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2FD1" w14:textId="77777777" w:rsidR="00021CE8" w:rsidRPr="008F292C" w:rsidRDefault="00021CE8" w:rsidP="001F0C57">
      <w:pPr>
        <w:pStyle w:val="Heading1"/>
        <w:rPr>
          <w:rFonts w:asciiTheme="minorHAnsi" w:hAnsiTheme="minorHAnsi"/>
          <w:b/>
          <w:sz w:val="32"/>
          <w:szCs w:val="32"/>
          <w:lang w:val="en-GB"/>
        </w:rPr>
      </w:pPr>
      <w:bookmarkStart w:id="0" w:name="_Toc169620553"/>
      <w:r w:rsidRPr="008F292C">
        <w:rPr>
          <w:rFonts w:asciiTheme="minorHAnsi" w:hAnsiTheme="minorHAnsi"/>
          <w:b/>
          <w:sz w:val="32"/>
          <w:szCs w:val="32"/>
          <w:lang w:val="en-GB"/>
        </w:rPr>
        <w:t>The use of environmental restraint by health care providers</w:t>
      </w:r>
      <w:bookmarkEnd w:id="0"/>
    </w:p>
    <w:p w14:paraId="54A14475" w14:textId="77777777" w:rsidR="00021CE8" w:rsidRPr="006B6E32" w:rsidRDefault="00021CE8" w:rsidP="00021CE8">
      <w:pPr>
        <w:spacing w:before="120" w:after="120" w:line="240" w:lineRule="auto"/>
        <w:rPr>
          <w:rFonts w:cs="Arial"/>
          <w:i/>
          <w:iCs/>
          <w:sz w:val="22"/>
          <w:szCs w:val="22"/>
          <w:lang w:val="en-GB"/>
        </w:rPr>
      </w:pPr>
      <w:r w:rsidRPr="006B6E32">
        <w:rPr>
          <w:rFonts w:cs="Arial"/>
          <w:i/>
          <w:iCs/>
          <w:sz w:val="22"/>
          <w:szCs w:val="22"/>
          <w:lang w:val="en-GB"/>
        </w:rPr>
        <w:t>Health Care Decision Making Act 2023</w:t>
      </w:r>
    </w:p>
    <w:p w14:paraId="49CC2D0C" w14:textId="77777777" w:rsidR="00021CE8" w:rsidRPr="006B6E32" w:rsidRDefault="00021CE8" w:rsidP="00021CE8">
      <w:pPr>
        <w:spacing w:before="120" w:after="120" w:line="240" w:lineRule="auto"/>
        <w:rPr>
          <w:rFonts w:cs="Arial"/>
          <w:sz w:val="22"/>
          <w:szCs w:val="22"/>
          <w:lang w:val="en-GB"/>
        </w:rPr>
      </w:pPr>
      <w:r w:rsidRPr="006B6E32">
        <w:rPr>
          <w:rFonts w:cs="Arial"/>
          <w:sz w:val="22"/>
          <w:szCs w:val="22"/>
          <w:lang w:val="en-GB"/>
        </w:rPr>
        <w:t xml:space="preserve">Directive Authorising the Use of Restrictive Practices (No. </w:t>
      </w:r>
      <w:r w:rsidR="00D044FD" w:rsidRPr="006B6E32">
        <w:rPr>
          <w:rFonts w:cs="Arial"/>
          <w:sz w:val="22"/>
          <w:szCs w:val="22"/>
          <w:lang w:val="en-GB"/>
        </w:rPr>
        <w:t>5</w:t>
      </w:r>
      <w:r w:rsidRPr="006B6E32">
        <w:rPr>
          <w:rFonts w:cs="Arial"/>
          <w:sz w:val="22"/>
          <w:szCs w:val="22"/>
          <w:lang w:val="en-GB"/>
        </w:rPr>
        <w:t>) 2024:</w:t>
      </w:r>
    </w:p>
    <w:p w14:paraId="5C9064D6" w14:textId="77777777" w:rsidR="003008C8" w:rsidRPr="006B6E32" w:rsidRDefault="003008C8" w:rsidP="003008C8">
      <w:pPr>
        <w:spacing w:before="120" w:after="120" w:line="240" w:lineRule="auto"/>
        <w:rPr>
          <w:rFonts w:cs="Arial"/>
          <w:sz w:val="22"/>
          <w:szCs w:val="22"/>
          <w:lang w:val="en-GB"/>
        </w:rPr>
      </w:pPr>
      <w:r w:rsidRPr="006B6E32">
        <w:rPr>
          <w:rFonts w:cs="Arial"/>
          <w:sz w:val="22"/>
          <w:szCs w:val="22"/>
          <w:lang w:val="en-GB"/>
        </w:rPr>
        <w:t xml:space="preserve">I, Susan Elizabeth Fallon, Senior Practitioner under section 54 of the </w:t>
      </w:r>
      <w:r w:rsidRPr="006B6E32">
        <w:rPr>
          <w:rFonts w:cs="Arial"/>
          <w:i/>
          <w:iCs/>
          <w:sz w:val="22"/>
          <w:szCs w:val="22"/>
          <w:lang w:val="en-GB"/>
        </w:rPr>
        <w:t>Health Care Decision Making Act 2023</w:t>
      </w:r>
      <w:r w:rsidRPr="006B6E32">
        <w:rPr>
          <w:rFonts w:cs="Arial"/>
          <w:sz w:val="22"/>
          <w:szCs w:val="22"/>
          <w:lang w:val="en-GB"/>
        </w:rPr>
        <w:t>, issue this directive regarding the use of environmental restraint by health care providers in the Northern Territory.</w:t>
      </w:r>
    </w:p>
    <w:p w14:paraId="0C4EDD5A" w14:textId="77777777" w:rsidR="00021CE8" w:rsidRPr="006B6E32" w:rsidRDefault="00021CE8" w:rsidP="00021CE8">
      <w:pPr>
        <w:spacing w:before="120" w:after="120" w:line="240" w:lineRule="auto"/>
        <w:rPr>
          <w:rFonts w:cs="Arial"/>
          <w:b/>
          <w:bCs/>
          <w:sz w:val="22"/>
          <w:szCs w:val="22"/>
          <w:lang w:val="en-GB"/>
        </w:rPr>
      </w:pPr>
      <w:r w:rsidRPr="006B6E32">
        <w:rPr>
          <w:rFonts w:cs="Arial"/>
          <w:b/>
          <w:bCs/>
          <w:sz w:val="22"/>
          <w:szCs w:val="22"/>
          <w:lang w:val="en-GB"/>
        </w:rPr>
        <w:t>Part 1 Preliminary matters</w:t>
      </w:r>
    </w:p>
    <w:p w14:paraId="488E7520" w14:textId="4B1AAA41" w:rsidR="00021CE8" w:rsidRPr="006B6E32" w:rsidRDefault="00021CE8" w:rsidP="00021CE8">
      <w:pPr>
        <w:spacing w:before="120" w:after="120" w:line="240" w:lineRule="auto"/>
        <w:rPr>
          <w:rFonts w:cs="Arial"/>
          <w:sz w:val="22"/>
          <w:szCs w:val="22"/>
          <w:lang w:val="en-GB"/>
        </w:rPr>
      </w:pPr>
      <w:r w:rsidRPr="006B6E32">
        <w:rPr>
          <w:rFonts w:cs="Arial"/>
          <w:sz w:val="22"/>
          <w:szCs w:val="22"/>
          <w:lang w:val="en-GB"/>
        </w:rPr>
        <w:t xml:space="preserve">This Directive takes effect on </w:t>
      </w:r>
      <w:r w:rsidR="002C0DDC">
        <w:rPr>
          <w:rFonts w:cs="Arial"/>
          <w:sz w:val="22"/>
          <w:szCs w:val="22"/>
          <w:lang w:val="en-GB"/>
        </w:rPr>
        <w:t>2</w:t>
      </w:r>
      <w:r w:rsidR="0014305A">
        <w:rPr>
          <w:rFonts w:cs="Arial"/>
          <w:sz w:val="22"/>
          <w:szCs w:val="22"/>
          <w:lang w:val="en-GB"/>
        </w:rPr>
        <w:t>3</w:t>
      </w:r>
      <w:r w:rsidR="002C0DDC">
        <w:rPr>
          <w:rFonts w:cs="Arial"/>
          <w:sz w:val="22"/>
          <w:szCs w:val="22"/>
          <w:lang w:val="en-GB"/>
        </w:rPr>
        <w:t xml:space="preserve"> August</w:t>
      </w:r>
      <w:r w:rsidRPr="006B6E32">
        <w:rPr>
          <w:rFonts w:cs="Arial"/>
          <w:sz w:val="22"/>
          <w:szCs w:val="22"/>
          <w:lang w:val="en-GB"/>
        </w:rPr>
        <w:t xml:space="preserve"> 2024.</w:t>
      </w:r>
    </w:p>
    <w:p w14:paraId="1C3025A4" w14:textId="77777777" w:rsidR="00021CE8" w:rsidRPr="006B6E32" w:rsidRDefault="00021CE8" w:rsidP="00021CE8">
      <w:pPr>
        <w:spacing w:before="120" w:after="120" w:line="240" w:lineRule="auto"/>
        <w:rPr>
          <w:rFonts w:cs="Arial"/>
          <w:sz w:val="22"/>
          <w:szCs w:val="22"/>
          <w:lang w:val="en-GB"/>
        </w:rPr>
      </w:pPr>
      <w:r w:rsidRPr="006B6E32">
        <w:rPr>
          <w:rFonts w:cs="Arial"/>
          <w:sz w:val="22"/>
          <w:szCs w:val="22"/>
          <w:lang w:val="en-GB"/>
        </w:rPr>
        <w:t>In this Directive:</w:t>
      </w:r>
    </w:p>
    <w:p w14:paraId="7E20D652" w14:textId="2EF4C151" w:rsidR="008D2259" w:rsidRPr="006B6E32" w:rsidRDefault="008D2259" w:rsidP="00021CE8">
      <w:pPr>
        <w:spacing w:before="120" w:after="120" w:line="240" w:lineRule="auto"/>
        <w:rPr>
          <w:rFonts w:cs="Arial"/>
          <w:b/>
          <w:bCs/>
          <w:i/>
          <w:iCs/>
          <w:sz w:val="22"/>
          <w:szCs w:val="22"/>
          <w:lang w:val="en-GB"/>
        </w:rPr>
      </w:pPr>
      <w:r w:rsidRPr="006B6E32">
        <w:rPr>
          <w:rFonts w:cs="Arial"/>
          <w:b/>
          <w:bCs/>
          <w:i/>
          <w:iCs/>
          <w:sz w:val="22"/>
          <w:szCs w:val="22"/>
          <w:lang w:val="en-GB"/>
        </w:rPr>
        <w:t xml:space="preserve">Environmental restraint </w:t>
      </w:r>
      <w:r w:rsidRPr="006B6E32">
        <w:rPr>
          <w:rFonts w:cs="Arial"/>
          <w:sz w:val="22"/>
          <w:szCs w:val="22"/>
          <w:lang w:val="en-GB"/>
        </w:rPr>
        <w:t>means</w:t>
      </w:r>
      <w:r w:rsidR="00987267" w:rsidRPr="006B6E32">
        <w:rPr>
          <w:rFonts w:cs="Arial"/>
          <w:sz w:val="22"/>
          <w:szCs w:val="22"/>
          <w:lang w:val="en-GB"/>
        </w:rPr>
        <w:t xml:space="preserve"> </w:t>
      </w:r>
      <w:r w:rsidR="006861AC" w:rsidRPr="006B6E32">
        <w:rPr>
          <w:rFonts w:cs="Arial"/>
          <w:sz w:val="22"/>
          <w:szCs w:val="22"/>
          <w:lang w:val="en-GB"/>
        </w:rPr>
        <w:t xml:space="preserve">a practice or intervention that restricts a person’s free access to all parts of their environment, however, does not include seclusion, which is the </w:t>
      </w:r>
      <w:r w:rsidR="006861AC" w:rsidRPr="00F964E1">
        <w:rPr>
          <w:rFonts w:cs="Arial"/>
          <w:sz w:val="22"/>
          <w:szCs w:val="22"/>
          <w:lang w:val="en-GB"/>
        </w:rPr>
        <w:t xml:space="preserve">subject of </w:t>
      </w:r>
      <w:hyperlink r:id="rId8" w:history="1">
        <w:r w:rsidR="006861AC" w:rsidRPr="0053793C">
          <w:rPr>
            <w:rStyle w:val="Hyperlink"/>
            <w:sz w:val="22"/>
            <w:szCs w:val="22"/>
          </w:rPr>
          <w:t>Directive</w:t>
        </w:r>
        <w:r w:rsidR="00F964E1" w:rsidRPr="0053793C">
          <w:rPr>
            <w:rStyle w:val="Hyperlink"/>
            <w:sz w:val="22"/>
            <w:szCs w:val="22"/>
          </w:rPr>
          <w:t xml:space="preserve"> 1</w:t>
        </w:r>
      </w:hyperlink>
      <w:r w:rsidR="00F964E1" w:rsidRPr="00F964E1">
        <w:rPr>
          <w:sz w:val="22"/>
          <w:szCs w:val="22"/>
        </w:rPr>
        <w:t>.</w:t>
      </w:r>
    </w:p>
    <w:p w14:paraId="2DD1A412" w14:textId="77777777" w:rsidR="002C0DDC" w:rsidRPr="006B6E32" w:rsidRDefault="002C0DDC" w:rsidP="002C0DDC">
      <w:pPr>
        <w:spacing w:before="120" w:after="120" w:line="240" w:lineRule="auto"/>
        <w:rPr>
          <w:rFonts w:cs="Arial"/>
          <w:i/>
          <w:iCs/>
          <w:sz w:val="22"/>
          <w:szCs w:val="22"/>
          <w:lang w:val="en-GB"/>
        </w:rPr>
      </w:pPr>
      <w:r w:rsidRPr="006B6E32">
        <w:rPr>
          <w:rFonts w:cs="Arial"/>
          <w:b/>
          <w:bCs/>
          <w:i/>
          <w:iCs/>
          <w:sz w:val="22"/>
          <w:szCs w:val="22"/>
          <w:lang w:val="en-GB"/>
        </w:rPr>
        <w:t>Health care decision</w:t>
      </w:r>
      <w:r w:rsidRPr="006B6E32">
        <w:rPr>
          <w:rFonts w:cs="Arial"/>
          <w:sz w:val="22"/>
          <w:szCs w:val="22"/>
          <w:lang w:val="en-GB"/>
        </w:rPr>
        <w:t xml:space="preserve"> </w:t>
      </w:r>
      <w:r w:rsidRPr="006B6E32">
        <w:rPr>
          <w:sz w:val="22"/>
          <w:szCs w:val="22"/>
        </w:rPr>
        <w:t>is a decision whether to commence, continue, withdraw or withhold health care for an adult.</w:t>
      </w:r>
    </w:p>
    <w:p w14:paraId="4CCB0E82" w14:textId="27FE9133" w:rsidR="00021CE8" w:rsidRPr="006B6E32" w:rsidRDefault="00021CE8" w:rsidP="00021CE8">
      <w:pPr>
        <w:spacing w:before="120" w:after="120" w:line="240" w:lineRule="auto"/>
        <w:rPr>
          <w:rFonts w:cs="Arial"/>
          <w:sz w:val="22"/>
          <w:szCs w:val="22"/>
          <w:lang w:val="en-GB"/>
        </w:rPr>
      </w:pPr>
      <w:r w:rsidRPr="006B6E32">
        <w:rPr>
          <w:rFonts w:cs="Arial"/>
          <w:b/>
          <w:bCs/>
          <w:i/>
          <w:iCs/>
          <w:sz w:val="22"/>
          <w:szCs w:val="22"/>
          <w:lang w:val="en-GB"/>
        </w:rPr>
        <w:t>Health care decision maker</w:t>
      </w:r>
      <w:r w:rsidRPr="006B6E32">
        <w:rPr>
          <w:rFonts w:cs="Arial"/>
          <w:sz w:val="22"/>
          <w:szCs w:val="22"/>
          <w:lang w:val="en-GB"/>
        </w:rPr>
        <w:t xml:space="preserve"> means a person determined under part 2 of the </w:t>
      </w:r>
      <w:r w:rsidRPr="006B6E32">
        <w:rPr>
          <w:rFonts w:cs="Arial"/>
          <w:i/>
          <w:iCs/>
          <w:sz w:val="22"/>
          <w:szCs w:val="22"/>
          <w:lang w:val="en-GB"/>
        </w:rPr>
        <w:t xml:space="preserve">Health Care Decision Making Act 2023 </w:t>
      </w:r>
      <w:r w:rsidRPr="006B6E32">
        <w:rPr>
          <w:rFonts w:cs="Arial"/>
          <w:sz w:val="22"/>
          <w:szCs w:val="22"/>
          <w:lang w:val="en-GB"/>
        </w:rPr>
        <w:t>with authority under that Act to make a health care decision.</w:t>
      </w:r>
    </w:p>
    <w:p w14:paraId="6C9A1588" w14:textId="77777777" w:rsidR="00021CE8" w:rsidRPr="006B6E32" w:rsidRDefault="00021CE8" w:rsidP="00021CE8">
      <w:pPr>
        <w:spacing w:before="120" w:after="120" w:line="240" w:lineRule="auto"/>
        <w:rPr>
          <w:sz w:val="22"/>
          <w:szCs w:val="22"/>
        </w:rPr>
      </w:pPr>
      <w:r w:rsidRPr="006B6E32">
        <w:rPr>
          <w:rFonts w:cs="Arial"/>
          <w:b/>
          <w:bCs/>
          <w:i/>
          <w:iCs/>
          <w:sz w:val="22"/>
          <w:szCs w:val="22"/>
          <w:lang w:val="en-GB"/>
        </w:rPr>
        <w:t>Health care provider</w:t>
      </w:r>
      <w:r w:rsidRPr="006B6E32">
        <w:rPr>
          <w:sz w:val="22"/>
          <w:szCs w:val="22"/>
        </w:rPr>
        <w:t xml:space="preserve"> means an individual who provides health care in the Northern Territory, including:</w:t>
      </w:r>
    </w:p>
    <w:p w14:paraId="6E38E8FB" w14:textId="77777777" w:rsidR="00937D78" w:rsidRPr="006B6E32" w:rsidRDefault="00021CE8" w:rsidP="00937D78">
      <w:pPr>
        <w:pStyle w:val="ListParagraph"/>
        <w:numPr>
          <w:ilvl w:val="0"/>
          <w:numId w:val="2"/>
        </w:numPr>
        <w:spacing w:before="120" w:after="120" w:line="240" w:lineRule="auto"/>
        <w:contextualSpacing w:val="0"/>
        <w:rPr>
          <w:sz w:val="22"/>
          <w:szCs w:val="22"/>
        </w:rPr>
      </w:pPr>
      <w:r w:rsidRPr="006B6E32">
        <w:rPr>
          <w:sz w:val="22"/>
          <w:szCs w:val="22"/>
        </w:rPr>
        <w:t xml:space="preserve">all health practitioners registered under the </w:t>
      </w:r>
      <w:r w:rsidR="00937D78" w:rsidRPr="006B6E32">
        <w:rPr>
          <w:sz w:val="22"/>
          <w:szCs w:val="22"/>
        </w:rPr>
        <w:t>Australian Health Practitioners Regulation Agency (AHPRA)</w:t>
      </w:r>
    </w:p>
    <w:p w14:paraId="184ED8A7" w14:textId="77777777" w:rsidR="00021CE8" w:rsidRPr="006B6E32" w:rsidRDefault="00021CE8" w:rsidP="00937D78">
      <w:pPr>
        <w:pStyle w:val="ListParagraph"/>
        <w:numPr>
          <w:ilvl w:val="0"/>
          <w:numId w:val="2"/>
        </w:numPr>
        <w:spacing w:before="120" w:after="120" w:line="240" w:lineRule="auto"/>
        <w:contextualSpacing w:val="0"/>
        <w:rPr>
          <w:sz w:val="22"/>
          <w:szCs w:val="22"/>
        </w:rPr>
      </w:pPr>
      <w:r w:rsidRPr="006B6E32">
        <w:rPr>
          <w:sz w:val="22"/>
          <w:szCs w:val="22"/>
        </w:rPr>
        <w:t xml:space="preserve">dietitians, massage therapists, naturopaths, social workers, speech pathologists, audiologists and </w:t>
      </w:r>
      <w:proofErr w:type="spellStart"/>
      <w:r w:rsidRPr="006B6E32">
        <w:rPr>
          <w:sz w:val="22"/>
          <w:szCs w:val="22"/>
        </w:rPr>
        <w:t>audiometrists</w:t>
      </w:r>
      <w:proofErr w:type="spellEnd"/>
    </w:p>
    <w:p w14:paraId="23DA2EB3" w14:textId="77777777" w:rsidR="00021CE8" w:rsidRPr="006B6E32" w:rsidRDefault="00021CE8" w:rsidP="00021CE8">
      <w:pPr>
        <w:pStyle w:val="ListParagraph"/>
        <w:numPr>
          <w:ilvl w:val="0"/>
          <w:numId w:val="2"/>
        </w:numPr>
        <w:spacing w:before="120" w:after="120" w:line="240" w:lineRule="auto"/>
        <w:contextualSpacing w:val="0"/>
        <w:rPr>
          <w:rFonts w:cs="Arial"/>
          <w:i/>
          <w:iCs/>
          <w:sz w:val="22"/>
          <w:szCs w:val="22"/>
          <w:lang w:val="en-GB"/>
        </w:rPr>
      </w:pPr>
      <w:r w:rsidRPr="006B6E32">
        <w:rPr>
          <w:sz w:val="22"/>
          <w:szCs w:val="22"/>
        </w:rPr>
        <w:t xml:space="preserve">others providing services that meet the definition of health care in the </w:t>
      </w:r>
      <w:r w:rsidRPr="006B6E32">
        <w:rPr>
          <w:rFonts w:cs="Arial"/>
          <w:i/>
          <w:iCs/>
          <w:sz w:val="22"/>
          <w:szCs w:val="22"/>
          <w:lang w:val="en-GB"/>
        </w:rPr>
        <w:t>Health Care Decision Making Act 2023</w:t>
      </w:r>
    </w:p>
    <w:p w14:paraId="043E4D11" w14:textId="28FDD2F6" w:rsidR="004219D7" w:rsidRPr="006B6E32" w:rsidRDefault="004219D7" w:rsidP="004219D7">
      <w:pPr>
        <w:spacing w:before="120" w:after="120" w:line="240" w:lineRule="auto"/>
        <w:rPr>
          <w:rFonts w:cs="Arial"/>
          <w:sz w:val="22"/>
          <w:szCs w:val="22"/>
          <w:lang w:val="en-GB"/>
        </w:rPr>
      </w:pPr>
      <w:r w:rsidRPr="006B6E32">
        <w:rPr>
          <w:rFonts w:cs="Arial"/>
          <w:sz w:val="22"/>
          <w:szCs w:val="22"/>
          <w:lang w:eastAsia="en-AU"/>
        </w:rPr>
        <w:t>The</w:t>
      </w:r>
      <w:r w:rsidR="002C0DDC">
        <w:rPr>
          <w:rFonts w:cs="Arial"/>
          <w:sz w:val="22"/>
          <w:szCs w:val="22"/>
          <w:lang w:eastAsia="en-AU"/>
        </w:rPr>
        <w:t xml:space="preserve"> definitions contained in the</w:t>
      </w:r>
      <w:r w:rsidRPr="006B6E32">
        <w:rPr>
          <w:rFonts w:cs="Arial"/>
          <w:sz w:val="22"/>
          <w:szCs w:val="22"/>
          <w:lang w:eastAsia="en-AU"/>
        </w:rPr>
        <w:t xml:space="preserve"> </w:t>
      </w:r>
      <w:r w:rsidRPr="006B6E32">
        <w:rPr>
          <w:rFonts w:cs="Arial"/>
          <w:i/>
          <w:iCs/>
          <w:sz w:val="22"/>
          <w:szCs w:val="22"/>
          <w:lang w:val="en-GB"/>
        </w:rPr>
        <w:t>Health Care Decision Making Act 2023</w:t>
      </w:r>
      <w:r w:rsidRPr="006B6E32">
        <w:rPr>
          <w:rFonts w:cs="Arial"/>
          <w:sz w:val="22"/>
          <w:szCs w:val="22"/>
          <w:lang w:val="en-GB"/>
        </w:rPr>
        <w:t xml:space="preserve"> </w:t>
      </w:r>
      <w:r w:rsidR="002C0DDC">
        <w:rPr>
          <w:rFonts w:cs="Arial"/>
          <w:sz w:val="22"/>
          <w:szCs w:val="22"/>
          <w:lang w:val="en-GB"/>
        </w:rPr>
        <w:t>are applicable</w:t>
      </w:r>
      <w:r w:rsidRPr="006B6E32">
        <w:rPr>
          <w:rFonts w:cs="Arial"/>
          <w:sz w:val="22"/>
          <w:szCs w:val="22"/>
          <w:lang w:val="en-GB"/>
        </w:rPr>
        <w:t xml:space="preserve"> to this Directive</w:t>
      </w:r>
      <w:r w:rsidR="002C0DDC">
        <w:rPr>
          <w:rFonts w:cs="Arial"/>
          <w:sz w:val="22"/>
          <w:szCs w:val="22"/>
          <w:lang w:val="en-GB"/>
        </w:rPr>
        <w:t>, and apply to the extent of any inconsistency with the above definitions.</w:t>
      </w:r>
    </w:p>
    <w:p w14:paraId="56FD71F4" w14:textId="6DEEC96B" w:rsidR="00021CE8" w:rsidRPr="006B6E32" w:rsidRDefault="00021CE8" w:rsidP="00021CE8">
      <w:pPr>
        <w:spacing w:before="120" w:after="120" w:line="240" w:lineRule="auto"/>
        <w:rPr>
          <w:rFonts w:cs="Arial"/>
          <w:b/>
          <w:bCs/>
          <w:sz w:val="22"/>
          <w:szCs w:val="22"/>
          <w:lang w:val="en-GB"/>
        </w:rPr>
      </w:pPr>
      <w:r w:rsidRPr="006B6E32">
        <w:rPr>
          <w:rFonts w:cs="Arial"/>
          <w:b/>
          <w:bCs/>
          <w:sz w:val="22"/>
          <w:szCs w:val="22"/>
          <w:lang w:val="en-GB"/>
        </w:rPr>
        <w:t xml:space="preserve">Part </w:t>
      </w:r>
      <w:r w:rsidR="00F964E1">
        <w:rPr>
          <w:rFonts w:cs="Arial"/>
          <w:b/>
          <w:bCs/>
          <w:sz w:val="22"/>
          <w:szCs w:val="22"/>
          <w:lang w:val="en-GB"/>
        </w:rPr>
        <w:t>2</w:t>
      </w:r>
      <w:r w:rsidR="008F292C" w:rsidRPr="006B6E32">
        <w:rPr>
          <w:rFonts w:cs="Arial"/>
          <w:b/>
          <w:bCs/>
          <w:sz w:val="22"/>
          <w:szCs w:val="22"/>
          <w:lang w:val="en-GB"/>
        </w:rPr>
        <w:t xml:space="preserve"> </w:t>
      </w:r>
      <w:r w:rsidRPr="006B6E32">
        <w:rPr>
          <w:rFonts w:cs="Arial"/>
          <w:b/>
          <w:bCs/>
          <w:sz w:val="22"/>
          <w:szCs w:val="22"/>
          <w:lang w:val="en-GB"/>
        </w:rPr>
        <w:t>Applicability</w:t>
      </w:r>
    </w:p>
    <w:p w14:paraId="540979BA" w14:textId="77777777" w:rsidR="00021CE8" w:rsidRPr="006B6E32" w:rsidRDefault="00021CE8" w:rsidP="00021CE8">
      <w:pPr>
        <w:spacing w:before="120" w:after="120" w:line="240" w:lineRule="auto"/>
        <w:rPr>
          <w:rFonts w:cs="Arial"/>
          <w:sz w:val="22"/>
          <w:szCs w:val="22"/>
          <w:lang w:val="en-GB"/>
        </w:rPr>
      </w:pPr>
      <w:r w:rsidRPr="006B6E32">
        <w:rPr>
          <w:rFonts w:cs="Arial"/>
          <w:sz w:val="22"/>
          <w:szCs w:val="22"/>
          <w:lang w:val="en-GB"/>
        </w:rPr>
        <w:t xml:space="preserve">This Directive does not apply to: </w:t>
      </w:r>
    </w:p>
    <w:p w14:paraId="0A8FB77B" w14:textId="2C92E3E9" w:rsidR="00021CE8" w:rsidRPr="006B6E32" w:rsidRDefault="00D54337" w:rsidP="00021CE8">
      <w:pPr>
        <w:pStyle w:val="ListParagraph"/>
        <w:numPr>
          <w:ilvl w:val="0"/>
          <w:numId w:val="4"/>
        </w:numPr>
        <w:spacing w:before="120" w:after="120" w:line="240" w:lineRule="auto"/>
        <w:contextualSpacing w:val="0"/>
        <w:rPr>
          <w:sz w:val="22"/>
          <w:szCs w:val="22"/>
        </w:rPr>
      </w:pPr>
      <w:r>
        <w:rPr>
          <w:sz w:val="22"/>
          <w:szCs w:val="22"/>
        </w:rPr>
        <w:t>persons</w:t>
      </w:r>
      <w:r w:rsidRPr="006B6E32">
        <w:rPr>
          <w:sz w:val="22"/>
          <w:szCs w:val="22"/>
        </w:rPr>
        <w:t xml:space="preserve"> </w:t>
      </w:r>
      <w:r w:rsidR="00021CE8" w:rsidRPr="006B6E32">
        <w:rPr>
          <w:sz w:val="22"/>
          <w:szCs w:val="22"/>
        </w:rPr>
        <w:t xml:space="preserve">aged less </w:t>
      </w:r>
      <w:r w:rsidR="004219D7" w:rsidRPr="006B6E32">
        <w:rPr>
          <w:sz w:val="22"/>
          <w:szCs w:val="22"/>
        </w:rPr>
        <w:t xml:space="preserve">than </w:t>
      </w:r>
      <w:r w:rsidR="00021CE8" w:rsidRPr="006B6E32">
        <w:rPr>
          <w:sz w:val="22"/>
          <w:szCs w:val="22"/>
        </w:rPr>
        <w:t>18 years</w:t>
      </w:r>
    </w:p>
    <w:p w14:paraId="467E942B" w14:textId="77777777" w:rsidR="00D342ED" w:rsidRPr="006B6E32" w:rsidRDefault="00D64363" w:rsidP="00021CE8">
      <w:pPr>
        <w:pStyle w:val="ListParagraph"/>
        <w:numPr>
          <w:ilvl w:val="0"/>
          <w:numId w:val="4"/>
        </w:numPr>
        <w:spacing w:before="120" w:after="120" w:line="240" w:lineRule="auto"/>
        <w:contextualSpacing w:val="0"/>
        <w:rPr>
          <w:sz w:val="22"/>
          <w:szCs w:val="22"/>
        </w:rPr>
      </w:pPr>
      <w:r w:rsidRPr="006B6E32">
        <w:rPr>
          <w:sz w:val="22"/>
          <w:szCs w:val="22"/>
        </w:rPr>
        <w:t>preventing access to items that are required by law to be securely and safely stored</w:t>
      </w:r>
      <w:r w:rsidR="00EE7C40" w:rsidRPr="006B6E32">
        <w:rPr>
          <w:sz w:val="22"/>
          <w:szCs w:val="22"/>
        </w:rPr>
        <w:t xml:space="preserve"> and only accessed by appropriately trained workers, for example medications</w:t>
      </w:r>
    </w:p>
    <w:p w14:paraId="01070F17" w14:textId="77777777" w:rsidR="002C5589" w:rsidRPr="006B6E32" w:rsidRDefault="001F29A5" w:rsidP="00021CE8">
      <w:pPr>
        <w:pStyle w:val="ListParagraph"/>
        <w:numPr>
          <w:ilvl w:val="0"/>
          <w:numId w:val="4"/>
        </w:numPr>
        <w:spacing w:before="120" w:after="120" w:line="240" w:lineRule="auto"/>
        <w:contextualSpacing w:val="0"/>
        <w:rPr>
          <w:sz w:val="22"/>
          <w:szCs w:val="22"/>
        </w:rPr>
      </w:pPr>
      <w:r w:rsidRPr="006B6E32">
        <w:rPr>
          <w:sz w:val="22"/>
          <w:szCs w:val="22"/>
        </w:rPr>
        <w:t>preventing access to</w:t>
      </w:r>
      <w:r w:rsidR="000B5882" w:rsidRPr="006B6E32">
        <w:rPr>
          <w:sz w:val="22"/>
          <w:szCs w:val="22"/>
        </w:rPr>
        <w:t xml:space="preserve"> items, areas and facilities within a health care premises </w:t>
      </w:r>
      <w:r w:rsidR="00B445E6" w:rsidRPr="006B6E32">
        <w:rPr>
          <w:sz w:val="22"/>
          <w:szCs w:val="22"/>
        </w:rPr>
        <w:t>that aren’t for patients</w:t>
      </w:r>
      <w:r w:rsidR="00955983" w:rsidRPr="006B6E32">
        <w:rPr>
          <w:sz w:val="22"/>
          <w:szCs w:val="22"/>
        </w:rPr>
        <w:t xml:space="preserve"> </w:t>
      </w:r>
    </w:p>
    <w:p w14:paraId="06DA9431" w14:textId="77777777" w:rsidR="00021CE8" w:rsidRPr="006B6E32" w:rsidRDefault="00021CE8" w:rsidP="00021CE8">
      <w:pPr>
        <w:pStyle w:val="ListParagraph"/>
        <w:numPr>
          <w:ilvl w:val="0"/>
          <w:numId w:val="4"/>
        </w:numPr>
        <w:spacing w:before="120" w:after="120" w:line="240" w:lineRule="auto"/>
        <w:contextualSpacing w:val="0"/>
        <w:rPr>
          <w:sz w:val="22"/>
          <w:szCs w:val="22"/>
        </w:rPr>
      </w:pPr>
      <w:r w:rsidRPr="006B6E32">
        <w:rPr>
          <w:rFonts w:cs="Arial"/>
          <w:sz w:val="22"/>
          <w:szCs w:val="22"/>
          <w:lang w:val="en-GB"/>
        </w:rPr>
        <w:t xml:space="preserve">the provision of health care within </w:t>
      </w:r>
      <w:r w:rsidRPr="006B6E32">
        <w:rPr>
          <w:sz w:val="22"/>
          <w:szCs w:val="22"/>
        </w:rPr>
        <w:t xml:space="preserve">registered residential aged care facilities and other settings under the Commonwealth Government’s Multi-Purpose </w:t>
      </w:r>
      <w:r w:rsidR="00603CAD" w:rsidRPr="006B6E32">
        <w:rPr>
          <w:sz w:val="22"/>
          <w:szCs w:val="22"/>
        </w:rPr>
        <w:t>Services</w:t>
      </w:r>
      <w:r w:rsidRPr="006B6E32">
        <w:rPr>
          <w:sz w:val="22"/>
          <w:szCs w:val="22"/>
        </w:rPr>
        <w:t xml:space="preserve"> (MPS) Program</w:t>
      </w:r>
    </w:p>
    <w:p w14:paraId="0A73BD13" w14:textId="77777777" w:rsidR="00021CE8" w:rsidRPr="006B6E32" w:rsidRDefault="00021CE8" w:rsidP="00021CE8">
      <w:pPr>
        <w:pStyle w:val="ListParagraph"/>
        <w:numPr>
          <w:ilvl w:val="0"/>
          <w:numId w:val="5"/>
        </w:numPr>
        <w:spacing w:before="120" w:after="120" w:line="240" w:lineRule="auto"/>
        <w:contextualSpacing w:val="0"/>
        <w:rPr>
          <w:rStyle w:val="Hyperlink"/>
          <w:sz w:val="22"/>
          <w:szCs w:val="22"/>
        </w:rPr>
      </w:pPr>
      <w:r w:rsidRPr="006B6E32">
        <w:rPr>
          <w:sz w:val="22"/>
          <w:szCs w:val="22"/>
        </w:rPr>
        <w:lastRenderedPageBreak/>
        <w:t xml:space="preserve">circumstances where a conflict exists with another statutory requirement under the </w:t>
      </w:r>
      <w:hyperlink r:id="rId9" w:history="1">
        <w:r w:rsidRPr="006B6E32">
          <w:rPr>
            <w:rStyle w:val="Hyperlink"/>
            <w:sz w:val="22"/>
            <w:szCs w:val="22"/>
          </w:rPr>
          <w:t>Traffic Regulations (NT), Schedule 3 – Australian Road Rules 1999</w:t>
        </w:r>
      </w:hyperlink>
      <w:r w:rsidRPr="006B6E32">
        <w:rPr>
          <w:sz w:val="22"/>
          <w:szCs w:val="22"/>
        </w:rPr>
        <w:t xml:space="preserve">, </w:t>
      </w:r>
      <w:hyperlink r:id="rId10" w:history="1">
        <w:r w:rsidRPr="006B6E32">
          <w:rPr>
            <w:rStyle w:val="Hyperlink"/>
            <w:sz w:val="22"/>
            <w:szCs w:val="22"/>
          </w:rPr>
          <w:t>Australian Road Rules</w:t>
        </w:r>
      </w:hyperlink>
      <w:r w:rsidRPr="006B6E32">
        <w:rPr>
          <w:sz w:val="22"/>
          <w:szCs w:val="22"/>
        </w:rPr>
        <w:t xml:space="preserve"> (s265 &amp; 266) and the </w:t>
      </w:r>
      <w:hyperlink r:id="rId11" w:history="1">
        <w:r w:rsidRPr="006B6E32">
          <w:rPr>
            <w:rStyle w:val="Hyperlink"/>
            <w:sz w:val="22"/>
            <w:szCs w:val="22"/>
          </w:rPr>
          <w:t>Civil Aviation Safety Regulations 1998</w:t>
        </w:r>
      </w:hyperlink>
    </w:p>
    <w:p w14:paraId="15293365" w14:textId="77777777" w:rsidR="00021CE8" w:rsidRPr="006B6E32" w:rsidRDefault="00021CE8" w:rsidP="00021CE8">
      <w:pPr>
        <w:pStyle w:val="ListParagraph"/>
        <w:numPr>
          <w:ilvl w:val="0"/>
          <w:numId w:val="3"/>
        </w:numPr>
        <w:spacing w:before="120" w:after="120" w:line="240" w:lineRule="auto"/>
        <w:ind w:left="357" w:hanging="357"/>
        <w:contextualSpacing w:val="0"/>
        <w:rPr>
          <w:sz w:val="22"/>
          <w:szCs w:val="22"/>
        </w:rPr>
      </w:pPr>
      <w:r w:rsidRPr="006B6E32">
        <w:rPr>
          <w:sz w:val="22"/>
          <w:szCs w:val="22"/>
        </w:rPr>
        <w:t>circumstances in which statutory requirements exist for a patient who is under arrest or is in the custody of Northern Territory Police or Northern Territory Correctional Services</w:t>
      </w:r>
    </w:p>
    <w:p w14:paraId="68A56F56" w14:textId="77777777" w:rsidR="00021CE8" w:rsidRPr="006B6E32" w:rsidRDefault="00021CE8" w:rsidP="00021CE8">
      <w:pPr>
        <w:pStyle w:val="ListParagraph"/>
        <w:numPr>
          <w:ilvl w:val="0"/>
          <w:numId w:val="3"/>
        </w:numPr>
        <w:spacing w:before="120" w:after="120" w:line="240" w:lineRule="auto"/>
        <w:ind w:left="357" w:hanging="357"/>
        <w:contextualSpacing w:val="0"/>
        <w:rPr>
          <w:sz w:val="22"/>
          <w:szCs w:val="22"/>
          <w:u w:val="single"/>
        </w:rPr>
      </w:pPr>
      <w:r w:rsidRPr="006B6E32">
        <w:rPr>
          <w:sz w:val="22"/>
          <w:szCs w:val="22"/>
        </w:rPr>
        <w:t>registered National Disability Insurance Scheme (NDIS) service providers providing care to NDIS participants</w:t>
      </w:r>
    </w:p>
    <w:p w14:paraId="2DAD1CEF" w14:textId="77777777" w:rsidR="002846E1" w:rsidRPr="006B6E32" w:rsidRDefault="002846E1" w:rsidP="002846E1">
      <w:pPr>
        <w:pStyle w:val="ListParagraph"/>
        <w:numPr>
          <w:ilvl w:val="0"/>
          <w:numId w:val="3"/>
        </w:numPr>
        <w:spacing w:before="120" w:after="120" w:line="276" w:lineRule="auto"/>
        <w:rPr>
          <w:sz w:val="22"/>
          <w:szCs w:val="22"/>
          <w:lang w:val="en-GB"/>
        </w:rPr>
      </w:pPr>
      <w:r w:rsidRPr="006B6E32">
        <w:rPr>
          <w:sz w:val="22"/>
          <w:szCs w:val="22"/>
          <w:lang w:val="en-GB"/>
        </w:rPr>
        <w:t xml:space="preserve">any treatment under the </w:t>
      </w:r>
      <w:r w:rsidRPr="006B6E32">
        <w:rPr>
          <w:i/>
          <w:iCs/>
          <w:sz w:val="22"/>
          <w:szCs w:val="22"/>
          <w:lang w:val="en-GB"/>
        </w:rPr>
        <w:t>Mental Health and Related Services Act 1998</w:t>
      </w:r>
      <w:r w:rsidRPr="006B6E32">
        <w:rPr>
          <w:sz w:val="22"/>
          <w:szCs w:val="22"/>
          <w:lang w:val="en-GB"/>
        </w:rPr>
        <w:t>.</w:t>
      </w:r>
    </w:p>
    <w:p w14:paraId="653BC128" w14:textId="2249D39B" w:rsidR="00021CE8" w:rsidRPr="006B6E32" w:rsidRDefault="00021CE8" w:rsidP="00021CE8">
      <w:pPr>
        <w:spacing w:before="120" w:after="120" w:line="240" w:lineRule="auto"/>
        <w:rPr>
          <w:rFonts w:cs="Arial"/>
          <w:b/>
          <w:bCs/>
          <w:sz w:val="22"/>
          <w:szCs w:val="22"/>
          <w:lang w:val="en-GB"/>
        </w:rPr>
      </w:pPr>
      <w:r w:rsidRPr="006B6E32">
        <w:rPr>
          <w:rFonts w:cs="Arial"/>
          <w:b/>
          <w:bCs/>
          <w:sz w:val="22"/>
          <w:szCs w:val="22"/>
          <w:lang w:val="en-GB"/>
        </w:rPr>
        <w:t xml:space="preserve">Part </w:t>
      </w:r>
      <w:r w:rsidR="00F964E1">
        <w:rPr>
          <w:rFonts w:cs="Arial"/>
          <w:b/>
          <w:bCs/>
          <w:sz w:val="22"/>
          <w:szCs w:val="22"/>
          <w:lang w:val="en-GB"/>
        </w:rPr>
        <w:t>3</w:t>
      </w:r>
      <w:r w:rsidR="008F292C" w:rsidRPr="006B6E32">
        <w:rPr>
          <w:rFonts w:cs="Arial"/>
          <w:b/>
          <w:bCs/>
          <w:sz w:val="22"/>
          <w:szCs w:val="22"/>
          <w:lang w:val="en-GB"/>
        </w:rPr>
        <w:t xml:space="preserve"> </w:t>
      </w:r>
      <w:r w:rsidRPr="006B6E32">
        <w:rPr>
          <w:rFonts w:cs="Arial"/>
          <w:b/>
          <w:bCs/>
          <w:sz w:val="22"/>
          <w:szCs w:val="22"/>
          <w:lang w:eastAsia="en-AU"/>
        </w:rPr>
        <w:t>Ability of a health care decision maker to consent</w:t>
      </w:r>
    </w:p>
    <w:p w14:paraId="406E0E8C" w14:textId="77777777" w:rsidR="00021CE8" w:rsidRPr="006B6E32" w:rsidRDefault="00021CE8" w:rsidP="00021CE8">
      <w:pPr>
        <w:spacing w:before="120" w:after="120" w:line="240" w:lineRule="auto"/>
        <w:rPr>
          <w:rFonts w:cs="Arial"/>
          <w:sz w:val="22"/>
          <w:szCs w:val="22"/>
          <w:lang w:val="en-GB"/>
        </w:rPr>
      </w:pPr>
      <w:r w:rsidRPr="006B6E32">
        <w:rPr>
          <w:rFonts w:cs="Arial"/>
          <w:sz w:val="22"/>
          <w:szCs w:val="22"/>
          <w:lang w:val="en-GB"/>
        </w:rPr>
        <w:t xml:space="preserve">A health care decision maker may consent to a health care provider’s use of </w:t>
      </w:r>
      <w:r w:rsidR="00234386" w:rsidRPr="006B6E32">
        <w:rPr>
          <w:rFonts w:cs="Arial"/>
          <w:sz w:val="22"/>
          <w:szCs w:val="22"/>
          <w:lang w:val="en-GB"/>
        </w:rPr>
        <w:t>environment</w:t>
      </w:r>
      <w:r w:rsidR="00A66F18" w:rsidRPr="006B6E32">
        <w:rPr>
          <w:rFonts w:cs="Arial"/>
          <w:sz w:val="22"/>
          <w:szCs w:val="22"/>
          <w:lang w:val="en-GB"/>
        </w:rPr>
        <w:t>al restraint</w:t>
      </w:r>
      <w:r w:rsidRPr="006B6E32">
        <w:rPr>
          <w:rFonts w:cs="Arial"/>
          <w:sz w:val="22"/>
          <w:szCs w:val="22"/>
          <w:lang w:val="en-GB"/>
        </w:rPr>
        <w:t xml:space="preserve"> in a manner consistent with this Directive</w:t>
      </w:r>
      <w:r w:rsidR="00F20CD1" w:rsidRPr="006B6E32">
        <w:rPr>
          <w:rFonts w:cs="Arial"/>
          <w:sz w:val="22"/>
          <w:szCs w:val="22"/>
          <w:lang w:val="en-GB"/>
        </w:rPr>
        <w:t xml:space="preserve"> </w:t>
      </w:r>
      <w:r w:rsidR="00514112" w:rsidRPr="006B6E32">
        <w:rPr>
          <w:rFonts w:cs="Arial"/>
          <w:sz w:val="22"/>
          <w:szCs w:val="22"/>
          <w:lang w:val="en-GB"/>
        </w:rPr>
        <w:t xml:space="preserve">and section 29 of the </w:t>
      </w:r>
      <w:r w:rsidR="00514112" w:rsidRPr="006B6E32">
        <w:rPr>
          <w:rFonts w:cs="Arial"/>
          <w:i/>
          <w:sz w:val="22"/>
          <w:szCs w:val="22"/>
          <w:lang w:val="en-GB"/>
        </w:rPr>
        <w:t xml:space="preserve">Health Care Decision Making Act </w:t>
      </w:r>
      <w:r w:rsidR="00514112" w:rsidRPr="006B6E32">
        <w:rPr>
          <w:rFonts w:cs="Arial"/>
          <w:sz w:val="22"/>
          <w:szCs w:val="22"/>
          <w:lang w:val="en-GB"/>
        </w:rPr>
        <w:t>2023.</w:t>
      </w:r>
    </w:p>
    <w:p w14:paraId="372491E9" w14:textId="097BA202" w:rsidR="00F964E1" w:rsidRPr="00436299" w:rsidRDefault="00021CE8" w:rsidP="00F964E1">
      <w:pPr>
        <w:spacing w:before="120" w:after="120" w:line="240" w:lineRule="auto"/>
        <w:rPr>
          <w:rFonts w:ascii="Arial" w:hAnsi="Arial" w:cs="Arial"/>
          <w:b/>
          <w:bCs/>
          <w:sz w:val="22"/>
          <w:szCs w:val="22"/>
          <w:lang w:val="en-GB"/>
        </w:rPr>
      </w:pPr>
      <w:r w:rsidRPr="006B6E32">
        <w:rPr>
          <w:rFonts w:cs="Arial"/>
          <w:b/>
          <w:bCs/>
          <w:sz w:val="22"/>
          <w:szCs w:val="22"/>
          <w:lang w:val="en-GB"/>
        </w:rPr>
        <w:t xml:space="preserve">Part </w:t>
      </w:r>
      <w:r w:rsidR="00F964E1">
        <w:rPr>
          <w:rFonts w:cs="Arial"/>
          <w:b/>
          <w:bCs/>
          <w:sz w:val="22"/>
          <w:szCs w:val="22"/>
          <w:lang w:val="en-GB"/>
        </w:rPr>
        <w:t>4</w:t>
      </w:r>
      <w:r w:rsidR="008F292C" w:rsidRPr="006B6E32">
        <w:rPr>
          <w:rFonts w:cs="Arial"/>
          <w:b/>
          <w:bCs/>
          <w:sz w:val="22"/>
          <w:szCs w:val="22"/>
          <w:lang w:val="en-GB"/>
        </w:rPr>
        <w:t xml:space="preserve"> </w:t>
      </w:r>
      <w:r w:rsidR="00F964E1" w:rsidRPr="00436299">
        <w:rPr>
          <w:rFonts w:ascii="Arial" w:hAnsi="Arial" w:cs="Arial"/>
          <w:b/>
          <w:bCs/>
          <w:sz w:val="22"/>
          <w:szCs w:val="22"/>
          <w:lang w:val="en-GB"/>
        </w:rPr>
        <w:t>Conditions of use</w:t>
      </w:r>
    </w:p>
    <w:p w14:paraId="093719F9" w14:textId="308B462A" w:rsidR="00863075" w:rsidRPr="00F326CE" w:rsidRDefault="00863075" w:rsidP="00863075">
      <w:pPr>
        <w:spacing w:before="120" w:after="120" w:line="240" w:lineRule="auto"/>
        <w:rPr>
          <w:rFonts w:ascii="Arial" w:hAnsi="Arial" w:cs="Arial"/>
          <w:sz w:val="22"/>
          <w:szCs w:val="22"/>
        </w:rPr>
      </w:pPr>
      <w:r>
        <w:rPr>
          <w:rFonts w:ascii="Arial" w:hAnsi="Arial" w:cs="Arial"/>
          <w:sz w:val="22"/>
          <w:szCs w:val="22"/>
        </w:rPr>
        <w:t>T</w:t>
      </w:r>
      <w:r w:rsidRPr="00F326CE">
        <w:rPr>
          <w:rFonts w:ascii="Arial" w:hAnsi="Arial" w:cs="Arial"/>
          <w:sz w:val="22"/>
          <w:szCs w:val="22"/>
        </w:rPr>
        <w:t xml:space="preserve">he use of unauthorised restrictive practices </w:t>
      </w:r>
      <w:r>
        <w:rPr>
          <w:rFonts w:ascii="Arial" w:hAnsi="Arial" w:cs="Arial"/>
          <w:sz w:val="22"/>
          <w:szCs w:val="22"/>
        </w:rPr>
        <w:t>or the use of restrictive practices without consent</w:t>
      </w:r>
      <w:r w:rsidRPr="00F326CE">
        <w:rPr>
          <w:rFonts w:ascii="Arial" w:hAnsi="Arial" w:cs="Arial"/>
          <w:sz w:val="22"/>
          <w:szCs w:val="22"/>
        </w:rPr>
        <w:t xml:space="preserve"> </w:t>
      </w:r>
      <w:r>
        <w:rPr>
          <w:rFonts w:ascii="Arial" w:hAnsi="Arial" w:cs="Arial"/>
          <w:sz w:val="22"/>
          <w:szCs w:val="22"/>
        </w:rPr>
        <w:t>may</w:t>
      </w:r>
      <w:r w:rsidRPr="00F326CE">
        <w:rPr>
          <w:rFonts w:ascii="Arial" w:hAnsi="Arial" w:cs="Arial"/>
          <w:sz w:val="22"/>
          <w:szCs w:val="22"/>
        </w:rPr>
        <w:t xml:space="preserve"> infringe a person’s human</w:t>
      </w:r>
      <w:r>
        <w:rPr>
          <w:rFonts w:ascii="Arial" w:hAnsi="Arial" w:cs="Arial"/>
          <w:sz w:val="22"/>
          <w:szCs w:val="22"/>
        </w:rPr>
        <w:t xml:space="preserve"> or </w:t>
      </w:r>
      <w:r w:rsidRPr="00F326CE">
        <w:rPr>
          <w:rFonts w:ascii="Arial" w:hAnsi="Arial" w:cs="Arial"/>
          <w:sz w:val="22"/>
          <w:szCs w:val="22"/>
        </w:rPr>
        <w:t>civil rights. Any use of a restrictive practice has the potential to cause long term phy</w:t>
      </w:r>
      <w:r>
        <w:rPr>
          <w:rFonts w:ascii="Arial" w:hAnsi="Arial" w:cs="Arial"/>
          <w:sz w:val="22"/>
          <w:szCs w:val="22"/>
        </w:rPr>
        <w:t xml:space="preserve">sical and psychological harm, and </w:t>
      </w:r>
      <w:r w:rsidRPr="00F326CE">
        <w:rPr>
          <w:rFonts w:ascii="Arial" w:hAnsi="Arial" w:cs="Arial"/>
          <w:sz w:val="22"/>
          <w:szCs w:val="22"/>
        </w:rPr>
        <w:t>can be traumatising for patien</w:t>
      </w:r>
      <w:r>
        <w:rPr>
          <w:rFonts w:ascii="Arial" w:hAnsi="Arial" w:cs="Arial"/>
          <w:sz w:val="22"/>
          <w:szCs w:val="22"/>
        </w:rPr>
        <w:t>ts with a history of adversity. Environmental restraint</w:t>
      </w:r>
      <w:r w:rsidRPr="00F326CE">
        <w:rPr>
          <w:rFonts w:ascii="Arial" w:hAnsi="Arial" w:cs="Arial"/>
          <w:sz w:val="22"/>
          <w:szCs w:val="22"/>
        </w:rPr>
        <w:t xml:space="preserve"> should only be used as a last resort, where less restrictive interventions have been unsuccessful or are not feasible.</w:t>
      </w:r>
      <w:r w:rsidR="00E973B9">
        <w:rPr>
          <w:rFonts w:ascii="Arial" w:hAnsi="Arial" w:cs="Arial"/>
          <w:sz w:val="22"/>
          <w:szCs w:val="22"/>
        </w:rPr>
        <w:t xml:space="preserve"> </w:t>
      </w:r>
      <w:r w:rsidR="00E973B9" w:rsidRPr="00F326CE">
        <w:rPr>
          <w:rFonts w:ascii="Arial" w:hAnsi="Arial" w:cs="Arial"/>
          <w:sz w:val="22"/>
          <w:szCs w:val="22"/>
        </w:rPr>
        <w:t>It may constitute false imprisonment.</w:t>
      </w:r>
    </w:p>
    <w:p w14:paraId="7414F174" w14:textId="0BDCDAD4" w:rsidR="00F964E1" w:rsidRPr="00436299" w:rsidRDefault="00F964E1" w:rsidP="00F964E1">
      <w:pPr>
        <w:spacing w:before="120" w:after="120" w:line="240" w:lineRule="auto"/>
        <w:rPr>
          <w:rFonts w:ascii="Arial" w:hAnsi="Arial" w:cs="Arial"/>
          <w:bCs/>
          <w:sz w:val="22"/>
          <w:szCs w:val="22"/>
          <w:lang w:val="en-GB"/>
        </w:rPr>
      </w:pPr>
      <w:r w:rsidRPr="00436299">
        <w:rPr>
          <w:rFonts w:ascii="Arial" w:hAnsi="Arial" w:cs="Arial"/>
          <w:bCs/>
          <w:sz w:val="22"/>
          <w:szCs w:val="22"/>
          <w:lang w:val="en-GB"/>
        </w:rPr>
        <w:t xml:space="preserve">A health care provider may only use </w:t>
      </w:r>
      <w:r>
        <w:rPr>
          <w:rFonts w:ascii="Arial" w:hAnsi="Arial" w:cs="Arial"/>
          <w:bCs/>
          <w:sz w:val="22"/>
          <w:szCs w:val="22"/>
          <w:lang w:val="en-GB"/>
        </w:rPr>
        <w:t>environmental</w:t>
      </w:r>
      <w:r w:rsidRPr="00436299">
        <w:rPr>
          <w:rFonts w:ascii="Arial" w:hAnsi="Arial" w:cs="Arial"/>
          <w:bCs/>
          <w:sz w:val="22"/>
          <w:szCs w:val="22"/>
          <w:lang w:val="en-GB"/>
        </w:rPr>
        <w:t xml:space="preserve"> restraint subject to the following conditions:</w:t>
      </w:r>
    </w:p>
    <w:p w14:paraId="439D52BA" w14:textId="77777777" w:rsidR="00021CE8" w:rsidRPr="00F964E1" w:rsidRDefault="00A66F18" w:rsidP="00F964E1">
      <w:pPr>
        <w:pStyle w:val="ListParagraph"/>
        <w:numPr>
          <w:ilvl w:val="0"/>
          <w:numId w:val="22"/>
        </w:numPr>
        <w:spacing w:before="120" w:after="120" w:line="240" w:lineRule="auto"/>
        <w:ind w:left="357" w:hanging="357"/>
        <w:contextualSpacing w:val="0"/>
        <w:rPr>
          <w:sz w:val="22"/>
          <w:szCs w:val="22"/>
        </w:rPr>
      </w:pPr>
      <w:r w:rsidRPr="00F964E1">
        <w:rPr>
          <w:sz w:val="22"/>
          <w:szCs w:val="22"/>
        </w:rPr>
        <w:t xml:space="preserve">Environmental restraint </w:t>
      </w:r>
      <w:r w:rsidR="00021CE8" w:rsidRPr="00F964E1">
        <w:rPr>
          <w:sz w:val="22"/>
          <w:szCs w:val="22"/>
        </w:rPr>
        <w:t>should only be used as a last resort, where less restrictive interventions have been unsuccessful or are not feasible.</w:t>
      </w:r>
    </w:p>
    <w:p w14:paraId="057B8297" w14:textId="77777777" w:rsidR="00021CE8" w:rsidRPr="00F964E1" w:rsidRDefault="00A66F18" w:rsidP="00F964E1">
      <w:pPr>
        <w:pStyle w:val="ListParagraph"/>
        <w:numPr>
          <w:ilvl w:val="0"/>
          <w:numId w:val="22"/>
        </w:numPr>
        <w:spacing w:before="120" w:after="120" w:line="240" w:lineRule="auto"/>
        <w:ind w:left="357" w:hanging="357"/>
        <w:contextualSpacing w:val="0"/>
        <w:rPr>
          <w:sz w:val="22"/>
          <w:szCs w:val="22"/>
        </w:rPr>
      </w:pPr>
      <w:r w:rsidRPr="00F964E1">
        <w:rPr>
          <w:sz w:val="22"/>
          <w:szCs w:val="22"/>
        </w:rPr>
        <w:t xml:space="preserve">Environmental restraint </w:t>
      </w:r>
      <w:r w:rsidR="00021CE8" w:rsidRPr="00F964E1">
        <w:rPr>
          <w:sz w:val="22"/>
          <w:szCs w:val="22"/>
        </w:rPr>
        <w:t>may only be used to the extent that is reasonably necessary under the circumstances, proportionate to the patient’s behaviour and the broader clinical context, for the shortest amount of time possible.</w:t>
      </w:r>
    </w:p>
    <w:p w14:paraId="6E4D863D" w14:textId="77777777" w:rsidR="00021CE8" w:rsidRPr="00F964E1" w:rsidRDefault="00021CE8" w:rsidP="00F964E1">
      <w:pPr>
        <w:pStyle w:val="ListParagraph"/>
        <w:numPr>
          <w:ilvl w:val="0"/>
          <w:numId w:val="22"/>
        </w:numPr>
        <w:spacing w:before="120" w:after="120" w:line="240" w:lineRule="auto"/>
        <w:ind w:left="357" w:hanging="357"/>
        <w:contextualSpacing w:val="0"/>
        <w:rPr>
          <w:sz w:val="22"/>
          <w:szCs w:val="22"/>
        </w:rPr>
      </w:pPr>
      <w:r w:rsidRPr="00F964E1">
        <w:rPr>
          <w:sz w:val="22"/>
          <w:szCs w:val="22"/>
        </w:rPr>
        <w:t xml:space="preserve">Health care providers must consider patient welfare, human rights, decision-making capacity, and cultural considerations prior to the use of </w:t>
      </w:r>
      <w:r w:rsidR="00AA3965" w:rsidRPr="00F964E1">
        <w:rPr>
          <w:sz w:val="22"/>
          <w:szCs w:val="22"/>
        </w:rPr>
        <w:t>environmental restraint</w:t>
      </w:r>
      <w:r w:rsidRPr="00F964E1">
        <w:rPr>
          <w:sz w:val="22"/>
          <w:szCs w:val="22"/>
        </w:rPr>
        <w:t>.</w:t>
      </w:r>
    </w:p>
    <w:p w14:paraId="2F23B285" w14:textId="77777777" w:rsidR="007F4838" w:rsidRPr="00F964E1" w:rsidRDefault="00021CE8" w:rsidP="00F964E1">
      <w:pPr>
        <w:pStyle w:val="ListParagraph"/>
        <w:numPr>
          <w:ilvl w:val="0"/>
          <w:numId w:val="22"/>
        </w:numPr>
        <w:spacing w:before="120" w:after="120" w:line="240" w:lineRule="auto"/>
        <w:ind w:left="357" w:hanging="357"/>
        <w:contextualSpacing w:val="0"/>
        <w:rPr>
          <w:sz w:val="22"/>
          <w:szCs w:val="22"/>
        </w:rPr>
      </w:pPr>
      <w:r w:rsidRPr="00F964E1">
        <w:rPr>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7CC65519" w14:textId="77777777" w:rsidR="00C00D5E" w:rsidRPr="006B6E32" w:rsidRDefault="00C00D5E" w:rsidP="00F964E1">
      <w:pPr>
        <w:pStyle w:val="Default"/>
        <w:numPr>
          <w:ilvl w:val="0"/>
          <w:numId w:val="22"/>
        </w:numPr>
        <w:spacing w:before="120" w:after="120"/>
        <w:ind w:left="357" w:hanging="357"/>
        <w:rPr>
          <w:rFonts w:asciiTheme="minorHAnsi" w:hAnsiTheme="minorHAnsi"/>
          <w:sz w:val="22"/>
          <w:szCs w:val="22"/>
        </w:rPr>
      </w:pPr>
      <w:r w:rsidRPr="006B6E32">
        <w:rPr>
          <w:rFonts w:asciiTheme="minorHAnsi" w:hAnsiTheme="minorHAnsi"/>
          <w:sz w:val="22"/>
          <w:szCs w:val="22"/>
        </w:rPr>
        <w:t xml:space="preserve">The restrictive practice must be removed as soon as: </w:t>
      </w:r>
    </w:p>
    <w:p w14:paraId="5FBBAD05" w14:textId="1885B1BB" w:rsidR="00C00D5E" w:rsidRPr="006B6E32" w:rsidRDefault="00C00D5E" w:rsidP="00F964E1">
      <w:pPr>
        <w:pStyle w:val="Default"/>
        <w:numPr>
          <w:ilvl w:val="1"/>
          <w:numId w:val="22"/>
        </w:numPr>
        <w:spacing w:before="120" w:after="120"/>
        <w:rPr>
          <w:rFonts w:asciiTheme="minorHAnsi" w:hAnsiTheme="minorHAnsi"/>
          <w:sz w:val="22"/>
          <w:szCs w:val="22"/>
        </w:rPr>
      </w:pPr>
      <w:r w:rsidRPr="006B6E32">
        <w:rPr>
          <w:rFonts w:asciiTheme="minorHAnsi" w:hAnsiTheme="minorHAnsi"/>
          <w:sz w:val="22"/>
          <w:szCs w:val="22"/>
        </w:rPr>
        <w:t>the restrictive practice is no longer needed</w:t>
      </w:r>
      <w:r w:rsidR="002C0DDC">
        <w:rPr>
          <w:rFonts w:asciiTheme="minorHAnsi" w:hAnsiTheme="minorHAnsi"/>
          <w:sz w:val="22"/>
          <w:szCs w:val="22"/>
        </w:rPr>
        <w:t>;</w:t>
      </w:r>
    </w:p>
    <w:p w14:paraId="3DE98C48" w14:textId="02CE081D" w:rsidR="00C00D5E" w:rsidRPr="006B6E32" w:rsidRDefault="00C00D5E" w:rsidP="00F964E1">
      <w:pPr>
        <w:pStyle w:val="Default"/>
        <w:numPr>
          <w:ilvl w:val="1"/>
          <w:numId w:val="22"/>
        </w:numPr>
        <w:spacing w:before="120" w:after="120"/>
        <w:rPr>
          <w:rFonts w:asciiTheme="minorHAnsi" w:hAnsiTheme="minorHAnsi"/>
          <w:sz w:val="22"/>
          <w:szCs w:val="22"/>
        </w:rPr>
      </w:pPr>
      <w:r w:rsidRPr="006B6E32">
        <w:rPr>
          <w:rFonts w:asciiTheme="minorHAnsi" w:hAnsiTheme="minorHAnsi"/>
          <w:sz w:val="22"/>
          <w:szCs w:val="22"/>
        </w:rPr>
        <w:t>a risk of harm arises from the restrictive practice which outweighs other risks</w:t>
      </w:r>
      <w:r w:rsidR="002C0DDC">
        <w:rPr>
          <w:rFonts w:asciiTheme="minorHAnsi" w:hAnsiTheme="minorHAnsi"/>
          <w:sz w:val="22"/>
          <w:szCs w:val="22"/>
        </w:rPr>
        <w:t>; or</w:t>
      </w:r>
    </w:p>
    <w:p w14:paraId="43B77C79" w14:textId="267E9468" w:rsidR="00C00D5E" w:rsidRPr="006B6E32" w:rsidRDefault="00C00D5E" w:rsidP="00F964E1">
      <w:pPr>
        <w:pStyle w:val="Default"/>
        <w:numPr>
          <w:ilvl w:val="1"/>
          <w:numId w:val="22"/>
        </w:numPr>
        <w:spacing w:before="120" w:after="120"/>
        <w:rPr>
          <w:rFonts w:asciiTheme="minorHAnsi" w:hAnsiTheme="minorHAnsi"/>
          <w:sz w:val="22"/>
          <w:szCs w:val="22"/>
        </w:rPr>
      </w:pPr>
      <w:r w:rsidRPr="006B6E32">
        <w:rPr>
          <w:rFonts w:asciiTheme="minorHAnsi" w:hAnsiTheme="minorHAnsi"/>
          <w:sz w:val="22"/>
          <w:szCs w:val="22"/>
        </w:rPr>
        <w:t>there is any change in the patient’s decision-making capacity resulting in their ability to provide or deny consent</w:t>
      </w:r>
      <w:r w:rsidR="002C0DDC">
        <w:rPr>
          <w:rFonts w:asciiTheme="minorHAnsi" w:hAnsiTheme="minorHAnsi"/>
          <w:sz w:val="22"/>
          <w:szCs w:val="22"/>
        </w:rPr>
        <w:t>.</w:t>
      </w:r>
    </w:p>
    <w:p w14:paraId="712F1162" w14:textId="77777777" w:rsidR="00AA3965" w:rsidRPr="00F964E1" w:rsidRDefault="00AA3965" w:rsidP="00F964E1">
      <w:pPr>
        <w:pStyle w:val="ListParagraph"/>
        <w:numPr>
          <w:ilvl w:val="0"/>
          <w:numId w:val="22"/>
        </w:numPr>
        <w:spacing w:before="120" w:after="120" w:line="240" w:lineRule="auto"/>
        <w:ind w:left="357" w:hanging="357"/>
        <w:contextualSpacing w:val="0"/>
        <w:rPr>
          <w:sz w:val="22"/>
          <w:szCs w:val="22"/>
        </w:rPr>
      </w:pPr>
      <w:r w:rsidRPr="00F964E1">
        <w:rPr>
          <w:sz w:val="22"/>
          <w:szCs w:val="22"/>
        </w:rPr>
        <w:t>Environmental restraint must not be used:</w:t>
      </w:r>
    </w:p>
    <w:p w14:paraId="35BADE3A" w14:textId="331AF352" w:rsidR="00AA3965" w:rsidRPr="006B6E32" w:rsidRDefault="00AA3965" w:rsidP="00F964E1">
      <w:pPr>
        <w:pStyle w:val="ListParagraph"/>
        <w:numPr>
          <w:ilvl w:val="1"/>
          <w:numId w:val="22"/>
        </w:numPr>
        <w:spacing w:before="120" w:after="120" w:line="240" w:lineRule="auto"/>
        <w:contextualSpacing w:val="0"/>
        <w:rPr>
          <w:sz w:val="22"/>
          <w:szCs w:val="22"/>
        </w:rPr>
      </w:pPr>
      <w:r w:rsidRPr="006B6E32">
        <w:rPr>
          <w:sz w:val="22"/>
          <w:szCs w:val="22"/>
        </w:rPr>
        <w:t>as a form of punishment, discipline or threat</w:t>
      </w:r>
      <w:r w:rsidR="002C0DDC">
        <w:rPr>
          <w:sz w:val="22"/>
          <w:szCs w:val="22"/>
        </w:rPr>
        <w:t>;</w:t>
      </w:r>
    </w:p>
    <w:p w14:paraId="5CEC3A33" w14:textId="6F9862A9" w:rsidR="00AA3965" w:rsidRPr="006B6E32" w:rsidRDefault="00AA3965" w:rsidP="00F964E1">
      <w:pPr>
        <w:pStyle w:val="ListParagraph"/>
        <w:numPr>
          <w:ilvl w:val="1"/>
          <w:numId w:val="22"/>
        </w:numPr>
        <w:spacing w:before="120" w:after="120" w:line="240" w:lineRule="auto"/>
        <w:contextualSpacing w:val="0"/>
        <w:rPr>
          <w:sz w:val="22"/>
          <w:szCs w:val="22"/>
        </w:rPr>
      </w:pPr>
      <w:r w:rsidRPr="006B6E32">
        <w:rPr>
          <w:sz w:val="22"/>
          <w:szCs w:val="22"/>
        </w:rPr>
        <w:t>as a substitute for less restrictive interventions</w:t>
      </w:r>
      <w:r w:rsidR="002C0DDC">
        <w:rPr>
          <w:sz w:val="22"/>
          <w:szCs w:val="22"/>
        </w:rPr>
        <w:t>;</w:t>
      </w:r>
    </w:p>
    <w:p w14:paraId="6D819C47" w14:textId="333951DD" w:rsidR="00AA3965" w:rsidRPr="006B6E32" w:rsidRDefault="00AA3965" w:rsidP="00F964E1">
      <w:pPr>
        <w:pStyle w:val="ListParagraph"/>
        <w:numPr>
          <w:ilvl w:val="1"/>
          <w:numId w:val="22"/>
        </w:numPr>
        <w:spacing w:before="120" w:after="120" w:line="240" w:lineRule="auto"/>
        <w:contextualSpacing w:val="0"/>
        <w:rPr>
          <w:sz w:val="22"/>
          <w:szCs w:val="22"/>
        </w:rPr>
      </w:pPr>
      <w:r w:rsidRPr="006B6E32">
        <w:rPr>
          <w:sz w:val="22"/>
          <w:szCs w:val="22"/>
        </w:rPr>
        <w:lastRenderedPageBreak/>
        <w:t>to address inadequate levels of staffing, equipment, or facilities</w:t>
      </w:r>
      <w:r w:rsidR="002C0DDC">
        <w:rPr>
          <w:sz w:val="22"/>
          <w:szCs w:val="22"/>
        </w:rPr>
        <w:t>; or</w:t>
      </w:r>
    </w:p>
    <w:p w14:paraId="20554342" w14:textId="265533FC" w:rsidR="00C379A9" w:rsidRPr="006B6E32" w:rsidRDefault="00AA3965" w:rsidP="00F964E1">
      <w:pPr>
        <w:pStyle w:val="ListParagraph"/>
        <w:numPr>
          <w:ilvl w:val="1"/>
          <w:numId w:val="22"/>
        </w:numPr>
        <w:spacing w:before="120" w:after="120" w:line="240" w:lineRule="auto"/>
        <w:contextualSpacing w:val="0"/>
        <w:rPr>
          <w:sz w:val="22"/>
          <w:szCs w:val="22"/>
        </w:rPr>
      </w:pPr>
      <w:r w:rsidRPr="006B6E32">
        <w:rPr>
          <w:sz w:val="22"/>
          <w:szCs w:val="22"/>
        </w:rPr>
        <w:t>for the convenience of others</w:t>
      </w:r>
      <w:r w:rsidR="002C0DDC">
        <w:rPr>
          <w:sz w:val="22"/>
          <w:szCs w:val="22"/>
        </w:rPr>
        <w:t>.</w:t>
      </w:r>
    </w:p>
    <w:p w14:paraId="24612D8C" w14:textId="4D60B3D3" w:rsidR="00021CE8" w:rsidRPr="006B6E32" w:rsidRDefault="00021CE8" w:rsidP="00021CE8">
      <w:pPr>
        <w:spacing w:before="120" w:after="120" w:line="240" w:lineRule="auto"/>
        <w:rPr>
          <w:rFonts w:cs="Arial"/>
          <w:b/>
          <w:bCs/>
          <w:sz w:val="22"/>
          <w:szCs w:val="22"/>
          <w:lang w:val="en-GB"/>
        </w:rPr>
      </w:pPr>
      <w:r w:rsidRPr="006B6E32">
        <w:rPr>
          <w:rFonts w:cs="Arial"/>
          <w:b/>
          <w:bCs/>
          <w:sz w:val="22"/>
          <w:szCs w:val="22"/>
          <w:lang w:val="en-GB"/>
        </w:rPr>
        <w:t xml:space="preserve">Part </w:t>
      </w:r>
      <w:r w:rsidR="00F964E1">
        <w:rPr>
          <w:rFonts w:cs="Arial"/>
          <w:b/>
          <w:bCs/>
          <w:sz w:val="22"/>
          <w:szCs w:val="22"/>
          <w:lang w:val="en-GB"/>
        </w:rPr>
        <w:t>5</w:t>
      </w:r>
      <w:r w:rsidR="008F292C" w:rsidRPr="006B6E32">
        <w:rPr>
          <w:rFonts w:cs="Arial"/>
          <w:b/>
          <w:bCs/>
          <w:sz w:val="22"/>
          <w:szCs w:val="22"/>
          <w:lang w:val="en-GB"/>
        </w:rPr>
        <w:t xml:space="preserve"> </w:t>
      </w:r>
      <w:r w:rsidRPr="006B6E32">
        <w:rPr>
          <w:rFonts w:cs="Arial"/>
          <w:b/>
          <w:bCs/>
          <w:sz w:val="22"/>
          <w:szCs w:val="22"/>
          <w:lang w:val="en-GB"/>
        </w:rPr>
        <w:t>Safeguards</w:t>
      </w:r>
    </w:p>
    <w:p w14:paraId="3F1D2B01" w14:textId="77777777" w:rsidR="00180418" w:rsidRPr="00F964E1" w:rsidRDefault="00180418" w:rsidP="00F964E1">
      <w:pPr>
        <w:pStyle w:val="ListParagraph"/>
        <w:numPr>
          <w:ilvl w:val="0"/>
          <w:numId w:val="23"/>
        </w:numPr>
        <w:spacing w:before="120" w:after="120" w:line="240" w:lineRule="auto"/>
        <w:ind w:left="357" w:hanging="357"/>
        <w:contextualSpacing w:val="0"/>
        <w:rPr>
          <w:rFonts w:cs="Arial"/>
          <w:b/>
          <w:bCs/>
          <w:sz w:val="22"/>
          <w:szCs w:val="22"/>
          <w:lang w:val="en-GB"/>
        </w:rPr>
      </w:pPr>
      <w:r w:rsidRPr="00F964E1">
        <w:rPr>
          <w:rFonts w:cstheme="minorHAnsi"/>
          <w:sz w:val="22"/>
          <w:szCs w:val="22"/>
        </w:rPr>
        <w:t xml:space="preserve">Health care providers must be aware of health conditions that may put the person at risk </w:t>
      </w:r>
      <w:r w:rsidR="00A1073F" w:rsidRPr="00F964E1">
        <w:rPr>
          <w:rFonts w:cstheme="minorHAnsi"/>
          <w:sz w:val="22"/>
          <w:szCs w:val="22"/>
        </w:rPr>
        <w:t>when an</w:t>
      </w:r>
      <w:r w:rsidRPr="00F964E1">
        <w:rPr>
          <w:rFonts w:cstheme="minorHAnsi"/>
          <w:sz w:val="22"/>
          <w:szCs w:val="22"/>
        </w:rPr>
        <w:t xml:space="preserve"> environmental restraint is applied. </w:t>
      </w:r>
    </w:p>
    <w:p w14:paraId="5D07995B" w14:textId="77777777" w:rsidR="00180418" w:rsidRPr="00F964E1" w:rsidRDefault="00180418" w:rsidP="00F964E1">
      <w:pPr>
        <w:pStyle w:val="ListParagraph"/>
        <w:numPr>
          <w:ilvl w:val="0"/>
          <w:numId w:val="23"/>
        </w:numPr>
        <w:spacing w:before="120" w:after="120" w:line="240" w:lineRule="auto"/>
        <w:ind w:left="357" w:hanging="357"/>
        <w:contextualSpacing w:val="0"/>
        <w:rPr>
          <w:sz w:val="22"/>
          <w:szCs w:val="22"/>
        </w:rPr>
      </w:pPr>
      <w:r w:rsidRPr="00F964E1">
        <w:rPr>
          <w:sz w:val="22"/>
          <w:szCs w:val="22"/>
        </w:rPr>
        <w:t xml:space="preserve">Whenever practical, </w:t>
      </w:r>
      <w:r w:rsidRPr="00F964E1">
        <w:rPr>
          <w:rFonts w:cstheme="minorHAnsi"/>
          <w:sz w:val="22"/>
          <w:szCs w:val="22"/>
        </w:rPr>
        <w:t>the environmental restraint should be assessed in advance for safety risks, e</w:t>
      </w:r>
      <w:r w:rsidR="00A1073F" w:rsidRPr="00F964E1">
        <w:rPr>
          <w:rFonts w:cstheme="minorHAnsi"/>
          <w:sz w:val="22"/>
          <w:szCs w:val="22"/>
        </w:rPr>
        <w:t>.</w:t>
      </w:r>
      <w:r w:rsidRPr="00F964E1">
        <w:rPr>
          <w:rFonts w:cstheme="minorHAnsi"/>
          <w:sz w:val="22"/>
          <w:szCs w:val="22"/>
        </w:rPr>
        <w:t>g</w:t>
      </w:r>
      <w:r w:rsidR="00A1073F" w:rsidRPr="00F964E1">
        <w:rPr>
          <w:rFonts w:cstheme="minorHAnsi"/>
          <w:sz w:val="22"/>
          <w:szCs w:val="22"/>
        </w:rPr>
        <w:t>.</w:t>
      </w:r>
      <w:r w:rsidRPr="00F964E1">
        <w:rPr>
          <w:rFonts w:cstheme="minorHAnsi"/>
          <w:sz w:val="22"/>
          <w:szCs w:val="22"/>
        </w:rPr>
        <w:t xml:space="preserve"> locked doors and fire evacuation or moving a wheelchair out of reach. If necessary, the environment should be modified to prevent risk of injury.</w:t>
      </w:r>
    </w:p>
    <w:p w14:paraId="079329A7" w14:textId="77777777" w:rsidR="00180418" w:rsidRPr="00F964E1" w:rsidRDefault="00180418" w:rsidP="00F964E1">
      <w:pPr>
        <w:pStyle w:val="ListParagraph"/>
        <w:numPr>
          <w:ilvl w:val="0"/>
          <w:numId w:val="23"/>
        </w:numPr>
        <w:spacing w:before="120" w:after="120" w:line="240" w:lineRule="auto"/>
        <w:ind w:left="357" w:hanging="357"/>
        <w:contextualSpacing w:val="0"/>
        <w:rPr>
          <w:sz w:val="22"/>
          <w:szCs w:val="22"/>
        </w:rPr>
      </w:pPr>
      <w:r w:rsidRPr="00F964E1">
        <w:rPr>
          <w:sz w:val="22"/>
          <w:szCs w:val="22"/>
        </w:rPr>
        <w:t>When using an environmental restraint, health care providers should use verbal strategies such as redirection, de-escalation techniques and other evidence-based strategies such as sensory modulation to help the patient safely gain control of their behaviour.</w:t>
      </w:r>
    </w:p>
    <w:p w14:paraId="33B1AD3B" w14:textId="77777777" w:rsidR="00180418" w:rsidRPr="00F964E1" w:rsidRDefault="00180418" w:rsidP="00F964E1">
      <w:pPr>
        <w:pStyle w:val="ListParagraph"/>
        <w:numPr>
          <w:ilvl w:val="0"/>
          <w:numId w:val="23"/>
        </w:numPr>
        <w:spacing w:before="120" w:after="120" w:line="240" w:lineRule="auto"/>
        <w:ind w:left="357" w:hanging="357"/>
        <w:contextualSpacing w:val="0"/>
        <w:rPr>
          <w:sz w:val="22"/>
          <w:szCs w:val="22"/>
        </w:rPr>
      </w:pPr>
      <w:r w:rsidRPr="00F964E1">
        <w:rPr>
          <w:sz w:val="22"/>
          <w:szCs w:val="22"/>
        </w:rPr>
        <w:t xml:space="preserve">As far as is practicable in the circumstances, health care providers should explain to the patient the reason for the environmental restriction, and the circumstances in which the environmental restriction may be removed. </w:t>
      </w:r>
    </w:p>
    <w:p w14:paraId="424F87CD" w14:textId="3B62CF35" w:rsidR="00180418" w:rsidRPr="00F964E1" w:rsidRDefault="00180418" w:rsidP="00F964E1">
      <w:pPr>
        <w:pStyle w:val="ListParagraph"/>
        <w:numPr>
          <w:ilvl w:val="0"/>
          <w:numId w:val="23"/>
        </w:numPr>
        <w:spacing w:before="120" w:after="120" w:line="240" w:lineRule="auto"/>
        <w:ind w:left="357" w:hanging="357"/>
        <w:contextualSpacing w:val="0"/>
        <w:rPr>
          <w:sz w:val="22"/>
          <w:szCs w:val="22"/>
        </w:rPr>
      </w:pPr>
      <w:r w:rsidRPr="00F964E1">
        <w:rPr>
          <w:sz w:val="22"/>
          <w:szCs w:val="22"/>
        </w:rPr>
        <w:t>Additional care must be taken if environmental restriction is used in combination with another restrictive practice (such as chemical restraint). The impact of using multiple restrictive practices or in combination must be the least restrictive option and proportionate to the risk of harm</w:t>
      </w:r>
      <w:r w:rsidR="00F964E1">
        <w:rPr>
          <w:sz w:val="22"/>
          <w:szCs w:val="22"/>
        </w:rPr>
        <w:t>.</w:t>
      </w:r>
    </w:p>
    <w:p w14:paraId="64121FA5" w14:textId="77777777" w:rsidR="00021CE8" w:rsidRPr="006B6E32" w:rsidRDefault="00021CE8" w:rsidP="00735246">
      <w:pPr>
        <w:spacing w:before="120" w:after="120" w:line="240" w:lineRule="auto"/>
        <w:rPr>
          <w:rFonts w:cs="Arial"/>
          <w:i/>
          <w:iCs/>
          <w:sz w:val="22"/>
          <w:szCs w:val="22"/>
          <w:lang w:val="en-GB"/>
        </w:rPr>
      </w:pPr>
    </w:p>
    <w:sectPr w:rsidR="00021CE8" w:rsidRPr="006B6E3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D7D5" w14:textId="77777777" w:rsidR="00C050A3" w:rsidRDefault="00C050A3" w:rsidP="001A1371">
      <w:pPr>
        <w:spacing w:after="0" w:line="240" w:lineRule="auto"/>
      </w:pPr>
      <w:r>
        <w:separator/>
      </w:r>
    </w:p>
  </w:endnote>
  <w:endnote w:type="continuationSeparator" w:id="0">
    <w:p w14:paraId="39014C64" w14:textId="77777777" w:rsidR="00C050A3" w:rsidRDefault="00C050A3"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00E180A4"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4305A" w:rsidRPr="0014305A">
          <w:rPr>
            <w:b/>
            <w:bCs/>
            <w:noProof/>
          </w:rPr>
          <w:t>3</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D3A4" w14:textId="77777777" w:rsidR="00C050A3" w:rsidRDefault="00C050A3" w:rsidP="001A1371">
      <w:pPr>
        <w:spacing w:after="0" w:line="240" w:lineRule="auto"/>
      </w:pPr>
      <w:r>
        <w:separator/>
      </w:r>
    </w:p>
  </w:footnote>
  <w:footnote w:type="continuationSeparator" w:id="0">
    <w:p w14:paraId="700F759E" w14:textId="77777777" w:rsidR="00C050A3" w:rsidRDefault="00C050A3"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55564419"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473C47"/>
    <w:multiLevelType w:val="hybridMultilevel"/>
    <w:tmpl w:val="4464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5C2072"/>
    <w:multiLevelType w:val="hybridMultilevel"/>
    <w:tmpl w:val="FFD42DB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2475914">
    <w:abstractNumId w:val="9"/>
  </w:num>
  <w:num w:numId="2" w16cid:durableId="230651799">
    <w:abstractNumId w:val="8"/>
  </w:num>
  <w:num w:numId="3" w16cid:durableId="2145923354">
    <w:abstractNumId w:val="10"/>
  </w:num>
  <w:num w:numId="4" w16cid:durableId="1738627111">
    <w:abstractNumId w:val="21"/>
  </w:num>
  <w:num w:numId="5" w16cid:durableId="1905145039">
    <w:abstractNumId w:val="3"/>
  </w:num>
  <w:num w:numId="6" w16cid:durableId="450631194">
    <w:abstractNumId w:val="2"/>
  </w:num>
  <w:num w:numId="7" w16cid:durableId="1990747251">
    <w:abstractNumId w:val="20"/>
  </w:num>
  <w:num w:numId="8" w16cid:durableId="1983806526">
    <w:abstractNumId w:val="18"/>
  </w:num>
  <w:num w:numId="9" w16cid:durableId="1482696336">
    <w:abstractNumId w:val="13"/>
  </w:num>
  <w:num w:numId="10" w16cid:durableId="713652078">
    <w:abstractNumId w:val="22"/>
  </w:num>
  <w:num w:numId="11" w16cid:durableId="1808276710">
    <w:abstractNumId w:val="7"/>
  </w:num>
  <w:num w:numId="12" w16cid:durableId="2073700137">
    <w:abstractNumId w:val="14"/>
  </w:num>
  <w:num w:numId="13" w16cid:durableId="1886332477">
    <w:abstractNumId w:val="1"/>
  </w:num>
  <w:num w:numId="14" w16cid:durableId="362219587">
    <w:abstractNumId w:val="5"/>
  </w:num>
  <w:num w:numId="15" w16cid:durableId="1539703129">
    <w:abstractNumId w:val="4"/>
  </w:num>
  <w:num w:numId="16" w16cid:durableId="1026902787">
    <w:abstractNumId w:val="19"/>
  </w:num>
  <w:num w:numId="17" w16cid:durableId="661734922">
    <w:abstractNumId w:val="15"/>
  </w:num>
  <w:num w:numId="18" w16cid:durableId="227501726">
    <w:abstractNumId w:val="16"/>
  </w:num>
  <w:num w:numId="19" w16cid:durableId="849220883">
    <w:abstractNumId w:val="12"/>
  </w:num>
  <w:num w:numId="20" w16cid:durableId="97914977">
    <w:abstractNumId w:val="0"/>
  </w:num>
  <w:num w:numId="21" w16cid:durableId="468940356">
    <w:abstractNumId w:val="11"/>
  </w:num>
  <w:num w:numId="22" w16cid:durableId="152835458">
    <w:abstractNumId w:val="17"/>
  </w:num>
  <w:num w:numId="23" w16cid:durableId="444157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10769"/>
    <w:rsid w:val="000152AD"/>
    <w:rsid w:val="000161F5"/>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818E7"/>
    <w:rsid w:val="00085548"/>
    <w:rsid w:val="00086F64"/>
    <w:rsid w:val="000953A7"/>
    <w:rsid w:val="000A3731"/>
    <w:rsid w:val="000B3866"/>
    <w:rsid w:val="000B5882"/>
    <w:rsid w:val="000B614F"/>
    <w:rsid w:val="000B65D2"/>
    <w:rsid w:val="000C07EB"/>
    <w:rsid w:val="000C50A2"/>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305A"/>
    <w:rsid w:val="00144529"/>
    <w:rsid w:val="00144AE2"/>
    <w:rsid w:val="00145EBC"/>
    <w:rsid w:val="00154A50"/>
    <w:rsid w:val="00170968"/>
    <w:rsid w:val="00180418"/>
    <w:rsid w:val="001825C9"/>
    <w:rsid w:val="00187295"/>
    <w:rsid w:val="00197CF5"/>
    <w:rsid w:val="001A06C9"/>
    <w:rsid w:val="001A1371"/>
    <w:rsid w:val="001B74A7"/>
    <w:rsid w:val="001C1309"/>
    <w:rsid w:val="001C4A09"/>
    <w:rsid w:val="001C4AC9"/>
    <w:rsid w:val="001D42BC"/>
    <w:rsid w:val="001D6AF8"/>
    <w:rsid w:val="001E1884"/>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34386"/>
    <w:rsid w:val="00235172"/>
    <w:rsid w:val="00235951"/>
    <w:rsid w:val="002359FE"/>
    <w:rsid w:val="00236871"/>
    <w:rsid w:val="0024009C"/>
    <w:rsid w:val="00240DDA"/>
    <w:rsid w:val="002521D4"/>
    <w:rsid w:val="00252815"/>
    <w:rsid w:val="00254A0D"/>
    <w:rsid w:val="00266260"/>
    <w:rsid w:val="00280DB7"/>
    <w:rsid w:val="00283DD3"/>
    <w:rsid w:val="002846E1"/>
    <w:rsid w:val="00295D53"/>
    <w:rsid w:val="00295E47"/>
    <w:rsid w:val="002A48C9"/>
    <w:rsid w:val="002A60B5"/>
    <w:rsid w:val="002B008D"/>
    <w:rsid w:val="002B7ADD"/>
    <w:rsid w:val="002B7F64"/>
    <w:rsid w:val="002C0DDC"/>
    <w:rsid w:val="002C4931"/>
    <w:rsid w:val="002C526A"/>
    <w:rsid w:val="002C5589"/>
    <w:rsid w:val="002C5F22"/>
    <w:rsid w:val="002D4984"/>
    <w:rsid w:val="002D6C63"/>
    <w:rsid w:val="002E6CB5"/>
    <w:rsid w:val="002F42A6"/>
    <w:rsid w:val="002F6269"/>
    <w:rsid w:val="002F6BF2"/>
    <w:rsid w:val="003008C8"/>
    <w:rsid w:val="00315F47"/>
    <w:rsid w:val="00317889"/>
    <w:rsid w:val="00322140"/>
    <w:rsid w:val="00324964"/>
    <w:rsid w:val="00326308"/>
    <w:rsid w:val="0032730D"/>
    <w:rsid w:val="003341BF"/>
    <w:rsid w:val="00352293"/>
    <w:rsid w:val="00360230"/>
    <w:rsid w:val="00360284"/>
    <w:rsid w:val="00366B4F"/>
    <w:rsid w:val="00371D07"/>
    <w:rsid w:val="003728FD"/>
    <w:rsid w:val="00373892"/>
    <w:rsid w:val="00373C76"/>
    <w:rsid w:val="00374B5B"/>
    <w:rsid w:val="00380AE1"/>
    <w:rsid w:val="00380DDA"/>
    <w:rsid w:val="0038123B"/>
    <w:rsid w:val="003959FB"/>
    <w:rsid w:val="003A5865"/>
    <w:rsid w:val="003A7248"/>
    <w:rsid w:val="003B283B"/>
    <w:rsid w:val="003C501D"/>
    <w:rsid w:val="003C56C3"/>
    <w:rsid w:val="003C5BDE"/>
    <w:rsid w:val="003C6CCF"/>
    <w:rsid w:val="003D0692"/>
    <w:rsid w:val="003D128D"/>
    <w:rsid w:val="003E5380"/>
    <w:rsid w:val="00410751"/>
    <w:rsid w:val="004117B9"/>
    <w:rsid w:val="00412CFA"/>
    <w:rsid w:val="004219D7"/>
    <w:rsid w:val="00422C81"/>
    <w:rsid w:val="004318CA"/>
    <w:rsid w:val="0043549A"/>
    <w:rsid w:val="00437740"/>
    <w:rsid w:val="00437CC1"/>
    <w:rsid w:val="0044199B"/>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3458C"/>
    <w:rsid w:val="0053793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F2FCE"/>
    <w:rsid w:val="005F32F3"/>
    <w:rsid w:val="005F6011"/>
    <w:rsid w:val="005F64D3"/>
    <w:rsid w:val="0060325D"/>
    <w:rsid w:val="00603CAD"/>
    <w:rsid w:val="006049E9"/>
    <w:rsid w:val="00611795"/>
    <w:rsid w:val="00614F2F"/>
    <w:rsid w:val="0061674B"/>
    <w:rsid w:val="0062190B"/>
    <w:rsid w:val="00622BF1"/>
    <w:rsid w:val="00626C0B"/>
    <w:rsid w:val="00641B52"/>
    <w:rsid w:val="00643F86"/>
    <w:rsid w:val="006443F4"/>
    <w:rsid w:val="00671987"/>
    <w:rsid w:val="0067699C"/>
    <w:rsid w:val="00682550"/>
    <w:rsid w:val="006861AC"/>
    <w:rsid w:val="006968C0"/>
    <w:rsid w:val="006A1382"/>
    <w:rsid w:val="006B27E6"/>
    <w:rsid w:val="006B2819"/>
    <w:rsid w:val="006B3E85"/>
    <w:rsid w:val="006B6E32"/>
    <w:rsid w:val="006C0EDE"/>
    <w:rsid w:val="006C4618"/>
    <w:rsid w:val="006C57AC"/>
    <w:rsid w:val="006C7023"/>
    <w:rsid w:val="006E0352"/>
    <w:rsid w:val="006F1B2E"/>
    <w:rsid w:val="006F1DFA"/>
    <w:rsid w:val="006F5E0E"/>
    <w:rsid w:val="0070177C"/>
    <w:rsid w:val="00717FB2"/>
    <w:rsid w:val="0072566F"/>
    <w:rsid w:val="0072692E"/>
    <w:rsid w:val="00726E83"/>
    <w:rsid w:val="00735246"/>
    <w:rsid w:val="00743B0F"/>
    <w:rsid w:val="007475D0"/>
    <w:rsid w:val="00747914"/>
    <w:rsid w:val="007511E6"/>
    <w:rsid w:val="00764255"/>
    <w:rsid w:val="007673D4"/>
    <w:rsid w:val="0076795A"/>
    <w:rsid w:val="0077162C"/>
    <w:rsid w:val="0078642F"/>
    <w:rsid w:val="007A0956"/>
    <w:rsid w:val="007B0983"/>
    <w:rsid w:val="007B5432"/>
    <w:rsid w:val="007D0004"/>
    <w:rsid w:val="007E56B3"/>
    <w:rsid w:val="007F2134"/>
    <w:rsid w:val="007F4838"/>
    <w:rsid w:val="008041F8"/>
    <w:rsid w:val="00804582"/>
    <w:rsid w:val="00813ECC"/>
    <w:rsid w:val="008158F9"/>
    <w:rsid w:val="008174CD"/>
    <w:rsid w:val="00817BD4"/>
    <w:rsid w:val="00820440"/>
    <w:rsid w:val="008271BF"/>
    <w:rsid w:val="00852C22"/>
    <w:rsid w:val="008554C1"/>
    <w:rsid w:val="008554DA"/>
    <w:rsid w:val="00863075"/>
    <w:rsid w:val="0086572A"/>
    <w:rsid w:val="008666EC"/>
    <w:rsid w:val="008672E0"/>
    <w:rsid w:val="00871AF8"/>
    <w:rsid w:val="008A4F65"/>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A08AB"/>
    <w:rsid w:val="009A199A"/>
    <w:rsid w:val="009A60D9"/>
    <w:rsid w:val="009B3F28"/>
    <w:rsid w:val="009B7C45"/>
    <w:rsid w:val="009D2B37"/>
    <w:rsid w:val="009D4373"/>
    <w:rsid w:val="009D4DF7"/>
    <w:rsid w:val="009D4EB5"/>
    <w:rsid w:val="009E64B7"/>
    <w:rsid w:val="00A06CCA"/>
    <w:rsid w:val="00A0782D"/>
    <w:rsid w:val="00A1073F"/>
    <w:rsid w:val="00A154DE"/>
    <w:rsid w:val="00A16649"/>
    <w:rsid w:val="00A1666A"/>
    <w:rsid w:val="00A2327C"/>
    <w:rsid w:val="00A2455E"/>
    <w:rsid w:val="00A277E8"/>
    <w:rsid w:val="00A34253"/>
    <w:rsid w:val="00A41425"/>
    <w:rsid w:val="00A464D4"/>
    <w:rsid w:val="00A467EB"/>
    <w:rsid w:val="00A503C8"/>
    <w:rsid w:val="00A54BC3"/>
    <w:rsid w:val="00A56D9D"/>
    <w:rsid w:val="00A60574"/>
    <w:rsid w:val="00A628E6"/>
    <w:rsid w:val="00A66F18"/>
    <w:rsid w:val="00A8056F"/>
    <w:rsid w:val="00A80B40"/>
    <w:rsid w:val="00A858E1"/>
    <w:rsid w:val="00A863D6"/>
    <w:rsid w:val="00AA1057"/>
    <w:rsid w:val="00AA3965"/>
    <w:rsid w:val="00AB1B7B"/>
    <w:rsid w:val="00AB1D59"/>
    <w:rsid w:val="00AB63E0"/>
    <w:rsid w:val="00AC78A2"/>
    <w:rsid w:val="00AC7C0E"/>
    <w:rsid w:val="00AE64C2"/>
    <w:rsid w:val="00B00082"/>
    <w:rsid w:val="00B0092E"/>
    <w:rsid w:val="00B10694"/>
    <w:rsid w:val="00B12A97"/>
    <w:rsid w:val="00B14289"/>
    <w:rsid w:val="00B23E22"/>
    <w:rsid w:val="00B431FC"/>
    <w:rsid w:val="00B438AA"/>
    <w:rsid w:val="00B44018"/>
    <w:rsid w:val="00B445E6"/>
    <w:rsid w:val="00B6090B"/>
    <w:rsid w:val="00B64292"/>
    <w:rsid w:val="00B64487"/>
    <w:rsid w:val="00B67B82"/>
    <w:rsid w:val="00B90697"/>
    <w:rsid w:val="00B94781"/>
    <w:rsid w:val="00BB68E9"/>
    <w:rsid w:val="00BC084E"/>
    <w:rsid w:val="00BC23BB"/>
    <w:rsid w:val="00BC51E4"/>
    <w:rsid w:val="00BC5CAA"/>
    <w:rsid w:val="00BD1BC3"/>
    <w:rsid w:val="00BD7BCA"/>
    <w:rsid w:val="00BE61E2"/>
    <w:rsid w:val="00BE747C"/>
    <w:rsid w:val="00BF17D6"/>
    <w:rsid w:val="00BF4601"/>
    <w:rsid w:val="00BF47FF"/>
    <w:rsid w:val="00BF69DF"/>
    <w:rsid w:val="00C00D5E"/>
    <w:rsid w:val="00C033C1"/>
    <w:rsid w:val="00C050A3"/>
    <w:rsid w:val="00C135C7"/>
    <w:rsid w:val="00C17277"/>
    <w:rsid w:val="00C2188A"/>
    <w:rsid w:val="00C21BD7"/>
    <w:rsid w:val="00C21FC0"/>
    <w:rsid w:val="00C233F3"/>
    <w:rsid w:val="00C25739"/>
    <w:rsid w:val="00C36415"/>
    <w:rsid w:val="00C379A9"/>
    <w:rsid w:val="00C41B3D"/>
    <w:rsid w:val="00C6243C"/>
    <w:rsid w:val="00C76921"/>
    <w:rsid w:val="00C776B6"/>
    <w:rsid w:val="00C85A9D"/>
    <w:rsid w:val="00C91BD6"/>
    <w:rsid w:val="00C91D48"/>
    <w:rsid w:val="00C92D6F"/>
    <w:rsid w:val="00C94152"/>
    <w:rsid w:val="00CA0382"/>
    <w:rsid w:val="00CB0C5C"/>
    <w:rsid w:val="00CB3843"/>
    <w:rsid w:val="00CC27BA"/>
    <w:rsid w:val="00CC3E83"/>
    <w:rsid w:val="00CE1B8F"/>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7D18"/>
    <w:rsid w:val="00D54337"/>
    <w:rsid w:val="00D568B4"/>
    <w:rsid w:val="00D577DE"/>
    <w:rsid w:val="00D64363"/>
    <w:rsid w:val="00D7039D"/>
    <w:rsid w:val="00D73234"/>
    <w:rsid w:val="00D74409"/>
    <w:rsid w:val="00D818DB"/>
    <w:rsid w:val="00D92870"/>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4C11"/>
    <w:rsid w:val="00E16100"/>
    <w:rsid w:val="00E30387"/>
    <w:rsid w:val="00E31950"/>
    <w:rsid w:val="00E449F1"/>
    <w:rsid w:val="00E535E1"/>
    <w:rsid w:val="00E549FB"/>
    <w:rsid w:val="00E577BE"/>
    <w:rsid w:val="00E644C4"/>
    <w:rsid w:val="00E67C04"/>
    <w:rsid w:val="00E72295"/>
    <w:rsid w:val="00E77918"/>
    <w:rsid w:val="00E92700"/>
    <w:rsid w:val="00E93061"/>
    <w:rsid w:val="00E939E8"/>
    <w:rsid w:val="00E93AC8"/>
    <w:rsid w:val="00E973B9"/>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20CD1"/>
    <w:rsid w:val="00F215F4"/>
    <w:rsid w:val="00F365F4"/>
    <w:rsid w:val="00F40A55"/>
    <w:rsid w:val="00F40B39"/>
    <w:rsid w:val="00F4390D"/>
    <w:rsid w:val="00F47CC5"/>
    <w:rsid w:val="00F52820"/>
    <w:rsid w:val="00F56E0E"/>
    <w:rsid w:val="00F57538"/>
    <w:rsid w:val="00F608E9"/>
    <w:rsid w:val="00F63F2F"/>
    <w:rsid w:val="00F7230B"/>
    <w:rsid w:val="00F858A6"/>
    <w:rsid w:val="00F85A56"/>
    <w:rsid w:val="00F87475"/>
    <w:rsid w:val="00F90A5F"/>
    <w:rsid w:val="00F964E1"/>
    <w:rsid w:val="00FA5B2D"/>
    <w:rsid w:val="00FA60F1"/>
    <w:rsid w:val="00FA7E01"/>
    <w:rsid w:val="00FB52C0"/>
    <w:rsid w:val="00FB6FE9"/>
    <w:rsid w:val="00FC77C9"/>
    <w:rsid w:val="00FD13B4"/>
    <w:rsid w:val="00FD6E85"/>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t.gov.au/__data/assets/word_doc/0010/1399843/1-the-use-of-seclusion-by-health-care-providers.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1998B00220/latest/tex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cc.gov.au/uniform/Australian-Road-Rules-9June2023-bookmarke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islation.nt.gov.au/api/sitecore/Act/Word?id=123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02332-6407-4D78-B985-01A80D3A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environmental restraint by health care providers</dc:title>
  <dc:subject/>
  <dc:creator>Northern Territory Government</dc:creator>
  <cp:keywords/>
  <dc:description/>
  <cp:lastModifiedBy>Marlene Woods</cp:lastModifiedBy>
  <cp:revision>6</cp:revision>
  <dcterms:created xsi:type="dcterms:W3CDTF">2024-08-19T07:58:00Z</dcterms:created>
  <dcterms:modified xsi:type="dcterms:W3CDTF">2024-08-21T01:57:00Z</dcterms:modified>
</cp:coreProperties>
</file>