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519D5" w14:textId="77777777" w:rsidR="0086345E" w:rsidRPr="00A369A7" w:rsidRDefault="0086345E" w:rsidP="0086345E">
      <w:pPr>
        <w:pStyle w:val="Heading1"/>
      </w:pPr>
      <w:bookmarkStart w:id="0" w:name="_Toc15286907"/>
      <w:bookmarkStart w:id="1" w:name="_Toc15286861"/>
      <w:bookmarkStart w:id="2" w:name="_GoBack"/>
      <w:bookmarkEnd w:id="2"/>
      <w:r w:rsidRPr="00A369A7">
        <w:t>Thinking about moving interstate?</w:t>
      </w:r>
    </w:p>
    <w:p w14:paraId="440CB44E" w14:textId="77777777" w:rsidR="0086345E" w:rsidRPr="00B739DE" w:rsidRDefault="0086345E" w:rsidP="0086345E">
      <w:r w:rsidRPr="00B739DE">
        <w:t>This fact sheet is designed to make it simpler for you to maintain access to the aids and equipment you require when moving or travelling interstate.</w:t>
      </w:r>
    </w:p>
    <w:p w14:paraId="366DE975" w14:textId="77777777" w:rsidR="0086345E" w:rsidRPr="00B739DE" w:rsidRDefault="0086345E" w:rsidP="0086345E">
      <w:r w:rsidRPr="00B739DE">
        <w:t>There are some differences between the aids and equipment schemes in each state and territory. To ensure you can make informed choices and are fully aware of available options, and to ensure your needs will be met when you move, it is important to plan ahead.</w:t>
      </w:r>
    </w:p>
    <w:p w14:paraId="31A1EE2B" w14:textId="77777777" w:rsidR="0086345E" w:rsidRPr="00A369A7" w:rsidRDefault="0086345E" w:rsidP="0086345E">
      <w:pPr>
        <w:pStyle w:val="Heading1"/>
      </w:pPr>
      <w:r w:rsidRPr="00A369A7">
        <w:t>What aids and equipment can I take with me when I move?</w:t>
      </w:r>
    </w:p>
    <w:p w14:paraId="2C3AB818" w14:textId="77777777" w:rsidR="0086345E" w:rsidRPr="00B739DE" w:rsidRDefault="0086345E" w:rsidP="0086345E">
      <w:pPr>
        <w:rPr>
          <w:rFonts w:cs="Arial"/>
        </w:rPr>
      </w:pPr>
      <w:r w:rsidRPr="00B739DE">
        <w:rPr>
          <w:rFonts w:cs="Arial"/>
        </w:rPr>
        <w:t>Generally, you will be able to take your aids and equipment with you when you move interstate. You should contact your current equipment scheme as soon as possible to confirm what you can take.</w:t>
      </w:r>
    </w:p>
    <w:p w14:paraId="63B54DB4" w14:textId="77777777" w:rsidR="0086345E" w:rsidRPr="00B739DE" w:rsidRDefault="0086345E" w:rsidP="0086345E">
      <w:pPr>
        <w:rPr>
          <w:rFonts w:cs="Arial"/>
        </w:rPr>
      </w:pPr>
      <w:r w:rsidRPr="00B739DE">
        <w:rPr>
          <w:rFonts w:cs="Arial"/>
        </w:rPr>
        <w:t>Your current equipment scheme can also help you make arrangements with the new equipment scheme for the transfer of outstanding requests for new equipment or repairs and maintenance for existing equipment, where eligible.</w:t>
      </w:r>
    </w:p>
    <w:p w14:paraId="3D72DC31" w14:textId="77777777" w:rsidR="0086345E" w:rsidRPr="00B739DE" w:rsidRDefault="0086345E" w:rsidP="0086345E">
      <w:pPr>
        <w:rPr>
          <w:rFonts w:cs="Arial"/>
        </w:rPr>
      </w:pPr>
      <w:r w:rsidRPr="00B739DE">
        <w:rPr>
          <w:rFonts w:cs="Arial"/>
        </w:rPr>
        <w:t>Once you move, the guidelines of the new equipment scheme will apply, including equipment available and any co</w:t>
      </w:r>
      <w:r w:rsidRPr="00B739DE">
        <w:rPr>
          <w:rFonts w:cs="Arial"/>
        </w:rPr>
        <w:noBreakHyphen/>
        <w:t>payments, eligibility, prioritisation and waiting list conditions.</w:t>
      </w:r>
    </w:p>
    <w:p w14:paraId="7A76098E" w14:textId="77777777" w:rsidR="0086345E" w:rsidRPr="00B739DE" w:rsidRDefault="0086345E" w:rsidP="0086345E">
      <w:pPr>
        <w:rPr>
          <w:rFonts w:cs="Arial"/>
        </w:rPr>
      </w:pPr>
      <w:r w:rsidRPr="00B739DE">
        <w:rPr>
          <w:rFonts w:cs="Arial"/>
        </w:rPr>
        <w:t xml:space="preserve">Any removal costs remain your responsibility. </w:t>
      </w:r>
    </w:p>
    <w:p w14:paraId="1D5990E9" w14:textId="77777777" w:rsidR="0086345E" w:rsidRPr="00B739DE" w:rsidRDefault="0086345E" w:rsidP="0086345E">
      <w:pPr>
        <w:rPr>
          <w:rFonts w:cs="Arial"/>
        </w:rPr>
      </w:pPr>
      <w:r w:rsidRPr="00B739DE">
        <w:rPr>
          <w:rFonts w:cs="Arial"/>
        </w:rPr>
        <w:t xml:space="preserve">If some of your equipment cannot be taken in the move or will not be suitable in your new home, you may need to make arrangements to hire or borrow items that you need in the interim. </w:t>
      </w:r>
    </w:p>
    <w:p w14:paraId="10190C18" w14:textId="77777777" w:rsidR="0086345E" w:rsidRPr="00A369A7" w:rsidRDefault="0086345E" w:rsidP="0086345E">
      <w:pPr>
        <w:pStyle w:val="Heading1"/>
      </w:pPr>
      <w:r w:rsidRPr="00A369A7">
        <w:t>What about regular supplies of other products? Can I get them from the new scheme?</w:t>
      </w:r>
    </w:p>
    <w:p w14:paraId="2BF1B934" w14:textId="77777777" w:rsidR="0086345E" w:rsidRPr="00B739DE" w:rsidRDefault="0086345E" w:rsidP="0086345E">
      <w:pPr>
        <w:rPr>
          <w:rFonts w:cs="Arial"/>
        </w:rPr>
      </w:pPr>
      <w:r w:rsidRPr="00B739DE">
        <w:rPr>
          <w:rFonts w:cs="Arial"/>
        </w:rPr>
        <w:t xml:space="preserve">If you receive regular supplies of products such as continence, respiratory or other products, contact your new equipment scheme about what can be provided and the products and amounts provided, as well as other funding schemes where applicable. </w:t>
      </w:r>
    </w:p>
    <w:p w14:paraId="735ADA7A" w14:textId="77777777" w:rsidR="0086345E" w:rsidRPr="00A369A7" w:rsidRDefault="0086345E" w:rsidP="0086345E">
      <w:pPr>
        <w:pStyle w:val="Heading1"/>
      </w:pPr>
      <w:r w:rsidRPr="00A369A7">
        <w:t xml:space="preserve">I’m on a waiting list for equipment funding, what will happen when </w:t>
      </w:r>
      <w:r>
        <w:t>I</w:t>
      </w:r>
      <w:r w:rsidRPr="00A369A7">
        <w:t xml:space="preserve"> move?</w:t>
      </w:r>
    </w:p>
    <w:p w14:paraId="7F7C6B4F" w14:textId="77777777" w:rsidR="0086345E" w:rsidRPr="00B739DE" w:rsidRDefault="0086345E" w:rsidP="0086345E">
      <w:pPr>
        <w:rPr>
          <w:rFonts w:cs="Arial"/>
        </w:rPr>
      </w:pPr>
      <w:r w:rsidRPr="00B739DE">
        <w:rPr>
          <w:rFonts w:cs="Arial"/>
        </w:rPr>
        <w:t>If you are on a waiting list for equipment funding the new equipment scheme will, provided the particular equipment is available through their scheme, consider the date you went on the waiting list. Ask your current equipment scheme to send a copy of your request and confirmation of your application date to the new equipment scheme.</w:t>
      </w:r>
    </w:p>
    <w:p w14:paraId="632DB29A" w14:textId="77777777" w:rsidR="0086345E" w:rsidRPr="00B739DE" w:rsidRDefault="0086345E" w:rsidP="0086345E">
      <w:pPr>
        <w:rPr>
          <w:rFonts w:cs="Arial"/>
        </w:rPr>
      </w:pPr>
      <w:r w:rsidRPr="00B739DE">
        <w:rPr>
          <w:rFonts w:cs="Arial"/>
        </w:rPr>
        <w:t>The new equipment scheme will advise you about availability of equipment and whether you will need a new prescription.</w:t>
      </w:r>
    </w:p>
    <w:p w14:paraId="6B29B65A" w14:textId="77777777" w:rsidR="0086345E" w:rsidRPr="00A369A7" w:rsidRDefault="0086345E" w:rsidP="0086345E">
      <w:pPr>
        <w:pStyle w:val="Heading1"/>
      </w:pPr>
      <w:r w:rsidRPr="00A369A7">
        <w:lastRenderedPageBreak/>
        <w:t>Will an interstate scheme take over the repairs and maintenance of my equipment?</w:t>
      </w:r>
    </w:p>
    <w:p w14:paraId="3A4596ED" w14:textId="77777777" w:rsidR="0086345E" w:rsidRPr="00B739DE" w:rsidRDefault="0086345E" w:rsidP="0086345E">
      <w:pPr>
        <w:rPr>
          <w:rFonts w:cs="Arial"/>
        </w:rPr>
      </w:pPr>
      <w:r w:rsidRPr="00B739DE">
        <w:rPr>
          <w:rFonts w:cs="Arial"/>
        </w:rPr>
        <w:t xml:space="preserve">Contact the equipment scheme in your new state/territory for information about available repairs and maintenance. Documentation from your current equipment scheme about warranty, equipment age, repair history and serviceability in your new location is usually required before a decision can be made about your particular item. </w:t>
      </w:r>
    </w:p>
    <w:p w14:paraId="1ABBE23C" w14:textId="77777777" w:rsidR="0086345E" w:rsidRDefault="0086345E" w:rsidP="0086345E">
      <w:pPr>
        <w:ind w:right="24"/>
        <w:jc w:val="both"/>
        <w:rPr>
          <w:rFonts w:ascii="Arial Bold" w:hAnsi="Arial Bold" w:cs="Arial"/>
          <w:b/>
          <w:smallCaps/>
          <w:sz w:val="28"/>
          <w:szCs w:val="28"/>
        </w:rPr>
      </w:pPr>
      <w:r w:rsidRPr="00B739DE">
        <w:rPr>
          <w:rFonts w:cs="Arial"/>
        </w:rPr>
        <w:t>In some cases you may need to apply for a new item, and you will receive information about how to do this.</w:t>
      </w:r>
      <w:r w:rsidRPr="0029392F">
        <w:rPr>
          <w:rFonts w:ascii="Arial Bold" w:hAnsi="Arial Bold" w:cs="Arial"/>
          <w:b/>
          <w:smallCaps/>
          <w:sz w:val="28"/>
          <w:szCs w:val="28"/>
        </w:rPr>
        <w:t xml:space="preserve"> </w:t>
      </w:r>
    </w:p>
    <w:p w14:paraId="34E2CCFF" w14:textId="77777777" w:rsidR="0086345E" w:rsidRPr="00A369A7" w:rsidRDefault="0086345E" w:rsidP="0086345E">
      <w:pPr>
        <w:pStyle w:val="Heading1"/>
      </w:pPr>
      <w:r w:rsidRPr="00A369A7">
        <w:t>What should I do with equipment I am not taking?</w:t>
      </w:r>
    </w:p>
    <w:p w14:paraId="7BDF2B20" w14:textId="77777777" w:rsidR="0086345E" w:rsidRPr="00B739DE" w:rsidRDefault="0086345E" w:rsidP="0086345E">
      <w:pPr>
        <w:rPr>
          <w:rFonts w:cs="Arial"/>
        </w:rPr>
      </w:pPr>
      <w:r w:rsidRPr="00B739DE">
        <w:rPr>
          <w:rFonts w:cs="Arial"/>
        </w:rPr>
        <w:t>Contact your current equipment scheme before you move to make arrangements to return or dispose of unwanted items.</w:t>
      </w:r>
    </w:p>
    <w:p w14:paraId="3B865852" w14:textId="77777777" w:rsidR="0086345E" w:rsidRPr="00A369A7" w:rsidRDefault="0086345E" w:rsidP="0086345E">
      <w:pPr>
        <w:pStyle w:val="Heading1"/>
      </w:pPr>
      <w:r w:rsidRPr="00A369A7">
        <w:t>Travelling interstate</w:t>
      </w:r>
    </w:p>
    <w:p w14:paraId="2BF718A2" w14:textId="77777777" w:rsidR="0086345E" w:rsidRPr="00B739DE" w:rsidRDefault="0086345E" w:rsidP="0086345E">
      <w:pPr>
        <w:rPr>
          <w:rFonts w:cs="Arial"/>
        </w:rPr>
      </w:pPr>
      <w:r w:rsidRPr="00B739DE">
        <w:rPr>
          <w:rFonts w:cs="Arial"/>
        </w:rPr>
        <w:t xml:space="preserve">In most cases you can take your equipment with you when you travel interstate on holidays or when visiting for other reasons. If you have any doubt about your specific equipment or are concerned that a repair may be needed, contact your current equipment scheme well before you leave for advice. </w:t>
      </w:r>
    </w:p>
    <w:p w14:paraId="4178C655" w14:textId="77777777" w:rsidR="0086345E" w:rsidRPr="00B739DE" w:rsidRDefault="0086345E" w:rsidP="0086345E">
      <w:pPr>
        <w:rPr>
          <w:rFonts w:cs="Arial"/>
        </w:rPr>
      </w:pPr>
      <w:r w:rsidRPr="00B739DE">
        <w:rPr>
          <w:rFonts w:cs="Arial"/>
        </w:rPr>
        <w:t xml:space="preserve">If you need repairs while you are travelling, contact your current equipment scheme to arrange repairs as usual. </w:t>
      </w:r>
    </w:p>
    <w:p w14:paraId="515D8FA8" w14:textId="77777777" w:rsidR="0086345E" w:rsidRPr="00B739DE" w:rsidRDefault="0086345E" w:rsidP="0086345E">
      <w:pPr>
        <w:rPr>
          <w:rFonts w:cs="Arial"/>
        </w:rPr>
      </w:pPr>
      <w:r w:rsidRPr="00B739DE">
        <w:rPr>
          <w:rFonts w:cs="Arial"/>
        </w:rPr>
        <w:t>Repairs are generally available during normal business hours and may not be available on weekends or public holidays.</w:t>
      </w:r>
    </w:p>
    <w:p w14:paraId="0D5D05A3" w14:textId="77777777" w:rsidR="0086345E" w:rsidRPr="00A369A7" w:rsidRDefault="0086345E" w:rsidP="0086345E">
      <w:pPr>
        <w:pStyle w:val="Heading1"/>
      </w:pPr>
      <w:r w:rsidRPr="00A369A7">
        <w:t xml:space="preserve">Where to get further information </w:t>
      </w:r>
    </w:p>
    <w:p w14:paraId="44ADFD61" w14:textId="77777777" w:rsidR="0086345E" w:rsidRPr="00B739DE" w:rsidRDefault="0086345E" w:rsidP="0086345E">
      <w:pPr>
        <w:rPr>
          <w:rFonts w:cs="Arial"/>
        </w:rPr>
      </w:pPr>
      <w:r w:rsidRPr="00B739DE">
        <w:rPr>
          <w:rFonts w:cs="Arial"/>
        </w:rPr>
        <w:t xml:space="preserve">Contact details for primary state and territory aids and equipment schemes are also listed below. </w:t>
      </w:r>
    </w:p>
    <w:p w14:paraId="61DE50CC" w14:textId="77777777" w:rsidR="0086345E" w:rsidRPr="00A369A7" w:rsidRDefault="0086345E" w:rsidP="0086345E">
      <w:pPr>
        <w:pStyle w:val="Heading2"/>
      </w:pPr>
      <w:r w:rsidRPr="00A369A7">
        <w:t>Australian Capital Territory</w:t>
      </w:r>
    </w:p>
    <w:p w14:paraId="28CE84CB" w14:textId="77777777" w:rsidR="0086345E" w:rsidRPr="00B739DE" w:rsidRDefault="0086345E" w:rsidP="0086345E">
      <w:pPr>
        <w:spacing w:before="60" w:after="60"/>
        <w:ind w:left="720"/>
        <w:rPr>
          <w:rFonts w:cs="Arial"/>
        </w:rPr>
      </w:pPr>
      <w:r w:rsidRPr="00B739DE">
        <w:rPr>
          <w:rFonts w:cs="Arial"/>
        </w:rPr>
        <w:t>ACT Equipment Scheme</w:t>
      </w:r>
    </w:p>
    <w:p w14:paraId="15C91BB1" w14:textId="77777777" w:rsidR="0086345E" w:rsidRPr="00B739DE" w:rsidRDefault="0086345E" w:rsidP="0086345E">
      <w:pPr>
        <w:spacing w:before="60" w:after="60"/>
        <w:ind w:left="720"/>
      </w:pPr>
      <w:r w:rsidRPr="00B739DE">
        <w:rPr>
          <w:rFonts w:cs="Arial"/>
        </w:rPr>
        <w:t>Phone: (02) 620</w:t>
      </w:r>
      <w:r>
        <w:rPr>
          <w:rFonts w:cs="Arial"/>
        </w:rPr>
        <w:t>7 0658</w:t>
      </w:r>
    </w:p>
    <w:p w14:paraId="5F3814C3" w14:textId="77777777" w:rsidR="0086345E" w:rsidRPr="00B739DE" w:rsidRDefault="0086345E" w:rsidP="0086345E">
      <w:pPr>
        <w:tabs>
          <w:tab w:val="left" w:pos="1680"/>
          <w:tab w:val="left" w:pos="2040"/>
        </w:tabs>
        <w:spacing w:before="60" w:after="60"/>
        <w:ind w:left="720"/>
      </w:pPr>
      <w:r w:rsidRPr="00B739DE">
        <w:rPr>
          <w:rFonts w:cs="Arial"/>
        </w:rPr>
        <w:t>Email: ACTES@act.gov.au</w:t>
      </w:r>
    </w:p>
    <w:p w14:paraId="05817747" w14:textId="77777777" w:rsidR="0086345E" w:rsidRPr="00B739DE" w:rsidRDefault="0086345E" w:rsidP="0086345E">
      <w:pPr>
        <w:tabs>
          <w:tab w:val="left" w:pos="600"/>
          <w:tab w:val="left" w:pos="720"/>
        </w:tabs>
        <w:spacing w:before="60" w:after="60"/>
        <w:ind w:left="720"/>
      </w:pPr>
      <w:r w:rsidRPr="00B739DE">
        <w:rPr>
          <w:rFonts w:cs="Arial"/>
        </w:rPr>
        <w:t xml:space="preserve">Web: </w:t>
      </w:r>
      <w:r w:rsidRPr="00820E55">
        <w:rPr>
          <w:rStyle w:val="Hyperlink"/>
        </w:rPr>
        <w:t>https://www.health.act.gov.au/services-and-programs/rehabilitation/oxygen-and-equipment-services</w:t>
      </w:r>
    </w:p>
    <w:p w14:paraId="52C98AA0" w14:textId="77777777" w:rsidR="0086345E" w:rsidRPr="00A369A7" w:rsidRDefault="0086345E" w:rsidP="0086345E">
      <w:pPr>
        <w:pStyle w:val="Heading2"/>
      </w:pPr>
      <w:r w:rsidRPr="00A369A7">
        <w:t>New South Wales</w:t>
      </w:r>
    </w:p>
    <w:p w14:paraId="18D7FFEF" w14:textId="77777777" w:rsidR="0086345E" w:rsidRPr="00B739DE" w:rsidRDefault="0086345E" w:rsidP="0086345E">
      <w:pPr>
        <w:spacing w:before="60" w:after="60"/>
        <w:ind w:left="720"/>
        <w:rPr>
          <w:rFonts w:cs="Arial"/>
        </w:rPr>
      </w:pPr>
      <w:proofErr w:type="spellStart"/>
      <w:r w:rsidRPr="00B739DE">
        <w:rPr>
          <w:rFonts w:cs="Arial"/>
        </w:rPr>
        <w:t>EnableNSW</w:t>
      </w:r>
      <w:proofErr w:type="spellEnd"/>
      <w:r w:rsidRPr="00B739DE">
        <w:rPr>
          <w:rFonts w:cs="Arial"/>
        </w:rPr>
        <w:t xml:space="preserve"> </w:t>
      </w:r>
    </w:p>
    <w:p w14:paraId="31822534" w14:textId="77777777" w:rsidR="0086345E" w:rsidRPr="00B739DE" w:rsidRDefault="0086345E" w:rsidP="0086345E">
      <w:pPr>
        <w:spacing w:before="60" w:after="60"/>
        <w:ind w:left="720"/>
        <w:rPr>
          <w:rFonts w:cs="Arial"/>
        </w:rPr>
      </w:pPr>
      <w:r w:rsidRPr="00B739DE">
        <w:rPr>
          <w:rFonts w:cs="Arial"/>
        </w:rPr>
        <w:t>Phone: 1800 362 253</w:t>
      </w:r>
    </w:p>
    <w:p w14:paraId="68DA0A43" w14:textId="77777777" w:rsidR="0086345E" w:rsidRDefault="0086345E" w:rsidP="0086345E">
      <w:pPr>
        <w:spacing w:before="60" w:after="60"/>
        <w:ind w:left="720"/>
        <w:rPr>
          <w:u w:val="single"/>
        </w:rPr>
      </w:pPr>
      <w:r w:rsidRPr="00B739DE">
        <w:rPr>
          <w:rFonts w:cs="Arial"/>
        </w:rPr>
        <w:t xml:space="preserve">Web: </w:t>
      </w:r>
      <w:hyperlink r:id="rId7" w:history="1">
        <w:r w:rsidRPr="0029392F">
          <w:rPr>
            <w:color w:val="0000FF"/>
            <w:u w:val="single"/>
          </w:rPr>
          <w:t>www.enable.health.nsw.gov.au</w:t>
        </w:r>
      </w:hyperlink>
    </w:p>
    <w:p w14:paraId="0FC8AC65" w14:textId="77777777" w:rsidR="0086345E" w:rsidRDefault="0086345E" w:rsidP="0086345E">
      <w:pPr>
        <w:spacing w:after="0"/>
        <w:rPr>
          <w:rFonts w:cs="Arial"/>
          <w:b/>
          <w:color w:val="606060"/>
          <w:sz w:val="28"/>
          <w:szCs w:val="28"/>
          <w:lang w:eastAsia="en-AU"/>
        </w:rPr>
      </w:pPr>
      <w:r>
        <w:br w:type="page"/>
      </w:r>
    </w:p>
    <w:p w14:paraId="208A626E" w14:textId="77777777" w:rsidR="0086345E" w:rsidRPr="00A369A7" w:rsidRDefault="0086345E" w:rsidP="0086345E">
      <w:pPr>
        <w:pStyle w:val="Heading2"/>
        <w:spacing w:after="160"/>
      </w:pPr>
      <w:r w:rsidRPr="00A369A7">
        <w:lastRenderedPageBreak/>
        <w:t>South Australia</w:t>
      </w:r>
    </w:p>
    <w:p w14:paraId="77EED13A" w14:textId="77777777" w:rsidR="0086345E" w:rsidRPr="00B739DE" w:rsidRDefault="0086345E" w:rsidP="0086345E">
      <w:pPr>
        <w:spacing w:before="50" w:after="50"/>
        <w:ind w:left="720"/>
        <w:rPr>
          <w:rFonts w:cs="Arial"/>
        </w:rPr>
      </w:pPr>
      <w:proofErr w:type="spellStart"/>
      <w:r>
        <w:rPr>
          <w:rFonts w:cs="Arial"/>
        </w:rPr>
        <w:t>Domicillary</w:t>
      </w:r>
      <w:proofErr w:type="spellEnd"/>
      <w:r>
        <w:rPr>
          <w:rFonts w:cs="Arial"/>
        </w:rPr>
        <w:t xml:space="preserve"> Equipment Service (DES)</w:t>
      </w:r>
    </w:p>
    <w:p w14:paraId="1FDD91E9" w14:textId="77777777" w:rsidR="0086345E" w:rsidRPr="00B739DE" w:rsidRDefault="0086345E" w:rsidP="0086345E">
      <w:pPr>
        <w:spacing w:before="50" w:after="50"/>
        <w:ind w:left="720"/>
        <w:rPr>
          <w:rFonts w:cs="Arial"/>
        </w:rPr>
      </w:pPr>
      <w:r w:rsidRPr="00B739DE">
        <w:rPr>
          <w:rFonts w:cs="Arial"/>
        </w:rPr>
        <w:t xml:space="preserve">Phone: 1300 295 786 </w:t>
      </w:r>
    </w:p>
    <w:p w14:paraId="12336A98" w14:textId="77777777" w:rsidR="0086345E" w:rsidRPr="00B739DE" w:rsidRDefault="0086345E" w:rsidP="0086345E">
      <w:pPr>
        <w:spacing w:before="50" w:after="50"/>
        <w:ind w:left="720"/>
        <w:rPr>
          <w:rFonts w:cs="Arial"/>
        </w:rPr>
      </w:pPr>
      <w:r w:rsidRPr="00B739DE">
        <w:rPr>
          <w:rFonts w:cs="Arial"/>
        </w:rPr>
        <w:t xml:space="preserve">Web: </w:t>
      </w:r>
      <w:hyperlink r:id="rId8" w:history="1">
        <w:r w:rsidRPr="009728E8">
          <w:rPr>
            <w:rStyle w:val="Hyperlink"/>
          </w:rPr>
          <w:t>https://des.sa.gov.au/home</w:t>
        </w:r>
      </w:hyperlink>
      <w:r>
        <w:rPr>
          <w:rFonts w:cs="Arial"/>
        </w:rPr>
        <w:t xml:space="preserve"> </w:t>
      </w:r>
    </w:p>
    <w:p w14:paraId="598CFF9E" w14:textId="77777777" w:rsidR="0086345E" w:rsidRPr="00A369A7" w:rsidRDefault="0086345E" w:rsidP="0086345E">
      <w:pPr>
        <w:pStyle w:val="Heading2"/>
        <w:spacing w:after="160"/>
      </w:pPr>
      <w:r w:rsidRPr="00A369A7">
        <w:t>Queensland</w:t>
      </w:r>
    </w:p>
    <w:p w14:paraId="1137254C" w14:textId="77777777" w:rsidR="0086345E" w:rsidRPr="00B739DE" w:rsidRDefault="0086345E" w:rsidP="0086345E">
      <w:pPr>
        <w:spacing w:before="50" w:after="50"/>
        <w:ind w:left="720"/>
        <w:rPr>
          <w:rFonts w:cs="Arial"/>
        </w:rPr>
      </w:pPr>
      <w:r w:rsidRPr="00B739DE">
        <w:rPr>
          <w:rFonts w:cs="Arial"/>
        </w:rPr>
        <w:t>Medical Aids Subsidy Scheme (MASS)</w:t>
      </w:r>
    </w:p>
    <w:p w14:paraId="0B9E805F" w14:textId="77777777" w:rsidR="0086345E" w:rsidRPr="00B739DE" w:rsidRDefault="0086345E" w:rsidP="0086345E">
      <w:pPr>
        <w:spacing w:before="50" w:after="50"/>
        <w:ind w:left="720"/>
        <w:rPr>
          <w:rFonts w:cs="Arial"/>
        </w:rPr>
      </w:pPr>
      <w:r w:rsidRPr="00B739DE">
        <w:rPr>
          <w:rFonts w:cs="Arial"/>
        </w:rPr>
        <w:t>Phone: (07) 3136 3636</w:t>
      </w:r>
      <w:r>
        <w:rPr>
          <w:rFonts w:cs="Arial"/>
        </w:rPr>
        <w:t xml:space="preserve"> or 1300 443 570</w:t>
      </w:r>
    </w:p>
    <w:p w14:paraId="5AAF72FC" w14:textId="77777777" w:rsidR="0086345E" w:rsidRPr="00B739DE" w:rsidRDefault="0086345E" w:rsidP="0086345E">
      <w:pPr>
        <w:spacing w:before="50" w:after="50"/>
        <w:ind w:left="720"/>
        <w:rPr>
          <w:rFonts w:cs="Arial"/>
        </w:rPr>
      </w:pPr>
      <w:r w:rsidRPr="00B739DE">
        <w:rPr>
          <w:rFonts w:cs="Arial"/>
        </w:rPr>
        <w:t xml:space="preserve">Web: </w:t>
      </w:r>
      <w:hyperlink r:id="rId9" w:history="1">
        <w:r w:rsidRPr="00F05A1C">
          <w:rPr>
            <w:color w:val="0000FF"/>
            <w:u w:val="single"/>
            <w:lang w:val="en"/>
          </w:rPr>
          <w:t>mass184@health.qld.gov.au</w:t>
        </w:r>
      </w:hyperlink>
    </w:p>
    <w:p w14:paraId="17DB0969" w14:textId="77777777" w:rsidR="0086345E" w:rsidRPr="00B739DE" w:rsidRDefault="0086345E" w:rsidP="0086345E">
      <w:pPr>
        <w:pStyle w:val="Heading2"/>
        <w:spacing w:after="160"/>
      </w:pPr>
      <w:smartTag w:uri="urn:schemas-microsoft-com:office:smarttags" w:element="place">
        <w:smartTag w:uri="urn:schemas-microsoft-com:office:smarttags" w:element="State">
          <w:r w:rsidRPr="00B739DE">
            <w:t>Tasmania</w:t>
          </w:r>
        </w:smartTag>
      </w:smartTag>
    </w:p>
    <w:p w14:paraId="4904CF25" w14:textId="77777777" w:rsidR="0086345E" w:rsidRDefault="0086345E" w:rsidP="0086345E">
      <w:pPr>
        <w:spacing w:before="50" w:after="50"/>
        <w:ind w:left="720"/>
        <w:rPr>
          <w:rFonts w:cs="Arial"/>
        </w:rPr>
      </w:pPr>
      <w:proofErr w:type="spellStart"/>
      <w:r>
        <w:rPr>
          <w:rFonts w:cs="Arial"/>
        </w:rPr>
        <w:t>TasEquip</w:t>
      </w:r>
      <w:proofErr w:type="spellEnd"/>
    </w:p>
    <w:p w14:paraId="588B9BA7" w14:textId="77777777" w:rsidR="0086345E" w:rsidRDefault="0086345E" w:rsidP="0086345E">
      <w:pPr>
        <w:spacing w:before="50" w:after="50"/>
        <w:ind w:left="720"/>
        <w:rPr>
          <w:rFonts w:cs="Arial"/>
        </w:rPr>
      </w:pPr>
      <w:r>
        <w:rPr>
          <w:rFonts w:cs="Arial"/>
        </w:rPr>
        <w:t>Hobart: (03) 6166 7393</w:t>
      </w:r>
    </w:p>
    <w:p w14:paraId="7EDF2E01" w14:textId="77777777" w:rsidR="0086345E" w:rsidRDefault="0086345E" w:rsidP="0086345E">
      <w:pPr>
        <w:spacing w:before="50" w:after="50"/>
        <w:ind w:left="720"/>
        <w:rPr>
          <w:rFonts w:cs="Arial"/>
        </w:rPr>
      </w:pPr>
      <w:r>
        <w:rPr>
          <w:rFonts w:cs="Arial"/>
        </w:rPr>
        <w:t>Launceston: (03) 6336 5036</w:t>
      </w:r>
    </w:p>
    <w:p w14:paraId="52F4E27C" w14:textId="77777777" w:rsidR="0086345E" w:rsidRPr="00B739DE" w:rsidRDefault="0086345E" w:rsidP="0086345E">
      <w:pPr>
        <w:spacing w:before="50" w:after="50"/>
        <w:ind w:left="720"/>
        <w:rPr>
          <w:rFonts w:cs="Arial"/>
        </w:rPr>
      </w:pPr>
      <w:r>
        <w:rPr>
          <w:rFonts w:cs="Arial"/>
        </w:rPr>
        <w:t>Latrobe: (03) 6426 2429</w:t>
      </w:r>
    </w:p>
    <w:p w14:paraId="17A18E49" w14:textId="77777777" w:rsidR="0086345E" w:rsidRPr="00B739DE" w:rsidRDefault="0086345E" w:rsidP="0086345E">
      <w:pPr>
        <w:spacing w:before="50" w:after="50"/>
        <w:ind w:left="720"/>
        <w:rPr>
          <w:rFonts w:cs="Arial"/>
        </w:rPr>
      </w:pPr>
      <w:r w:rsidRPr="00B739DE">
        <w:rPr>
          <w:rFonts w:cs="Arial"/>
        </w:rPr>
        <w:t>Web:</w:t>
      </w:r>
      <w:r w:rsidRPr="00D57C31">
        <w:t xml:space="preserve"> </w:t>
      </w:r>
      <w:hyperlink r:id="rId10" w:history="1">
        <w:r w:rsidRPr="009728E8">
          <w:rPr>
            <w:rStyle w:val="Hyperlink"/>
          </w:rPr>
          <w:t>https://www.dhhs.tas.gov.au/service_information/services_files/RHH/treatments_and_services/tasequip</w:t>
        </w:r>
      </w:hyperlink>
      <w:r>
        <w:rPr>
          <w:rFonts w:cs="Arial"/>
          <w:color w:val="0000FF"/>
          <w:u w:val="single"/>
        </w:rPr>
        <w:t xml:space="preserve"> </w:t>
      </w:r>
      <w:r w:rsidRPr="00B739DE">
        <w:rPr>
          <w:rFonts w:cs="Arial"/>
        </w:rPr>
        <w:tab/>
        <w:t xml:space="preserve"> </w:t>
      </w:r>
    </w:p>
    <w:p w14:paraId="2BDC34D4" w14:textId="77777777" w:rsidR="0086345E" w:rsidRPr="00B739DE" w:rsidRDefault="0086345E" w:rsidP="0086345E">
      <w:pPr>
        <w:pStyle w:val="Heading2"/>
        <w:spacing w:after="160"/>
      </w:pPr>
      <w:smartTag w:uri="urn:schemas-microsoft-com:office:smarttags" w:element="place">
        <w:smartTag w:uri="urn:schemas-microsoft-com:office:smarttags" w:element="State">
          <w:r w:rsidRPr="00B739DE">
            <w:t>Victoria</w:t>
          </w:r>
        </w:smartTag>
      </w:smartTag>
    </w:p>
    <w:p w14:paraId="39E3663C" w14:textId="77777777" w:rsidR="0086345E" w:rsidRPr="00B739DE" w:rsidRDefault="0086345E" w:rsidP="0086345E">
      <w:pPr>
        <w:spacing w:before="50" w:after="50"/>
        <w:ind w:firstLine="720"/>
        <w:rPr>
          <w:rFonts w:cs="Arial"/>
        </w:rPr>
      </w:pPr>
      <w:r w:rsidRPr="00B739DE">
        <w:rPr>
          <w:rFonts w:cs="Arial"/>
        </w:rPr>
        <w:t>State-wide Equipment Program (SWEP)</w:t>
      </w:r>
    </w:p>
    <w:p w14:paraId="63D5CEA2" w14:textId="77777777" w:rsidR="0086345E" w:rsidRPr="00B739DE" w:rsidRDefault="0086345E" w:rsidP="0086345E">
      <w:pPr>
        <w:spacing w:before="50" w:after="50"/>
        <w:ind w:left="720"/>
        <w:rPr>
          <w:rFonts w:cs="Arial"/>
        </w:rPr>
      </w:pPr>
      <w:r w:rsidRPr="00B739DE">
        <w:rPr>
          <w:rFonts w:cs="Arial"/>
        </w:rPr>
        <w:t>Phone: 1300 74 7937</w:t>
      </w:r>
    </w:p>
    <w:p w14:paraId="1C64F798" w14:textId="77777777" w:rsidR="0086345E" w:rsidRPr="00B739DE" w:rsidRDefault="0086345E" w:rsidP="0086345E">
      <w:pPr>
        <w:spacing w:before="50" w:after="50"/>
        <w:ind w:left="720"/>
        <w:rPr>
          <w:rFonts w:cs="Arial"/>
        </w:rPr>
      </w:pPr>
      <w:r w:rsidRPr="00B739DE">
        <w:rPr>
          <w:rFonts w:cs="Arial"/>
        </w:rPr>
        <w:t>Web: http://</w:t>
      </w:r>
      <w:hyperlink r:id="rId11" w:history="1">
        <w:r w:rsidRPr="00B739DE">
          <w:rPr>
            <w:rStyle w:val="Hyperlink"/>
          </w:rPr>
          <w:t>swep.bhs.org.au</w:t>
        </w:r>
      </w:hyperlink>
      <w:r w:rsidRPr="00B739DE">
        <w:rPr>
          <w:rFonts w:cs="Arial"/>
        </w:rPr>
        <w:t>/</w:t>
      </w:r>
    </w:p>
    <w:p w14:paraId="687B346B" w14:textId="77777777" w:rsidR="0086345E" w:rsidRPr="00B739DE" w:rsidRDefault="0086345E" w:rsidP="0086345E">
      <w:pPr>
        <w:pStyle w:val="Heading2"/>
        <w:spacing w:after="160"/>
      </w:pPr>
      <w:smartTag w:uri="urn:schemas-microsoft-com:office:smarttags" w:element="place">
        <w:smartTag w:uri="urn:schemas-microsoft-com:office:smarttags" w:element="State">
          <w:r w:rsidRPr="00B739DE">
            <w:t>Western Australia</w:t>
          </w:r>
        </w:smartTag>
      </w:smartTag>
    </w:p>
    <w:p w14:paraId="5996E189" w14:textId="77777777" w:rsidR="0086345E" w:rsidRPr="00B739DE" w:rsidRDefault="0086345E" w:rsidP="0086345E">
      <w:pPr>
        <w:spacing w:before="50" w:after="50"/>
        <w:ind w:left="720"/>
        <w:rPr>
          <w:rFonts w:cs="Arial"/>
        </w:rPr>
      </w:pPr>
      <w:r w:rsidRPr="00B739DE">
        <w:rPr>
          <w:rFonts w:cs="Arial"/>
        </w:rPr>
        <w:t>Community Aids and Equipment Program (CAEP)</w:t>
      </w:r>
    </w:p>
    <w:p w14:paraId="0C57177E" w14:textId="77777777" w:rsidR="0086345E" w:rsidRDefault="0086345E" w:rsidP="0086345E">
      <w:pPr>
        <w:spacing w:before="50" w:after="50"/>
        <w:ind w:left="720"/>
        <w:rPr>
          <w:rFonts w:cs="Arial"/>
        </w:rPr>
      </w:pPr>
      <w:r w:rsidRPr="00B739DE">
        <w:rPr>
          <w:rFonts w:cs="Arial"/>
        </w:rPr>
        <w:t>Phone: (08) 9426 92</w:t>
      </w:r>
      <w:r>
        <w:rPr>
          <w:rFonts w:cs="Arial"/>
        </w:rPr>
        <w:t xml:space="preserve">00 or 1800 998 214 </w:t>
      </w:r>
    </w:p>
    <w:p w14:paraId="042D04A2" w14:textId="77777777" w:rsidR="0086345E" w:rsidRPr="00B739DE" w:rsidRDefault="0086345E" w:rsidP="0086345E">
      <w:pPr>
        <w:spacing w:before="50" w:after="50"/>
        <w:ind w:left="720"/>
        <w:rPr>
          <w:rFonts w:cs="Arial"/>
        </w:rPr>
      </w:pPr>
      <w:r>
        <w:rPr>
          <w:rFonts w:cs="Arial"/>
        </w:rPr>
        <w:t xml:space="preserve">Email: </w:t>
      </w:r>
      <w:hyperlink r:id="rId12" w:history="1">
        <w:r w:rsidRPr="009728E8">
          <w:rPr>
            <w:rStyle w:val="Hyperlink"/>
          </w:rPr>
          <w:t>caep@dsc.wa.gov.au</w:t>
        </w:r>
      </w:hyperlink>
      <w:r>
        <w:rPr>
          <w:rFonts w:cs="Arial"/>
        </w:rPr>
        <w:t xml:space="preserve"> </w:t>
      </w:r>
    </w:p>
    <w:p w14:paraId="4E1775BF" w14:textId="1BF47BE4" w:rsidR="0086345E" w:rsidRDefault="0086345E" w:rsidP="0086345E">
      <w:pPr>
        <w:spacing w:before="50" w:after="50"/>
        <w:ind w:left="720"/>
        <w:rPr>
          <w:rStyle w:val="Hyperlink"/>
        </w:rPr>
      </w:pPr>
      <w:r w:rsidRPr="00B739DE">
        <w:rPr>
          <w:rFonts w:cs="Arial"/>
        </w:rPr>
        <w:t xml:space="preserve">Web: </w:t>
      </w:r>
      <w:hyperlink r:id="rId13" w:anchor="contact_instance_5" w:history="1">
        <w:r w:rsidRPr="009728E8">
          <w:rPr>
            <w:rStyle w:val="Hyperlink"/>
          </w:rPr>
          <w:t>http://www.disability.wa.gov.au/contact-us/#contact_instance_5</w:t>
        </w:r>
      </w:hyperlink>
      <w:r>
        <w:rPr>
          <w:rStyle w:val="Hyperlink"/>
        </w:rPr>
        <w:t xml:space="preserve"> </w:t>
      </w:r>
    </w:p>
    <w:p w14:paraId="0D41928D" w14:textId="6DE60D0E" w:rsidR="00B67CB1" w:rsidRDefault="00B67CB1" w:rsidP="0086345E">
      <w:pPr>
        <w:spacing w:before="50" w:after="50"/>
        <w:ind w:left="720"/>
        <w:rPr>
          <w:rStyle w:val="Hyperlink"/>
        </w:rPr>
      </w:pPr>
    </w:p>
    <w:p w14:paraId="2D8FB238" w14:textId="3CAC7F99" w:rsidR="00B67CB1" w:rsidRDefault="00B67CB1" w:rsidP="0086345E">
      <w:pPr>
        <w:spacing w:before="50" w:after="50"/>
        <w:ind w:left="720"/>
        <w:rPr>
          <w:rStyle w:val="Hyperlink"/>
        </w:rPr>
      </w:pPr>
    </w:p>
    <w:tbl>
      <w:tblPr>
        <w:tblW w:w="5000" w:type="pct"/>
        <w:tblCellMar>
          <w:left w:w="0" w:type="dxa"/>
          <w:right w:w="0" w:type="dxa"/>
        </w:tblCellMar>
        <w:tblLook w:val="04A0" w:firstRow="1" w:lastRow="0" w:firstColumn="1" w:lastColumn="0" w:noHBand="0" w:noVBand="1"/>
      </w:tblPr>
      <w:tblGrid>
        <w:gridCol w:w="4576"/>
        <w:gridCol w:w="5722"/>
      </w:tblGrid>
      <w:tr w:rsidR="00B67CB1" w:rsidRPr="00F25C88" w14:paraId="225B92FE" w14:textId="77777777" w:rsidTr="002F1249">
        <w:tc>
          <w:tcPr>
            <w:tcW w:w="22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BB157E" w14:textId="65F98A43" w:rsidR="00B67CB1" w:rsidRPr="00F25C88" w:rsidRDefault="00B67CB1" w:rsidP="002F1249">
            <w:pPr>
              <w:rPr>
                <w:rFonts w:ascii="Arial" w:hAnsi="Arial" w:cs="Arial"/>
                <w:b/>
                <w:bCs/>
                <w:sz w:val="18"/>
                <w:szCs w:val="18"/>
              </w:rPr>
            </w:pPr>
            <w:r w:rsidRPr="00F25C88">
              <w:rPr>
                <w:rFonts w:ascii="Arial" w:hAnsi="Arial" w:cs="Arial"/>
                <w:b/>
                <w:bCs/>
                <w:sz w:val="18"/>
                <w:szCs w:val="18"/>
              </w:rPr>
              <w:t>PGC/SharePoint ID:</w:t>
            </w:r>
            <w:r w:rsidRPr="00F25C88">
              <w:rPr>
                <w:color w:val="999999"/>
                <w:sz w:val="16"/>
                <w:szCs w:val="16"/>
              </w:rPr>
              <w:t xml:space="preserve"> </w:t>
            </w:r>
            <w:r w:rsidRPr="00B67CB1">
              <w:rPr>
                <w:rFonts w:ascii="Arial" w:hAnsi="Arial" w:cs="Arial"/>
                <w:sz w:val="18"/>
                <w:szCs w:val="18"/>
              </w:rPr>
              <w:t>HEALTHINTRA-1880-8395</w:t>
            </w:r>
          </w:p>
        </w:tc>
        <w:tc>
          <w:tcPr>
            <w:tcW w:w="2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3466E1" w14:textId="77777777" w:rsidR="00B67CB1" w:rsidRPr="00F25C88" w:rsidRDefault="00B67CB1" w:rsidP="002F1249">
            <w:pPr>
              <w:autoSpaceDE w:val="0"/>
              <w:autoSpaceDN w:val="0"/>
              <w:spacing w:after="80"/>
              <w:rPr>
                <w:rFonts w:ascii="Arial" w:hAnsi="Arial" w:cs="Arial"/>
                <w:color w:val="000000"/>
                <w:sz w:val="18"/>
                <w:szCs w:val="18"/>
              </w:rPr>
            </w:pPr>
            <w:r w:rsidRPr="00F25C88">
              <w:rPr>
                <w:rFonts w:ascii="Arial" w:hAnsi="Arial" w:cs="Arial"/>
                <w:color w:val="000000"/>
                <w:sz w:val="18"/>
                <w:szCs w:val="18"/>
              </w:rPr>
              <w:t>PGC/Content Manager ID: EDOC</w:t>
            </w:r>
          </w:p>
        </w:tc>
      </w:tr>
      <w:tr w:rsidR="00B67CB1" w:rsidRPr="00F25C88" w14:paraId="638A576D" w14:textId="77777777" w:rsidTr="002F1249">
        <w:tc>
          <w:tcPr>
            <w:tcW w:w="22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22D82A" w14:textId="638438F6" w:rsidR="00B67CB1" w:rsidRPr="00F25C88" w:rsidRDefault="00B67CB1" w:rsidP="002F1249">
            <w:pPr>
              <w:rPr>
                <w:rFonts w:ascii="Arial" w:eastAsia="Lato" w:hAnsi="Arial" w:cs="Arial"/>
                <w:b/>
                <w:bCs/>
                <w:sz w:val="18"/>
                <w:szCs w:val="18"/>
              </w:rPr>
            </w:pPr>
            <w:r w:rsidRPr="00F25C88">
              <w:rPr>
                <w:rFonts w:ascii="Arial" w:hAnsi="Arial" w:cs="Arial"/>
                <w:b/>
                <w:bCs/>
                <w:sz w:val="18"/>
                <w:szCs w:val="18"/>
              </w:rPr>
              <w:t xml:space="preserve">Version Number: </w:t>
            </w:r>
            <w:r w:rsidRPr="00F25C88">
              <w:rPr>
                <w:rFonts w:ascii="Arial" w:hAnsi="Arial" w:cs="Arial"/>
                <w:color w:val="999999"/>
                <w:sz w:val="16"/>
                <w:szCs w:val="16"/>
              </w:rPr>
              <w:t xml:space="preserve">|   | </w:t>
            </w:r>
            <w:sdt>
              <w:sdtPr>
                <w:rPr>
                  <w:rFonts w:ascii="Arial" w:hAnsi="Arial" w:cs="Arial"/>
                  <w:color w:val="999999"/>
                  <w:sz w:val="16"/>
                  <w:szCs w:val="16"/>
                </w:rPr>
                <w:alias w:val="Label"/>
                <w:tag w:val="DLCPolicyLabelValue"/>
                <w:id w:val="-1450930570"/>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6F119410-002F-4318-AC30-C5385625F663}"/>
                <w:text w:multiLine="1"/>
              </w:sdtPr>
              <w:sdtEndPr/>
              <w:sdtContent>
                <w:r w:rsidR="008826E7">
                  <w:rPr>
                    <w:rFonts w:ascii="Arial" w:hAnsi="Arial" w:cs="Arial"/>
                    <w:color w:val="999999"/>
                    <w:sz w:val="16"/>
                    <w:szCs w:val="16"/>
                  </w:rPr>
                  <w:t>Version: 11.0</w:t>
                </w:r>
              </w:sdtContent>
            </w:sdt>
          </w:p>
        </w:tc>
        <w:tc>
          <w:tcPr>
            <w:tcW w:w="277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9CB9E73" w14:textId="127E32C0" w:rsidR="00B67CB1" w:rsidRPr="00F25C88" w:rsidRDefault="00B67CB1" w:rsidP="002F1249">
            <w:pPr>
              <w:autoSpaceDE w:val="0"/>
              <w:autoSpaceDN w:val="0"/>
              <w:spacing w:after="80"/>
              <w:rPr>
                <w:rFonts w:ascii="Arial" w:hAnsi="Arial" w:cs="Arial"/>
                <w:color w:val="000000"/>
                <w:sz w:val="18"/>
                <w:szCs w:val="18"/>
              </w:rPr>
            </w:pPr>
            <w:r w:rsidRPr="00F25C88">
              <w:rPr>
                <w:rFonts w:ascii="Arial" w:hAnsi="Arial" w:cs="Arial"/>
                <w:color w:val="000000"/>
                <w:sz w:val="18"/>
                <w:szCs w:val="18"/>
              </w:rPr>
              <w:t xml:space="preserve">Approved Date: </w:t>
            </w:r>
            <w:r>
              <w:rPr>
                <w:rFonts w:ascii="Arial" w:hAnsi="Arial" w:cs="Arial"/>
                <w:color w:val="000000"/>
                <w:sz w:val="18"/>
                <w:szCs w:val="18"/>
              </w:rPr>
              <w:t>17/2/2021</w:t>
            </w:r>
          </w:p>
        </w:tc>
      </w:tr>
    </w:tbl>
    <w:p w14:paraId="40A7ECF8" w14:textId="588994B4" w:rsidR="00B67CB1" w:rsidRDefault="00B67CB1" w:rsidP="0086345E">
      <w:pPr>
        <w:spacing w:before="50" w:after="50"/>
        <w:ind w:left="720"/>
        <w:rPr>
          <w:rStyle w:val="Hyperlink"/>
        </w:rPr>
      </w:pPr>
    </w:p>
    <w:p w14:paraId="311AB49A" w14:textId="71B8065B" w:rsidR="00B67CB1" w:rsidRDefault="00B67CB1" w:rsidP="0086345E">
      <w:pPr>
        <w:spacing w:before="50" w:after="50"/>
        <w:ind w:left="720"/>
        <w:rPr>
          <w:rStyle w:val="Hyperlink"/>
        </w:rPr>
      </w:pPr>
    </w:p>
    <w:p w14:paraId="3BD8D096" w14:textId="77777777" w:rsidR="00B67CB1" w:rsidRPr="00B739DE" w:rsidRDefault="00B67CB1" w:rsidP="0086345E">
      <w:pPr>
        <w:spacing w:before="50" w:after="50"/>
        <w:ind w:left="720"/>
        <w:rPr>
          <w:rFonts w:cs="Arial"/>
        </w:rPr>
      </w:pPr>
    </w:p>
    <w:p w14:paraId="750CF162" w14:textId="77777777" w:rsidR="0086345E" w:rsidRPr="00B739DE" w:rsidRDefault="0086345E" w:rsidP="0086345E">
      <w:pPr>
        <w:tabs>
          <w:tab w:val="left" w:pos="2127"/>
        </w:tabs>
        <w:spacing w:before="50" w:after="50"/>
        <w:ind w:right="24"/>
        <w:jc w:val="both"/>
      </w:pPr>
    </w:p>
    <w:p w14:paraId="0C952402" w14:textId="77777777" w:rsidR="0086345E" w:rsidRDefault="0086345E" w:rsidP="0086345E"/>
    <w:bookmarkEnd w:id="0"/>
    <w:bookmarkEnd w:id="1"/>
    <w:p w14:paraId="50930750" w14:textId="77777777" w:rsidR="00D61FD1" w:rsidRPr="0086345E" w:rsidRDefault="00D61FD1" w:rsidP="0086345E"/>
    <w:sectPr w:rsidR="00D61FD1" w:rsidRPr="0086345E" w:rsidSect="00CC571B">
      <w:headerReference w:type="even" r:id="rId14"/>
      <w:headerReference w:type="default" r:id="rId15"/>
      <w:footerReference w:type="even" r:id="rId16"/>
      <w:footerReference w:type="default" r:id="rId17"/>
      <w:headerReference w:type="first" r:id="rId18"/>
      <w:footerReference w:type="first" r:id="rId19"/>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6C4C1" w14:textId="77777777" w:rsidR="00284D83" w:rsidRDefault="00284D83" w:rsidP="007332FF">
      <w:r>
        <w:separator/>
      </w:r>
    </w:p>
  </w:endnote>
  <w:endnote w:type="continuationSeparator" w:id="0">
    <w:p w14:paraId="1DA84FBE" w14:textId="77777777" w:rsidR="00284D83" w:rsidRDefault="00284D8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9E1D8" w14:textId="77777777" w:rsidR="006A3222" w:rsidRDefault="006A3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11B9C" w14:textId="77777777"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14:paraId="3AD16556" w14:textId="77777777" w:rsidTr="001D258A">
      <w:trPr>
        <w:cantSplit/>
        <w:trHeight w:hRule="exact" w:val="567"/>
      </w:trPr>
      <w:tc>
        <w:tcPr>
          <w:tcW w:w="10318" w:type="dxa"/>
          <w:vAlign w:val="bottom"/>
        </w:tcPr>
        <w:p w14:paraId="26FD11D4" w14:textId="77777777" w:rsidR="00996655" w:rsidRPr="00750D2F" w:rsidRDefault="00996655" w:rsidP="00996655">
          <w:pPr>
            <w:spacing w:after="0"/>
            <w:rPr>
              <w:rStyle w:val="PageNumber"/>
            </w:rPr>
          </w:pPr>
          <w:r w:rsidRPr="00750D2F">
            <w:rPr>
              <w:rStyle w:val="PageNumber"/>
            </w:rPr>
            <w:t xml:space="preserve">Department of </w:t>
          </w:r>
          <w:r w:rsidR="0086345E">
            <w:rPr>
              <w:rStyle w:val="PageNumber"/>
              <w:b/>
            </w:rPr>
            <w:t>Health</w:t>
          </w:r>
        </w:p>
        <w:p w14:paraId="55A1CA0E" w14:textId="12B7B4D2"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826E7">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826E7">
            <w:rPr>
              <w:rStyle w:val="PageNumber"/>
              <w:noProof/>
            </w:rPr>
            <w:t>3</w:t>
          </w:r>
          <w:r w:rsidRPr="00AC4488">
            <w:rPr>
              <w:rStyle w:val="PageNumber"/>
            </w:rPr>
            <w:fldChar w:fldCharType="end"/>
          </w:r>
        </w:p>
      </w:tc>
    </w:tr>
  </w:tbl>
  <w:p w14:paraId="0E295D73" w14:textId="77777777" w:rsidR="00CA36A0" w:rsidRPr="00996655" w:rsidRDefault="00CA36A0" w:rsidP="00996655">
    <w:pPr>
      <w:pStyle w:val="Hidden"/>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C04F5" w14:textId="77777777" w:rsidR="00D15D88" w:rsidRDefault="00D15D88" w:rsidP="00C0326E">
    <w:pPr>
      <w:spacing w:after="0"/>
    </w:pPr>
  </w:p>
  <w:p w14:paraId="44C709CA" w14:textId="77777777"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14:paraId="5639B165" w14:textId="77777777" w:rsidTr="008921B4">
      <w:trPr>
        <w:cantSplit/>
        <w:trHeight w:hRule="exact" w:val="1134"/>
      </w:trPr>
      <w:tc>
        <w:tcPr>
          <w:tcW w:w="7767" w:type="dxa"/>
          <w:vAlign w:val="bottom"/>
        </w:tcPr>
        <w:p w14:paraId="22CF5B9B" w14:textId="77777777" w:rsidR="00901430" w:rsidRPr="00901430" w:rsidRDefault="00901430" w:rsidP="00C0326E">
          <w:pPr>
            <w:spacing w:after="0"/>
            <w:rPr>
              <w:rStyle w:val="PageNumber"/>
            </w:rPr>
          </w:pPr>
          <w:r>
            <w:rPr>
              <w:rStyle w:val="PageNumber"/>
            </w:rPr>
            <w:t xml:space="preserve">Department of </w:t>
          </w:r>
          <w:r w:rsidR="0086345E">
            <w:rPr>
              <w:b/>
              <w:sz w:val="19"/>
              <w:szCs w:val="19"/>
            </w:rPr>
            <w:t>Health</w:t>
          </w:r>
        </w:p>
        <w:p w14:paraId="07FA1F41" w14:textId="7737E58D"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8826E7">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8826E7">
            <w:rPr>
              <w:rStyle w:val="PageNumber"/>
              <w:noProof/>
            </w:rPr>
            <w:t>3</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218DC134" w14:textId="77777777" w:rsidR="00C0326E" w:rsidRPr="001E14EB" w:rsidRDefault="00C0326E" w:rsidP="00C0326E">
          <w:pPr>
            <w:spacing w:after="0"/>
            <w:jc w:val="right"/>
          </w:pPr>
          <w:r>
            <w:rPr>
              <w:noProof/>
              <w:lang w:eastAsia="en-AU"/>
            </w:rPr>
            <w:drawing>
              <wp:inline distT="0" distB="0" distL="0" distR="0" wp14:anchorId="3A592EDF" wp14:editId="0A67F349">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7E5750CC" w14:textId="77777777"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C3571" w14:textId="77777777" w:rsidR="00284D83" w:rsidRDefault="00284D83" w:rsidP="007332FF">
      <w:r>
        <w:separator/>
      </w:r>
    </w:p>
  </w:footnote>
  <w:footnote w:type="continuationSeparator" w:id="0">
    <w:p w14:paraId="5EA09DCE" w14:textId="77777777" w:rsidR="00284D83" w:rsidRDefault="00284D8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5EB7" w14:textId="77777777" w:rsidR="006A3222" w:rsidRDefault="006A3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D9AC4" w14:textId="77777777" w:rsidR="00983000" w:rsidRPr="00162207" w:rsidRDefault="00284D83"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6A3222">
          <w:t>Moving Interstate TEP Fact Sheet FS-P</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CA8A2" w14:textId="77777777" w:rsidR="00E908F1" w:rsidRDefault="00D61FD1" w:rsidP="00EB164C">
    <w:pPr>
      <w:pStyle w:val="Subtitle0"/>
    </w:pPr>
    <w:r>
      <w:t>Fact sheet</w:t>
    </w:r>
  </w:p>
  <w:p w14:paraId="561E3CFF" w14:textId="77777777" w:rsidR="006A3222" w:rsidRPr="000E3ED2" w:rsidRDefault="006A3222" w:rsidP="006A3222">
    <w:pPr>
      <w:pStyle w:val="Title"/>
      <w:spacing w:after="120"/>
    </w:pPr>
    <w:r w:rsidRPr="006A3222">
      <w:t>Moving Interstate TEP Fact Sheet FS-P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5E"/>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572E"/>
    <w:rsid w:val="00117743"/>
    <w:rsid w:val="00117F5B"/>
    <w:rsid w:val="00127715"/>
    <w:rsid w:val="00132658"/>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4D83"/>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2F2D"/>
    <w:rsid w:val="006A3222"/>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345E"/>
    <w:rsid w:val="00867019"/>
    <w:rsid w:val="00872EF1"/>
    <w:rsid w:val="008735A9"/>
    <w:rsid w:val="00877BC5"/>
    <w:rsid w:val="00877D20"/>
    <w:rsid w:val="00881C48"/>
    <w:rsid w:val="008826E7"/>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422B"/>
    <w:rsid w:val="00901430"/>
    <w:rsid w:val="00902B13"/>
    <w:rsid w:val="00911941"/>
    <w:rsid w:val="0092024D"/>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6857"/>
    <w:rsid w:val="00A76790"/>
    <w:rsid w:val="00A925EC"/>
    <w:rsid w:val="00A929AA"/>
    <w:rsid w:val="00A92B6B"/>
    <w:rsid w:val="00AA541E"/>
    <w:rsid w:val="00AB5413"/>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67CB1"/>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EBE"/>
    <w:rsid w:val="00D36A49"/>
    <w:rsid w:val="00D517C6"/>
    <w:rsid w:val="00D61FD1"/>
    <w:rsid w:val="00D71D84"/>
    <w:rsid w:val="00D72464"/>
    <w:rsid w:val="00D72A57"/>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CA4"/>
    <w:rsid w:val="00EF7362"/>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E89AD15"/>
  <w15:docId w15:val="{7B822A6A-C344-4546-BCD6-31E5F714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sa.gov.au/home" TargetMode="External"/><Relationship Id="rId13" Type="http://schemas.openxmlformats.org/officeDocument/2006/relationships/hyperlink" Target="http://www.disability.wa.gov.au/contact-u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nable.health.nsw.gov.au" TargetMode="External"/><Relationship Id="rId12" Type="http://schemas.openxmlformats.org/officeDocument/2006/relationships/hyperlink" Target="mailto:caep@dsc.wa.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ep.bhs.org.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dhhs.tas.gov.au/service_information/services_files/RHH/treatments_and_services/tasequip"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mass184@health.qld.gov.au"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fol\AppData\Local\Packages\Microsoft.MicrosoftEdge_8wekyb3d8bbwe\TempState\Downloads\ntg-factsheet-template%20(3).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ntg-factsheet-template (3).dotx</Template>
  <TotalTime>8</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Moving Interstate TEP Fact Sheet FS-P</vt:lpstr>
    </vt:vector>
  </TitlesOfParts>
  <Company>Northern Territory Government</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Interstate TEP Fact Sheet FS-P</dc:title>
  <dc:creator>Northern Territory Government</dc:creator>
  <cp:keywords/>
  <dc:description/>
  <cp:lastModifiedBy>Wendy Skewes</cp:lastModifiedBy>
  <cp:revision>1</cp:revision>
  <cp:lastPrinted>2019-08-28T22:41:00Z</cp:lastPrinted>
  <dcterms:created xsi:type="dcterms:W3CDTF">2021-02-26T03:17:00Z</dcterms:created>
  <dcterms:modified xsi:type="dcterms:W3CDTF">2022-08-24T03:31:00Z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risdiction">
    <vt:lpwstr>2479;#NT Health|d566c66c-d5b6-4152-8710-6834add20a33</vt:lpwstr>
  </property>
  <property fmtid="{D5CDD505-2E9C-101B-9397-08002B2CF9AE}" pid="3" name="DocumentOwnerTitle-SG">
    <vt:lpwstr>Senior Policy Officer Disability Services DoH</vt:lpwstr>
  </property>
  <property fmtid="{D5CDD505-2E9C-101B-9397-08002B2CF9AE}" pid="4" name="Jurisdiction-SG">
    <vt:lpwstr>NT Health</vt:lpwstr>
  </property>
  <property fmtid="{D5CDD505-2E9C-101B-9397-08002B2CF9AE}" pid="5" name="ContentTypeId">
    <vt:lpwstr>0x010100370F03DA7C830644B9E8B53AEDFF05BE010400831F7A064BB20E47953FCC01818A144B</vt:lpwstr>
  </property>
  <property fmtid="{D5CDD505-2E9C-101B-9397-08002B2CF9AE}" pid="6" name="Approval Authority Title">
    <vt:lpwstr>5496;#Director Disability Services|3c429d88-21ed-4adb-8da4-9d3ba050143b</vt:lpwstr>
  </property>
  <property fmtid="{D5CDD505-2E9C-101B-9397-08002B2CF9AE}" pid="7" name="Accreditation Framework">
    <vt:lpwstr/>
  </property>
  <property fmtid="{D5CDD505-2E9C-101B-9397-08002B2CF9AE}" pid="8" name="Jurisdiction Exclusion.">
    <vt:lpwstr>12827;#N/A|a6d83873-ca56-432a-9c58-398a3757bbda</vt:lpwstr>
  </property>
  <property fmtid="{D5CDD505-2E9C-101B-9397-08002B2CF9AE}" pid="9" name="InternalTargetAud-SG">
    <vt:lpwstr>All Clinical Employees</vt:lpwstr>
  </property>
  <property fmtid="{D5CDD505-2E9C-101B-9397-08002B2CF9AE}" pid="10" name="Lifecycle Status">
    <vt:lpwstr>Approved</vt:lpwstr>
  </property>
  <property fmtid="{D5CDD505-2E9C-101B-9397-08002B2CF9AE}" pid="11" name="External Target Audience">
    <vt:lpwstr/>
  </property>
  <property fmtid="{D5CDD505-2E9C-101B-9397-08002B2CF9AE}" pid="12" name="_dlc_DocIdItemGuid">
    <vt:lpwstr>41fd9beb-a7dd-4c70-aab5-90fcccb285ea</vt:lpwstr>
  </property>
  <property fmtid="{D5CDD505-2E9C-101B-9397-08002B2CF9AE}" pid="13" name="Organisational/Business Unit Owner">
    <vt:lpwstr>24269;#Primary and Public Health Care Urban CAHS|a2029188-f5da-4be3-92d8-1e4c86654d22</vt:lpwstr>
  </property>
  <property fmtid="{D5CDD505-2E9C-101B-9397-08002B2CF9AE}" pid="14" name="Accreditation Framework.">
    <vt:lpwstr/>
  </property>
  <property fmtid="{D5CDD505-2E9C-101B-9397-08002B2CF9AE}" pid="15" name="Approval Authority Title.">
    <vt:lpwstr>12886;#Chief Operating Officer CAHS|ce97576d-c97f-457a-99b8-e1ef97a531c1;#12883;#Chief Operating Officer TEHS|e84dca3d-00c5-4efb-8f8b-b01dfa24c8de</vt:lpwstr>
  </property>
  <property fmtid="{D5CDD505-2E9C-101B-9397-08002B2CF9AE}" pid="16" name="Jurisdiction Exclusion-SG">
    <vt:lpwstr>N/A</vt:lpwstr>
  </property>
  <property fmtid="{D5CDD505-2E9C-101B-9397-08002B2CF9AE}" pid="17" name="Clinical Topics">
    <vt:lpwstr>20000;#Aids for Daily Living|f971b4de-9344-45ce-827c-d22d74fd81a6</vt:lpwstr>
  </property>
  <property fmtid="{D5CDD505-2E9C-101B-9397-08002B2CF9AE}" pid="18" name="Jurisdiction Exclusion">
    <vt:lpwstr>942;#N/A|99ff0359-15e2-4211-8211-ee91e64e473f</vt:lpwstr>
  </property>
  <property fmtid="{D5CDD505-2E9C-101B-9397-08002B2CF9AE}" pid="19" name="Document Owner - Job Title - New">
    <vt:lpwstr>24133;#Senior Manager Community Allied Health and Aged Care CAHS|78962fd5-aba8-471e-99a6-8a236ce73654</vt:lpwstr>
  </property>
  <property fmtid="{D5CDD505-2E9C-101B-9397-08002B2CF9AE}" pid="20" name="Document Owner - Job Title">
    <vt:lpwstr>Senior Policy Officer Office of Disability</vt:lpwstr>
  </property>
  <property fmtid="{D5CDD505-2E9C-101B-9397-08002B2CF9AE}" pid="21" name="Document Type.">
    <vt:lpwstr>13182;#Fact Sheet|681bf973-120d-4769-a114-e2f740724bb9</vt:lpwstr>
  </property>
  <property fmtid="{D5CDD505-2E9C-101B-9397-08002B2CF9AE}" pid="22" name="Document Type">
    <vt:lpwstr>190;#Fact Sheet|987d4266-b74c-470c-85e6-3dfc17fab337</vt:lpwstr>
  </property>
  <property fmtid="{D5CDD505-2E9C-101B-9397-08002B2CF9AE}" pid="23" name="Administrative Topic">
    <vt:lpwstr>1157;#Service Delivery|f7825765-ad58-4b52-8f76-8dbf3e707743</vt:lpwstr>
  </property>
  <property fmtid="{D5CDD505-2E9C-101B-9397-08002B2CF9AE}" pid="24" name="Collection Name">
    <vt:lpwstr>2819;#Fact Sheets DEP|10fddd3d-e2cb-4e7f-9543-e01891d8a5b2;#2930;#Miscellaneous Aids for Daily Living DEP|c93c8ab0-2b60-4189-81db-c577372c4b66</vt:lpwstr>
  </property>
  <property fmtid="{D5CDD505-2E9C-101B-9397-08002B2CF9AE}" pid="25" name="Internal Target Audience.">
    <vt:lpwstr>13118;#All Clinical Employees|a9c9a07b-b666-48ba-894e-921b992897a4</vt:lpwstr>
  </property>
  <property fmtid="{D5CDD505-2E9C-101B-9397-08002B2CF9AE}" pid="26" name="Internal Target Audience">
    <vt:lpwstr>1501;#All Clinical Employees|3da0af3a-ce2a-449b-9c50-36b437e9677c</vt:lpwstr>
  </property>
  <property fmtid="{D5CDD505-2E9C-101B-9397-08002B2CF9AE}" pid="27" name="URL">
    <vt:lpwstr/>
  </property>
  <property fmtid="{D5CDD505-2E9C-101B-9397-08002B2CF9AE}" pid="28" name="Jurisdiction.">
    <vt:lpwstr>12824;#NT Health|0a212daa-5a7a-42c4-b867-01adc4b400f4</vt:lpwstr>
  </property>
  <property fmtid="{D5CDD505-2E9C-101B-9397-08002B2CF9AE}" pid="29" name="Organisational/Business Unit">
    <vt:lpwstr>2697;#Office of Disability|b3597fc7-f175-40a2-a90b-d559ffb13cf9</vt:lpwstr>
  </property>
  <property fmtid="{D5CDD505-2E9C-101B-9397-08002B2CF9AE}" pid="30" name="Administrative Topic.">
    <vt:lpwstr>13160;#Service Delivery|2cfd4a2f-dcec-4e25-9478-29de2bd53761</vt:lpwstr>
  </property>
  <property fmtid="{D5CDD505-2E9C-101B-9397-08002B2CF9AE}" pid="31" name="External Target Audience.">
    <vt:lpwstr/>
  </property>
  <property fmtid="{D5CDD505-2E9C-101B-9397-08002B2CF9AE}" pid="32" name="ApprovalAuthorityTitle-SG">
    <vt:lpwstr>Senior Director Office of Disability</vt:lpwstr>
  </property>
  <property fmtid="{D5CDD505-2E9C-101B-9397-08002B2CF9AE}" pid="33" name="Collection Name.">
    <vt:lpwstr>19999;#Fact Sheets DEP|7b3eab80-47e2-4d71-b664-bb5c4334d0d5;#19987;#Miscellaneous Aids for Daily Living DEP|2e73b84e-37cc-43a8-8fb7-9b94ad1f149f</vt:lpwstr>
  </property>
</Properties>
</file>