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FA117" w14:textId="6632D279" w:rsidR="00D61FD1" w:rsidRPr="00E332AF" w:rsidRDefault="00E332AF" w:rsidP="00E332AF">
      <w:pPr>
        <w:pStyle w:val="Title"/>
        <w:spacing w:after="120"/>
      </w:pPr>
      <w:bookmarkStart w:id="0" w:name="_Toc15286907"/>
      <w:bookmarkStart w:id="1" w:name="_Toc15286861"/>
      <w:bookmarkStart w:id="2" w:name="_GoBack"/>
      <w:bookmarkEnd w:id="2"/>
      <w:r w:rsidRPr="00E332AF">
        <w:t>Repair and Maintenance – Easy to Read TEP Fact Sheet FS-2</w:t>
      </w:r>
    </w:p>
    <w:p w14:paraId="09C3BB7C" w14:textId="77777777" w:rsidR="002C7546" w:rsidRPr="008C54C4" w:rsidRDefault="002C7546" w:rsidP="002C7546">
      <w:r w:rsidRPr="008C54C4">
        <w:t xml:space="preserve">This fact sheet lists responsibilities </w:t>
      </w:r>
      <w:r>
        <w:t>for repair and maintenance</w:t>
      </w:r>
      <w:r w:rsidRPr="008C54C4">
        <w:t xml:space="preserve"> of </w:t>
      </w:r>
      <w:r>
        <w:t>Territory Equipment Program (T</w:t>
      </w:r>
      <w:r w:rsidRPr="008C54C4">
        <w:t>EP) aids and equipment.</w:t>
      </w:r>
    </w:p>
    <w:p w14:paraId="34FC4C81" w14:textId="77777777" w:rsidR="002C7546" w:rsidRDefault="002C7546" w:rsidP="002C7546">
      <w:r>
        <w:t>Please contact T</w:t>
      </w:r>
      <w:r w:rsidRPr="008C54C4">
        <w:t>EP on the details overleaf if you require your equipment to be repaired.  Clients living in remote areas are encouraged to contact their therapist directly for further information about local service options and coordination of repairs</w:t>
      </w:r>
      <w:r>
        <w:t>.</w:t>
      </w:r>
    </w:p>
    <w:p w14:paraId="4E0FBD24" w14:textId="77777777" w:rsidR="002C7546" w:rsidRPr="008C54C4" w:rsidRDefault="002C7546" w:rsidP="002C7546">
      <w:pPr>
        <w:pStyle w:val="Heading1"/>
        <w:rPr>
          <w:caps/>
        </w:rPr>
      </w:pPr>
      <w:r>
        <w:t>General Equipment Principles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4"/>
        <w:gridCol w:w="7464"/>
      </w:tblGrid>
      <w:tr w:rsidR="002C7546" w14:paraId="168EF1DE" w14:textId="77777777" w:rsidTr="00EE1EEA">
        <w:tc>
          <w:tcPr>
            <w:tcW w:w="1383" w:type="pct"/>
          </w:tcPr>
          <w:p w14:paraId="4CD7E478" w14:textId="77777777" w:rsidR="002C7546" w:rsidRPr="008C54C4" w:rsidRDefault="002C7546" w:rsidP="00EE1EEA">
            <w:pPr>
              <w:spacing w:before="0" w:after="0"/>
              <w:rPr>
                <w:sz w:val="24"/>
                <w:szCs w:val="24"/>
                <w:lang w:eastAsia="en-US"/>
              </w:rPr>
            </w:pPr>
            <w:r w:rsidRPr="008C54C4">
              <w:rPr>
                <w:noProof/>
              </w:rPr>
              <w:drawing>
                <wp:inline distT="0" distB="0" distL="0" distR="0" wp14:anchorId="545EAEA9" wp14:editId="4F5F7836">
                  <wp:extent cx="1428750" cy="1381125"/>
                  <wp:effectExtent l="0" t="0" r="0" b="9525"/>
                  <wp:docPr id="6" name="Picture 1" descr="weather3Unh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31145" name="Picture 1" descr="weather3Unhappy"/>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8750" cy="1381125"/>
                          </a:xfrm>
                          <a:prstGeom prst="rect">
                            <a:avLst/>
                          </a:prstGeom>
                          <a:noFill/>
                          <a:ln>
                            <a:noFill/>
                          </a:ln>
                        </pic:spPr>
                      </pic:pic>
                    </a:graphicData>
                  </a:graphic>
                </wp:inline>
              </w:drawing>
            </w:r>
          </w:p>
        </w:tc>
        <w:tc>
          <w:tcPr>
            <w:tcW w:w="3617" w:type="pct"/>
          </w:tcPr>
          <w:p w14:paraId="1164B9FF" w14:textId="77777777" w:rsidR="002C7546" w:rsidRPr="008C54C4" w:rsidRDefault="002C7546" w:rsidP="00065B16">
            <w:pPr>
              <w:numPr>
                <w:ilvl w:val="0"/>
                <w:numId w:val="9"/>
              </w:numPr>
              <w:rPr>
                <w:rFonts w:cs="Arial"/>
                <w:b/>
                <w:sz w:val="28"/>
                <w:szCs w:val="28"/>
                <w:lang w:eastAsia="en-US"/>
              </w:rPr>
            </w:pPr>
            <w:r w:rsidRPr="008C54C4">
              <w:rPr>
                <w:rFonts w:cs="Arial"/>
                <w:b/>
                <w:sz w:val="28"/>
                <w:szCs w:val="28"/>
                <w:lang w:eastAsia="en-US"/>
              </w:rPr>
              <w:t xml:space="preserve">Store equipment inside </w:t>
            </w:r>
          </w:p>
          <w:p w14:paraId="60401C6A" w14:textId="77777777" w:rsidR="002C7546" w:rsidRPr="008C54C4" w:rsidRDefault="002C7546" w:rsidP="00EE1EEA">
            <w:pPr>
              <w:ind w:left="720"/>
              <w:rPr>
                <w:rFonts w:cs="Arial"/>
                <w:sz w:val="28"/>
                <w:szCs w:val="28"/>
                <w:lang w:eastAsia="en-US"/>
              </w:rPr>
            </w:pPr>
            <w:r w:rsidRPr="008C54C4">
              <w:rPr>
                <w:rFonts w:cs="Arial"/>
                <w:sz w:val="28"/>
                <w:szCs w:val="28"/>
                <w:lang w:eastAsia="en-US"/>
              </w:rPr>
              <w:t>Exposure to direct sunlight can make many materials split or break easier.</w:t>
            </w:r>
          </w:p>
        </w:tc>
      </w:tr>
      <w:tr w:rsidR="002C7546" w14:paraId="63E6A638" w14:textId="77777777" w:rsidTr="00EE1EEA">
        <w:tc>
          <w:tcPr>
            <w:tcW w:w="1383" w:type="pct"/>
          </w:tcPr>
          <w:p w14:paraId="04E17F95" w14:textId="77777777" w:rsidR="002C7546" w:rsidRPr="008C54C4" w:rsidRDefault="002C7546" w:rsidP="00EE1EEA">
            <w:pPr>
              <w:spacing w:before="0" w:after="0"/>
              <w:rPr>
                <w:sz w:val="24"/>
                <w:szCs w:val="24"/>
                <w:lang w:eastAsia="en-US"/>
              </w:rPr>
            </w:pPr>
            <w:r w:rsidRPr="008C54C4">
              <w:rPr>
                <w:noProof/>
              </w:rPr>
              <w:drawing>
                <wp:inline distT="0" distB="0" distL="0" distR="0" wp14:anchorId="1C93A243" wp14:editId="66C4945E">
                  <wp:extent cx="1323975" cy="1428750"/>
                  <wp:effectExtent l="0" t="0" r="9525" b="0"/>
                  <wp:docPr id="1" name="Picture 2" descr="wh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53415" name="Picture 2" descr="whlchai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3975" cy="1428750"/>
                          </a:xfrm>
                          <a:prstGeom prst="rect">
                            <a:avLst/>
                          </a:prstGeom>
                          <a:noFill/>
                          <a:ln>
                            <a:noFill/>
                          </a:ln>
                        </pic:spPr>
                      </pic:pic>
                    </a:graphicData>
                  </a:graphic>
                </wp:inline>
              </w:drawing>
            </w:r>
          </w:p>
        </w:tc>
        <w:tc>
          <w:tcPr>
            <w:tcW w:w="3617" w:type="pct"/>
          </w:tcPr>
          <w:p w14:paraId="59E837DE" w14:textId="77777777" w:rsidR="002C7546" w:rsidRPr="008C54C4" w:rsidRDefault="002C7546" w:rsidP="00065B16">
            <w:pPr>
              <w:numPr>
                <w:ilvl w:val="0"/>
                <w:numId w:val="10"/>
              </w:numPr>
              <w:rPr>
                <w:rFonts w:cs="Arial"/>
                <w:b/>
                <w:sz w:val="32"/>
                <w:szCs w:val="32"/>
                <w:lang w:eastAsia="en-US"/>
              </w:rPr>
            </w:pPr>
            <w:r w:rsidRPr="008C54C4">
              <w:rPr>
                <w:rFonts w:cs="Arial"/>
                <w:b/>
                <w:sz w:val="32"/>
                <w:szCs w:val="32"/>
                <w:lang w:eastAsia="en-US"/>
              </w:rPr>
              <w:t>Become familiar with your equipment</w:t>
            </w:r>
          </w:p>
          <w:p w14:paraId="3CB41717" w14:textId="77777777" w:rsidR="002C7546" w:rsidRPr="008C54C4" w:rsidRDefault="002C7546" w:rsidP="00EE1EEA">
            <w:pPr>
              <w:ind w:left="720"/>
              <w:rPr>
                <w:rFonts w:cs="Arial"/>
                <w:sz w:val="28"/>
                <w:szCs w:val="28"/>
                <w:lang w:eastAsia="en-US"/>
              </w:rPr>
            </w:pPr>
            <w:r w:rsidRPr="008C54C4">
              <w:rPr>
                <w:rFonts w:cs="Arial"/>
                <w:sz w:val="28"/>
                <w:szCs w:val="28"/>
                <w:lang w:eastAsia="en-US"/>
              </w:rPr>
              <w:t>Read through any instructions that come with the equipment.  Familiarise yourself with the parts and basic care required.</w:t>
            </w:r>
          </w:p>
        </w:tc>
      </w:tr>
      <w:tr w:rsidR="002C7546" w14:paraId="657810A8" w14:textId="77777777" w:rsidTr="00EE1EEA">
        <w:tc>
          <w:tcPr>
            <w:tcW w:w="1383" w:type="pct"/>
          </w:tcPr>
          <w:p w14:paraId="22839C85" w14:textId="77777777" w:rsidR="002C7546" w:rsidRPr="008C54C4" w:rsidRDefault="002C7546" w:rsidP="00EE1EEA">
            <w:pPr>
              <w:spacing w:before="0" w:after="0"/>
              <w:rPr>
                <w:rFonts w:cs="Arial"/>
                <w:sz w:val="24"/>
                <w:szCs w:val="24"/>
                <w:lang w:eastAsia="en-US"/>
              </w:rPr>
            </w:pPr>
            <w:r w:rsidRPr="008C54C4">
              <w:rPr>
                <w:noProof/>
              </w:rPr>
              <w:drawing>
                <wp:inline distT="0" distB="0" distL="0" distR="0" wp14:anchorId="1E7CC48D" wp14:editId="338D0601">
                  <wp:extent cx="1343025" cy="1428750"/>
                  <wp:effectExtent l="0" t="0" r="0" b="0"/>
                  <wp:docPr id="12" name="Picture 12" descr="clo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13872" name="Picture 3" descr="clock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43025" cy="1428750"/>
                          </a:xfrm>
                          <a:prstGeom prst="rect">
                            <a:avLst/>
                          </a:prstGeom>
                          <a:noFill/>
                          <a:ln>
                            <a:noFill/>
                          </a:ln>
                        </pic:spPr>
                      </pic:pic>
                    </a:graphicData>
                  </a:graphic>
                </wp:inline>
              </w:drawing>
            </w:r>
          </w:p>
        </w:tc>
        <w:tc>
          <w:tcPr>
            <w:tcW w:w="3617" w:type="pct"/>
          </w:tcPr>
          <w:p w14:paraId="2E185C8E" w14:textId="77777777" w:rsidR="002C7546" w:rsidRPr="008C54C4" w:rsidRDefault="002C7546" w:rsidP="00065B16">
            <w:pPr>
              <w:numPr>
                <w:ilvl w:val="0"/>
                <w:numId w:val="11"/>
              </w:numPr>
              <w:rPr>
                <w:rFonts w:ascii="Arial Bold" w:hAnsi="Arial Bold" w:cs="Arial"/>
                <w:b/>
                <w:sz w:val="32"/>
                <w:szCs w:val="32"/>
                <w:lang w:eastAsia="en-US"/>
              </w:rPr>
            </w:pPr>
            <w:r w:rsidRPr="008C54C4">
              <w:rPr>
                <w:rFonts w:ascii="Arial Bold" w:hAnsi="Arial Bold" w:cs="Arial"/>
                <w:b/>
                <w:sz w:val="32"/>
                <w:szCs w:val="32"/>
                <w:lang w:eastAsia="en-US"/>
              </w:rPr>
              <w:t>Set aside time</w:t>
            </w:r>
          </w:p>
          <w:p w14:paraId="77A37CF0" w14:textId="77777777" w:rsidR="002C7546" w:rsidRPr="008C54C4" w:rsidRDefault="002C7546" w:rsidP="00EE1EEA">
            <w:pPr>
              <w:ind w:left="720"/>
              <w:rPr>
                <w:rFonts w:cs="Arial"/>
                <w:sz w:val="28"/>
                <w:szCs w:val="28"/>
                <w:lang w:eastAsia="en-US"/>
              </w:rPr>
            </w:pPr>
            <w:r w:rsidRPr="008C54C4">
              <w:rPr>
                <w:rFonts w:cs="Arial"/>
                <w:sz w:val="28"/>
                <w:szCs w:val="28"/>
                <w:lang w:eastAsia="en-US"/>
              </w:rPr>
              <w:t>Set aside some time regularly to check, clean and care for your equipment.  Make it part of your routine.</w:t>
            </w:r>
          </w:p>
          <w:p w14:paraId="55FCFCB8" w14:textId="77777777" w:rsidR="002C7546" w:rsidRPr="008C54C4" w:rsidRDefault="002C7546" w:rsidP="00EE1EEA">
            <w:pPr>
              <w:rPr>
                <w:rFonts w:cs="Arial"/>
                <w:sz w:val="28"/>
                <w:szCs w:val="28"/>
                <w:lang w:eastAsia="en-US"/>
              </w:rPr>
            </w:pPr>
          </w:p>
        </w:tc>
      </w:tr>
      <w:tr w:rsidR="002C7546" w14:paraId="5AC1F4A5" w14:textId="77777777" w:rsidTr="00EE1EEA">
        <w:tc>
          <w:tcPr>
            <w:tcW w:w="1383" w:type="pct"/>
          </w:tcPr>
          <w:p w14:paraId="4A23F9DD" w14:textId="77777777" w:rsidR="002C7546" w:rsidRPr="008C54C4" w:rsidRDefault="002C7546" w:rsidP="00EE1EEA">
            <w:pPr>
              <w:spacing w:before="0" w:after="0"/>
              <w:rPr>
                <w:sz w:val="24"/>
                <w:szCs w:val="24"/>
                <w:lang w:eastAsia="en-US"/>
              </w:rPr>
            </w:pPr>
            <w:r w:rsidRPr="008C54C4">
              <w:rPr>
                <w:noProof/>
              </w:rPr>
              <w:drawing>
                <wp:inline distT="0" distB="0" distL="0" distR="0" wp14:anchorId="442C115B" wp14:editId="69A2A45A">
                  <wp:extent cx="1371600" cy="1343025"/>
                  <wp:effectExtent l="0" t="0" r="0" b="9525"/>
                  <wp:docPr id="4" name="Picture 4" descr="di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667193" name="Picture 4" descr="di_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1600" cy="1343025"/>
                          </a:xfrm>
                          <a:prstGeom prst="rect">
                            <a:avLst/>
                          </a:prstGeom>
                          <a:noFill/>
                          <a:ln>
                            <a:noFill/>
                          </a:ln>
                        </pic:spPr>
                      </pic:pic>
                    </a:graphicData>
                  </a:graphic>
                </wp:inline>
              </w:drawing>
            </w:r>
          </w:p>
        </w:tc>
        <w:tc>
          <w:tcPr>
            <w:tcW w:w="3617" w:type="pct"/>
          </w:tcPr>
          <w:p w14:paraId="61355E49" w14:textId="77777777" w:rsidR="002C7546" w:rsidRPr="008C54C4" w:rsidRDefault="002C7546" w:rsidP="00065B16">
            <w:pPr>
              <w:numPr>
                <w:ilvl w:val="0"/>
                <w:numId w:val="12"/>
              </w:numPr>
              <w:rPr>
                <w:rFonts w:cs="Arial"/>
                <w:b/>
                <w:sz w:val="28"/>
                <w:szCs w:val="28"/>
                <w:lang w:eastAsia="en-US"/>
              </w:rPr>
            </w:pPr>
            <w:r w:rsidRPr="008C54C4">
              <w:rPr>
                <w:rFonts w:cs="Arial"/>
                <w:b/>
                <w:sz w:val="28"/>
                <w:szCs w:val="28"/>
                <w:lang w:eastAsia="en-US"/>
              </w:rPr>
              <w:t>Only use your equipment as instructed</w:t>
            </w:r>
          </w:p>
          <w:p w14:paraId="576F0FE7" w14:textId="77777777" w:rsidR="002C7546" w:rsidRPr="008C54C4" w:rsidRDefault="002C7546" w:rsidP="00EE1EEA">
            <w:pPr>
              <w:ind w:left="720"/>
              <w:rPr>
                <w:rFonts w:cs="Arial"/>
                <w:sz w:val="28"/>
                <w:szCs w:val="28"/>
                <w:lang w:eastAsia="en-US"/>
              </w:rPr>
            </w:pPr>
            <w:r w:rsidRPr="008C54C4">
              <w:rPr>
                <w:rFonts w:cs="Arial"/>
                <w:sz w:val="28"/>
                <w:szCs w:val="28"/>
                <w:lang w:eastAsia="en-US"/>
              </w:rPr>
              <w:t xml:space="preserve">Inappropriate use or neglect of equipment increases the chance of equipment failure and potential injury. </w:t>
            </w:r>
          </w:p>
        </w:tc>
      </w:tr>
    </w:tbl>
    <w:p w14:paraId="5DD35513" w14:textId="77777777" w:rsidR="002C7546" w:rsidRPr="008C54C4" w:rsidRDefault="002C7546" w:rsidP="002C7546">
      <w:pPr>
        <w:pStyle w:val="Heading1"/>
      </w:pPr>
      <w:r w:rsidRPr="008C54C4">
        <w:lastRenderedPageBreak/>
        <w:t xml:space="preserve">You Are Responsible for: </w:t>
      </w:r>
    </w:p>
    <w:p w14:paraId="0F73B2C4" w14:textId="77777777" w:rsidR="002C7546" w:rsidRPr="008C54C4" w:rsidRDefault="002C7546" w:rsidP="00065B16">
      <w:pPr>
        <w:pStyle w:val="ListParagraph"/>
        <w:numPr>
          <w:ilvl w:val="0"/>
          <w:numId w:val="13"/>
        </w:numPr>
        <w:spacing w:before="120"/>
        <w:contextualSpacing/>
      </w:pPr>
      <w:r w:rsidRPr="008C54C4">
        <w:t>Looking after your equipment by following the general equipment principles above</w:t>
      </w:r>
    </w:p>
    <w:p w14:paraId="649DBC27" w14:textId="77777777" w:rsidR="002C7546" w:rsidRPr="008C54C4" w:rsidRDefault="002C7546" w:rsidP="00065B16">
      <w:pPr>
        <w:pStyle w:val="ListParagraph"/>
        <w:numPr>
          <w:ilvl w:val="0"/>
          <w:numId w:val="13"/>
        </w:numPr>
        <w:spacing w:before="120"/>
        <w:contextualSpacing/>
      </w:pPr>
      <w:r w:rsidRPr="008C54C4">
        <w:t>Updatin</w:t>
      </w:r>
      <w:r>
        <w:t>g your contact details held by T</w:t>
      </w:r>
      <w:r w:rsidRPr="008C54C4">
        <w:t>EP including your phone number and address</w:t>
      </w:r>
    </w:p>
    <w:p w14:paraId="124811CB" w14:textId="77777777" w:rsidR="002C7546" w:rsidRPr="008C54C4" w:rsidRDefault="002C7546" w:rsidP="00065B16">
      <w:pPr>
        <w:pStyle w:val="ListParagraph"/>
        <w:numPr>
          <w:ilvl w:val="0"/>
          <w:numId w:val="13"/>
        </w:numPr>
        <w:spacing w:before="120"/>
        <w:contextualSpacing/>
      </w:pPr>
      <w:r w:rsidRPr="008C54C4">
        <w:t>If calling for a repair, providin</w:t>
      </w:r>
      <w:r>
        <w:t>g the contact officer with the T</w:t>
      </w:r>
      <w:r w:rsidRPr="008C54C4">
        <w:t>EP ‘T’ Number on the item and a brief description of the repair required</w:t>
      </w:r>
    </w:p>
    <w:p w14:paraId="71DF4241" w14:textId="77777777" w:rsidR="002C7546" w:rsidRPr="008C54C4" w:rsidRDefault="002C7546" w:rsidP="002C7546">
      <w:pPr>
        <w:pStyle w:val="Heading1"/>
      </w:pPr>
      <w:r w:rsidRPr="008C54C4">
        <w:t>Regular Cleaning and Care:</w:t>
      </w:r>
    </w:p>
    <w:p w14:paraId="1CFDA995" w14:textId="77777777" w:rsidR="002C7546" w:rsidRPr="008C54C4" w:rsidRDefault="002C7546" w:rsidP="002C7546">
      <w:r w:rsidRPr="008C54C4">
        <w:t>Any information provided to you at the time of is</w:t>
      </w:r>
      <w:r>
        <w:t>sue, such as T</w:t>
      </w:r>
      <w:r w:rsidRPr="008C54C4">
        <w:t>EP Equipment Fact Sheets or specific instructions (for example a user manual) should be retained for future reference.</w:t>
      </w:r>
    </w:p>
    <w:p w14:paraId="4A5F773F" w14:textId="77777777" w:rsidR="002C7546" w:rsidRPr="00065B16" w:rsidRDefault="002C7546" w:rsidP="002C7546">
      <w:pPr>
        <w:pStyle w:val="Heading2"/>
        <w:rPr>
          <w:color w:val="002060"/>
        </w:rPr>
      </w:pPr>
      <w:r w:rsidRPr="00065B16">
        <w:rPr>
          <w:color w:val="002060"/>
        </w:rPr>
        <w:t>Weekly</w:t>
      </w:r>
    </w:p>
    <w:p w14:paraId="4B6E759E" w14:textId="77777777" w:rsidR="002C7546" w:rsidRPr="008C54C4" w:rsidRDefault="002C7546" w:rsidP="00065B16">
      <w:pPr>
        <w:pStyle w:val="ListParagraph"/>
        <w:numPr>
          <w:ilvl w:val="0"/>
          <w:numId w:val="14"/>
        </w:numPr>
        <w:spacing w:before="120"/>
        <w:contextualSpacing/>
      </w:pPr>
      <w:r w:rsidRPr="008C54C4">
        <w:t>Wipe over materials and surfaces</w:t>
      </w:r>
    </w:p>
    <w:p w14:paraId="67A2FE0C" w14:textId="77777777" w:rsidR="002C7546" w:rsidRPr="00065B16" w:rsidRDefault="002C7546" w:rsidP="002C7546">
      <w:pPr>
        <w:pStyle w:val="Heading2"/>
        <w:rPr>
          <w:color w:val="002060"/>
        </w:rPr>
      </w:pPr>
      <w:r w:rsidRPr="00065B16">
        <w:rPr>
          <w:color w:val="002060"/>
        </w:rPr>
        <w:t>Monthly</w:t>
      </w:r>
    </w:p>
    <w:p w14:paraId="72F8EF6B" w14:textId="77777777" w:rsidR="002C7546" w:rsidRPr="008C54C4" w:rsidRDefault="002C7546" w:rsidP="00065B16">
      <w:pPr>
        <w:pStyle w:val="ListParagraph"/>
        <w:numPr>
          <w:ilvl w:val="0"/>
          <w:numId w:val="14"/>
        </w:numPr>
        <w:spacing w:before="120"/>
        <w:contextualSpacing/>
      </w:pPr>
      <w:r w:rsidRPr="008C54C4">
        <w:t>Remove dirt from any wheels</w:t>
      </w:r>
    </w:p>
    <w:p w14:paraId="5305CCA3" w14:textId="77777777" w:rsidR="002C7546" w:rsidRPr="008C54C4" w:rsidRDefault="002C7546" w:rsidP="00065B16">
      <w:pPr>
        <w:pStyle w:val="ListParagraph"/>
        <w:numPr>
          <w:ilvl w:val="0"/>
          <w:numId w:val="14"/>
        </w:numPr>
        <w:spacing w:before="120"/>
        <w:contextualSpacing/>
      </w:pPr>
      <w:r w:rsidRPr="008C54C4">
        <w:t>Clean and dry surfaces</w:t>
      </w:r>
    </w:p>
    <w:p w14:paraId="2088714B" w14:textId="77777777" w:rsidR="002C7546" w:rsidRPr="008C54C4" w:rsidRDefault="002C7546" w:rsidP="00065B16">
      <w:pPr>
        <w:pStyle w:val="ListParagraph"/>
        <w:numPr>
          <w:ilvl w:val="0"/>
          <w:numId w:val="14"/>
        </w:numPr>
        <w:spacing w:before="120"/>
        <w:contextualSpacing/>
      </w:pPr>
      <w:r w:rsidRPr="008C54C4">
        <w:t xml:space="preserve">Check for any loose parts  </w:t>
      </w:r>
    </w:p>
    <w:p w14:paraId="2D6F0930" w14:textId="77777777" w:rsidR="002C7546" w:rsidRPr="008C54C4" w:rsidRDefault="002C7546" w:rsidP="002C7546">
      <w:r>
        <w:t>Do not remove the T</w:t>
      </w:r>
      <w:r w:rsidRPr="008C54C4">
        <w:t>EP identification</w:t>
      </w:r>
      <w:r>
        <w:t xml:space="preserve"> sticker from your equipment.  T</w:t>
      </w:r>
      <w:r w:rsidRPr="008C54C4">
        <w:t>EP will not service equipment without a sticker.</w:t>
      </w:r>
    </w:p>
    <w:p w14:paraId="17C04018" w14:textId="77777777" w:rsidR="002C7546" w:rsidRPr="008C54C4" w:rsidRDefault="002C7546" w:rsidP="002C7546">
      <w:pPr>
        <w:pStyle w:val="Heading1"/>
      </w:pPr>
      <w:r w:rsidRPr="008C54C4">
        <w:t xml:space="preserve">The Repair Contractor is Responsible for: </w:t>
      </w:r>
    </w:p>
    <w:p w14:paraId="4567A166" w14:textId="77777777" w:rsidR="002C7546" w:rsidRPr="008C54C4" w:rsidRDefault="002C7546" w:rsidP="002C7546">
      <w:pPr>
        <w:pStyle w:val="Bulletpointlist"/>
      </w:pPr>
      <w:r>
        <w:t>Repairing and maintaining T</w:t>
      </w:r>
      <w:r w:rsidRPr="008C54C4">
        <w:t>EP equipment</w:t>
      </w:r>
    </w:p>
    <w:p w14:paraId="33A7A73D" w14:textId="77777777" w:rsidR="002C7546" w:rsidRPr="008C54C4" w:rsidRDefault="002C7546" w:rsidP="002C7546">
      <w:pPr>
        <w:pStyle w:val="Bulletpointlist"/>
      </w:pPr>
      <w:r w:rsidRPr="008C54C4">
        <w:t>Arranging a good time to repair your equipment</w:t>
      </w:r>
    </w:p>
    <w:p w14:paraId="41C79931" w14:textId="77777777" w:rsidR="002C7546" w:rsidRPr="008C54C4" w:rsidRDefault="002C7546" w:rsidP="002C7546">
      <w:pPr>
        <w:pStyle w:val="Bulletpointlist"/>
      </w:pPr>
      <w:r>
        <w:t>Contacting T</w:t>
      </w:r>
      <w:r w:rsidRPr="008C54C4">
        <w:t>EP for alternative equipment if they need to take your equipment away</w:t>
      </w:r>
    </w:p>
    <w:p w14:paraId="214CB1F6" w14:textId="77777777" w:rsidR="00065B16" w:rsidRPr="00065B16" w:rsidRDefault="00065B16" w:rsidP="00065B16"/>
    <w:p w14:paraId="1653F6F2" w14:textId="77777777" w:rsidR="002C7546" w:rsidRPr="008C54C4" w:rsidRDefault="002C7546" w:rsidP="00065B16">
      <w:pPr>
        <w:pStyle w:val="Heading1"/>
        <w:spacing w:after="240"/>
      </w:pPr>
      <w:r w:rsidRPr="008C54C4">
        <w:t>Feedback:</w:t>
      </w:r>
    </w:p>
    <w:p w14:paraId="2E356DD1" w14:textId="77777777" w:rsidR="002C7546" w:rsidRPr="008C54C4" w:rsidRDefault="002C7546" w:rsidP="002C7546">
      <w:r w:rsidRPr="008C54C4">
        <w:t>We value your feedback.  Please speak to your therapist about your experience.</w:t>
      </w:r>
    </w:p>
    <w:p w14:paraId="150644C0" w14:textId="77777777" w:rsidR="002C7546" w:rsidRPr="008C54C4" w:rsidRDefault="002C7546" w:rsidP="002C7546">
      <w:pPr>
        <w:pStyle w:val="Heading1"/>
      </w:pPr>
      <w:r w:rsidRPr="008C54C4">
        <w:t>Contact Us</w:t>
      </w:r>
    </w:p>
    <w:tbl>
      <w:tblPr>
        <w:tblStyle w:val="TableGrid2"/>
        <w:tblW w:w="36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2819"/>
        <w:gridCol w:w="380"/>
        <w:gridCol w:w="3541"/>
        <w:gridCol w:w="379"/>
      </w:tblGrid>
      <w:tr w:rsidR="002C7546" w14:paraId="0EA0E50F" w14:textId="77777777" w:rsidTr="00EE1EEA">
        <w:tc>
          <w:tcPr>
            <w:tcW w:w="253" w:type="pct"/>
          </w:tcPr>
          <w:p w14:paraId="2C8828A8" w14:textId="77777777" w:rsidR="002C7546" w:rsidRPr="008C54C4" w:rsidRDefault="002C7546" w:rsidP="00EE1EEA">
            <w:pPr>
              <w:spacing w:before="30" w:after="30"/>
              <w:rPr>
                <w:b/>
                <w:sz w:val="21"/>
                <w:szCs w:val="21"/>
              </w:rPr>
            </w:pPr>
          </w:p>
        </w:tc>
        <w:tc>
          <w:tcPr>
            <w:tcW w:w="1879" w:type="pct"/>
          </w:tcPr>
          <w:p w14:paraId="7E8C83A1" w14:textId="77777777" w:rsidR="002C7546" w:rsidRPr="008C54C4" w:rsidRDefault="002C7546" w:rsidP="00EE1EEA">
            <w:r w:rsidRPr="008C54C4">
              <w:t>Darwin</w:t>
            </w:r>
            <w:r>
              <w:t>/Top End</w:t>
            </w:r>
          </w:p>
          <w:p w14:paraId="6FA2A614" w14:textId="77777777" w:rsidR="002C7546" w:rsidRPr="008C54C4" w:rsidRDefault="002C7546" w:rsidP="00EE1EEA">
            <w:pPr>
              <w:spacing w:before="30" w:after="30"/>
              <w:rPr>
                <w:sz w:val="20"/>
                <w:szCs w:val="20"/>
              </w:rPr>
            </w:pPr>
            <w:r w:rsidRPr="008C54C4">
              <w:rPr>
                <w:sz w:val="20"/>
                <w:szCs w:val="20"/>
              </w:rPr>
              <w:t>(includes Darwin rural area)</w:t>
            </w:r>
          </w:p>
        </w:tc>
        <w:tc>
          <w:tcPr>
            <w:tcW w:w="253" w:type="pct"/>
          </w:tcPr>
          <w:p w14:paraId="4DCA515D" w14:textId="77777777" w:rsidR="002C7546" w:rsidRPr="008C54C4" w:rsidRDefault="002C7546" w:rsidP="00EE1EEA">
            <w:pPr>
              <w:spacing w:before="30" w:after="30"/>
              <w:rPr>
                <w:b/>
                <w:sz w:val="21"/>
                <w:szCs w:val="21"/>
              </w:rPr>
            </w:pPr>
          </w:p>
        </w:tc>
        <w:tc>
          <w:tcPr>
            <w:tcW w:w="2361" w:type="pct"/>
          </w:tcPr>
          <w:p w14:paraId="65A03F9D" w14:textId="77777777" w:rsidR="002C7546" w:rsidRPr="008C54C4" w:rsidRDefault="002C7546" w:rsidP="00EE1EEA">
            <w:r w:rsidRPr="008C54C4">
              <w:t>Central Australia</w:t>
            </w:r>
          </w:p>
          <w:p w14:paraId="4FB55A47" w14:textId="77777777" w:rsidR="002C7546" w:rsidRPr="008C54C4" w:rsidRDefault="002C7546" w:rsidP="00EE1EEA">
            <w:pPr>
              <w:spacing w:before="30" w:after="30"/>
              <w:rPr>
                <w:sz w:val="20"/>
                <w:szCs w:val="20"/>
              </w:rPr>
            </w:pPr>
            <w:r w:rsidRPr="008C54C4">
              <w:rPr>
                <w:sz w:val="20"/>
                <w:szCs w:val="20"/>
              </w:rPr>
              <w:t>(includes Alice Springs, Remote Barkly)</w:t>
            </w:r>
          </w:p>
        </w:tc>
        <w:tc>
          <w:tcPr>
            <w:tcW w:w="253" w:type="pct"/>
          </w:tcPr>
          <w:p w14:paraId="7B553360" w14:textId="77777777" w:rsidR="002C7546" w:rsidRPr="008C54C4" w:rsidRDefault="002C7546" w:rsidP="00EE1EEA">
            <w:pPr>
              <w:spacing w:before="30" w:after="30"/>
              <w:rPr>
                <w:b/>
                <w:sz w:val="21"/>
                <w:szCs w:val="21"/>
              </w:rPr>
            </w:pPr>
          </w:p>
        </w:tc>
      </w:tr>
      <w:tr w:rsidR="002C7546" w14:paraId="2DAFD9DA" w14:textId="77777777" w:rsidTr="00EE1EEA">
        <w:tc>
          <w:tcPr>
            <w:tcW w:w="253" w:type="pct"/>
          </w:tcPr>
          <w:p w14:paraId="4D803B9A" w14:textId="77777777" w:rsidR="002C7546" w:rsidRPr="008C54C4" w:rsidRDefault="002C7546" w:rsidP="00EE1EEA">
            <w:pPr>
              <w:spacing w:before="30" w:after="30"/>
              <w:rPr>
                <w:b/>
                <w:sz w:val="20"/>
                <w:szCs w:val="20"/>
              </w:rPr>
            </w:pPr>
            <w:r>
              <w:rPr>
                <w:b/>
                <w:sz w:val="20"/>
                <w:szCs w:val="20"/>
              </w:rPr>
              <w:t>P</w:t>
            </w:r>
          </w:p>
        </w:tc>
        <w:tc>
          <w:tcPr>
            <w:tcW w:w="1879" w:type="pct"/>
          </w:tcPr>
          <w:p w14:paraId="4B7B63E7" w14:textId="77777777" w:rsidR="002C7546" w:rsidRPr="008C54C4" w:rsidRDefault="002C7546" w:rsidP="00EE1EEA">
            <w:pPr>
              <w:spacing w:before="30" w:after="30"/>
              <w:rPr>
                <w:sz w:val="20"/>
                <w:szCs w:val="20"/>
              </w:rPr>
            </w:pPr>
            <w:r w:rsidRPr="00960107">
              <w:rPr>
                <w:sz w:val="20"/>
                <w:szCs w:val="20"/>
              </w:rPr>
              <w:t>08 8922 5571</w:t>
            </w:r>
          </w:p>
        </w:tc>
        <w:tc>
          <w:tcPr>
            <w:tcW w:w="253" w:type="pct"/>
          </w:tcPr>
          <w:p w14:paraId="57B47067" w14:textId="77777777" w:rsidR="002C7546" w:rsidRPr="008C54C4" w:rsidRDefault="002C7546" w:rsidP="00EE1EEA">
            <w:pPr>
              <w:spacing w:before="30" w:after="30"/>
              <w:rPr>
                <w:b/>
                <w:sz w:val="20"/>
                <w:szCs w:val="20"/>
              </w:rPr>
            </w:pPr>
            <w:r w:rsidRPr="00960107">
              <w:rPr>
                <w:b/>
                <w:sz w:val="20"/>
                <w:szCs w:val="20"/>
              </w:rPr>
              <w:t>P</w:t>
            </w:r>
          </w:p>
        </w:tc>
        <w:tc>
          <w:tcPr>
            <w:tcW w:w="2361" w:type="pct"/>
          </w:tcPr>
          <w:p w14:paraId="4049174E" w14:textId="77777777" w:rsidR="002C7546" w:rsidRPr="008C54C4" w:rsidRDefault="002C7546" w:rsidP="00EE1EEA">
            <w:pPr>
              <w:spacing w:before="30" w:after="30"/>
              <w:rPr>
                <w:sz w:val="20"/>
                <w:szCs w:val="20"/>
              </w:rPr>
            </w:pPr>
            <w:r w:rsidRPr="00960107">
              <w:rPr>
                <w:sz w:val="20"/>
                <w:szCs w:val="20"/>
              </w:rPr>
              <w:t>08 8951 6747</w:t>
            </w:r>
          </w:p>
        </w:tc>
        <w:tc>
          <w:tcPr>
            <w:tcW w:w="253" w:type="pct"/>
          </w:tcPr>
          <w:p w14:paraId="4F0FD6CA" w14:textId="77777777" w:rsidR="002C7546" w:rsidRPr="008C54C4" w:rsidRDefault="002C7546" w:rsidP="00EE1EEA">
            <w:pPr>
              <w:spacing w:before="30" w:after="30"/>
              <w:rPr>
                <w:b/>
                <w:sz w:val="20"/>
                <w:szCs w:val="20"/>
              </w:rPr>
            </w:pPr>
          </w:p>
        </w:tc>
      </w:tr>
      <w:tr w:rsidR="002C7546" w14:paraId="3DB52BDD" w14:textId="77777777" w:rsidTr="00EE1EEA">
        <w:tc>
          <w:tcPr>
            <w:tcW w:w="253" w:type="pct"/>
          </w:tcPr>
          <w:p w14:paraId="4E454B33" w14:textId="77777777" w:rsidR="002C7546" w:rsidRPr="008C54C4" w:rsidRDefault="002C7546" w:rsidP="00EE1EEA">
            <w:pPr>
              <w:spacing w:before="30" w:after="30"/>
              <w:rPr>
                <w:b/>
                <w:sz w:val="20"/>
                <w:szCs w:val="20"/>
              </w:rPr>
            </w:pPr>
            <w:r w:rsidRPr="008C54C4">
              <w:rPr>
                <w:b/>
                <w:sz w:val="20"/>
                <w:szCs w:val="20"/>
              </w:rPr>
              <w:t>F</w:t>
            </w:r>
          </w:p>
        </w:tc>
        <w:tc>
          <w:tcPr>
            <w:tcW w:w="1879" w:type="pct"/>
          </w:tcPr>
          <w:p w14:paraId="5362B68C" w14:textId="77777777" w:rsidR="002C7546" w:rsidRPr="008C54C4" w:rsidRDefault="002C7546" w:rsidP="00EE1EEA">
            <w:pPr>
              <w:spacing w:before="30" w:after="30"/>
              <w:rPr>
                <w:sz w:val="20"/>
                <w:szCs w:val="20"/>
              </w:rPr>
            </w:pPr>
            <w:r w:rsidRPr="00960107">
              <w:rPr>
                <w:sz w:val="20"/>
                <w:szCs w:val="20"/>
              </w:rPr>
              <w:t>08 8928 0164</w:t>
            </w:r>
          </w:p>
        </w:tc>
        <w:tc>
          <w:tcPr>
            <w:tcW w:w="253" w:type="pct"/>
          </w:tcPr>
          <w:p w14:paraId="0D01FC98" w14:textId="77777777" w:rsidR="002C7546" w:rsidRPr="008C54C4" w:rsidRDefault="002C7546" w:rsidP="00EE1EEA">
            <w:pPr>
              <w:spacing w:before="30" w:after="30"/>
              <w:rPr>
                <w:b/>
                <w:sz w:val="20"/>
                <w:szCs w:val="20"/>
              </w:rPr>
            </w:pPr>
            <w:r w:rsidRPr="008C54C4">
              <w:rPr>
                <w:b/>
                <w:sz w:val="20"/>
                <w:szCs w:val="20"/>
              </w:rPr>
              <w:t>F</w:t>
            </w:r>
          </w:p>
        </w:tc>
        <w:tc>
          <w:tcPr>
            <w:tcW w:w="2361" w:type="pct"/>
          </w:tcPr>
          <w:p w14:paraId="2043FDA1" w14:textId="77777777" w:rsidR="002C7546" w:rsidRPr="008C54C4" w:rsidRDefault="002C7546" w:rsidP="00EE1EEA">
            <w:pPr>
              <w:spacing w:before="30" w:after="30"/>
              <w:rPr>
                <w:sz w:val="20"/>
                <w:szCs w:val="20"/>
              </w:rPr>
            </w:pPr>
            <w:r w:rsidRPr="00960107">
              <w:rPr>
                <w:sz w:val="20"/>
                <w:szCs w:val="20"/>
              </w:rPr>
              <w:t>08 8951 5150</w:t>
            </w:r>
          </w:p>
        </w:tc>
        <w:tc>
          <w:tcPr>
            <w:tcW w:w="253" w:type="pct"/>
          </w:tcPr>
          <w:p w14:paraId="6B65DBFB" w14:textId="77777777" w:rsidR="002C7546" w:rsidRPr="008C54C4" w:rsidRDefault="002C7546" w:rsidP="00EE1EEA">
            <w:pPr>
              <w:spacing w:before="30" w:after="30"/>
              <w:rPr>
                <w:b/>
                <w:sz w:val="20"/>
                <w:szCs w:val="20"/>
              </w:rPr>
            </w:pPr>
          </w:p>
        </w:tc>
      </w:tr>
      <w:tr w:rsidR="002C7546" w14:paraId="7C728CD4" w14:textId="77777777" w:rsidTr="00EE1EEA">
        <w:tc>
          <w:tcPr>
            <w:tcW w:w="253" w:type="pct"/>
          </w:tcPr>
          <w:p w14:paraId="6A60848A" w14:textId="77777777" w:rsidR="002C7546" w:rsidRPr="008C54C4" w:rsidRDefault="002C7546" w:rsidP="00EE1EEA">
            <w:pPr>
              <w:spacing w:before="30" w:after="30"/>
              <w:rPr>
                <w:b/>
                <w:sz w:val="20"/>
                <w:szCs w:val="20"/>
              </w:rPr>
            </w:pPr>
            <w:r w:rsidRPr="008C54C4">
              <w:rPr>
                <w:b/>
                <w:sz w:val="20"/>
                <w:szCs w:val="20"/>
              </w:rPr>
              <w:t>E</w:t>
            </w:r>
          </w:p>
        </w:tc>
        <w:tc>
          <w:tcPr>
            <w:tcW w:w="1879" w:type="pct"/>
          </w:tcPr>
          <w:p w14:paraId="13C9985F" w14:textId="77777777" w:rsidR="002C7546" w:rsidRPr="00960107" w:rsidRDefault="00CD0ABA" w:rsidP="00EE1EEA">
            <w:pPr>
              <w:spacing w:before="30" w:after="30"/>
              <w:rPr>
                <w:sz w:val="20"/>
                <w:szCs w:val="20"/>
                <w:u w:val="single"/>
              </w:rPr>
            </w:pPr>
            <w:hyperlink r:id="rId11" w:history="1">
              <w:r w:rsidR="002C7546" w:rsidRPr="00333FB3">
                <w:rPr>
                  <w:rStyle w:val="Hyperlink"/>
                  <w:sz w:val="20"/>
                  <w:szCs w:val="20"/>
                </w:rPr>
                <w:t>TEPDarwin.ths@nt.gov.au</w:t>
              </w:r>
            </w:hyperlink>
          </w:p>
        </w:tc>
        <w:tc>
          <w:tcPr>
            <w:tcW w:w="253" w:type="pct"/>
          </w:tcPr>
          <w:p w14:paraId="37E7401D" w14:textId="77777777" w:rsidR="002C7546" w:rsidRPr="008C54C4" w:rsidRDefault="002C7546" w:rsidP="00EE1EEA">
            <w:pPr>
              <w:spacing w:before="30" w:after="30"/>
              <w:rPr>
                <w:b/>
                <w:sz w:val="20"/>
                <w:szCs w:val="20"/>
              </w:rPr>
            </w:pPr>
            <w:r w:rsidRPr="008C54C4">
              <w:rPr>
                <w:b/>
                <w:sz w:val="20"/>
                <w:szCs w:val="20"/>
              </w:rPr>
              <w:t>E</w:t>
            </w:r>
          </w:p>
        </w:tc>
        <w:tc>
          <w:tcPr>
            <w:tcW w:w="2361" w:type="pct"/>
          </w:tcPr>
          <w:p w14:paraId="3D937CF1" w14:textId="77777777" w:rsidR="002C7546" w:rsidRPr="008C54C4" w:rsidRDefault="00CD0ABA" w:rsidP="00EE1EEA">
            <w:pPr>
              <w:spacing w:before="30" w:after="30"/>
              <w:rPr>
                <w:sz w:val="20"/>
                <w:szCs w:val="20"/>
              </w:rPr>
            </w:pPr>
            <w:hyperlink r:id="rId12" w:history="1">
              <w:r w:rsidR="002C7546" w:rsidRPr="00333FB3">
                <w:rPr>
                  <w:rStyle w:val="Hyperlink"/>
                  <w:sz w:val="20"/>
                  <w:szCs w:val="20"/>
                </w:rPr>
                <w:t>TEPAliceSprings.ths@nt.gov.au</w:t>
              </w:r>
            </w:hyperlink>
          </w:p>
        </w:tc>
        <w:tc>
          <w:tcPr>
            <w:tcW w:w="253" w:type="pct"/>
          </w:tcPr>
          <w:p w14:paraId="5E2CEC4F" w14:textId="77777777" w:rsidR="002C7546" w:rsidRPr="008C54C4" w:rsidRDefault="002C7546" w:rsidP="00EE1EEA">
            <w:pPr>
              <w:spacing w:before="30" w:after="30"/>
              <w:rPr>
                <w:b/>
                <w:sz w:val="20"/>
                <w:szCs w:val="20"/>
              </w:rPr>
            </w:pPr>
          </w:p>
        </w:tc>
      </w:tr>
      <w:tr w:rsidR="002C7546" w14:paraId="2F0B1A3C" w14:textId="77777777" w:rsidTr="00EE1EEA">
        <w:tc>
          <w:tcPr>
            <w:tcW w:w="253" w:type="pct"/>
          </w:tcPr>
          <w:p w14:paraId="5191A411" w14:textId="77777777" w:rsidR="002C7546" w:rsidRPr="008C54C4" w:rsidRDefault="002C7546" w:rsidP="00EE1EEA">
            <w:pPr>
              <w:spacing w:before="30" w:after="30"/>
              <w:rPr>
                <w:b/>
                <w:sz w:val="20"/>
                <w:szCs w:val="20"/>
              </w:rPr>
            </w:pPr>
            <w:r w:rsidRPr="008C54C4">
              <w:rPr>
                <w:b/>
                <w:sz w:val="20"/>
                <w:szCs w:val="20"/>
              </w:rPr>
              <w:t>A</w:t>
            </w:r>
          </w:p>
        </w:tc>
        <w:tc>
          <w:tcPr>
            <w:tcW w:w="1879" w:type="pct"/>
          </w:tcPr>
          <w:p w14:paraId="5B4FEE2D" w14:textId="77777777" w:rsidR="002C7546" w:rsidRPr="008C54C4" w:rsidRDefault="002C7546" w:rsidP="00EE1EEA">
            <w:pPr>
              <w:spacing w:before="30" w:after="30"/>
              <w:rPr>
                <w:sz w:val="20"/>
                <w:szCs w:val="20"/>
              </w:rPr>
            </w:pPr>
            <w:r w:rsidRPr="008C54C4">
              <w:rPr>
                <w:sz w:val="20"/>
                <w:szCs w:val="20"/>
              </w:rPr>
              <w:t>PO Box 40596,</w:t>
            </w:r>
          </w:p>
          <w:p w14:paraId="2471118F" w14:textId="77777777" w:rsidR="002C7546" w:rsidRPr="008C54C4" w:rsidRDefault="002C7546" w:rsidP="00EE1EEA">
            <w:pPr>
              <w:spacing w:before="30" w:after="30"/>
              <w:rPr>
                <w:sz w:val="20"/>
                <w:szCs w:val="20"/>
              </w:rPr>
            </w:pPr>
            <w:r w:rsidRPr="008C54C4">
              <w:rPr>
                <w:sz w:val="20"/>
                <w:szCs w:val="20"/>
              </w:rPr>
              <w:t>Casuarina NT 0811</w:t>
            </w:r>
          </w:p>
        </w:tc>
        <w:tc>
          <w:tcPr>
            <w:tcW w:w="253" w:type="pct"/>
          </w:tcPr>
          <w:p w14:paraId="20BB734B" w14:textId="77777777" w:rsidR="002C7546" w:rsidRPr="008C54C4" w:rsidRDefault="002C7546" w:rsidP="00EE1EEA">
            <w:pPr>
              <w:spacing w:before="30" w:after="30"/>
              <w:rPr>
                <w:b/>
                <w:sz w:val="20"/>
                <w:szCs w:val="20"/>
              </w:rPr>
            </w:pPr>
            <w:r w:rsidRPr="008C54C4">
              <w:rPr>
                <w:b/>
                <w:sz w:val="20"/>
                <w:szCs w:val="20"/>
              </w:rPr>
              <w:t>A</w:t>
            </w:r>
          </w:p>
        </w:tc>
        <w:tc>
          <w:tcPr>
            <w:tcW w:w="2361" w:type="pct"/>
          </w:tcPr>
          <w:p w14:paraId="5242BDA4" w14:textId="77777777" w:rsidR="002C7546" w:rsidRPr="008C54C4" w:rsidRDefault="002C7546" w:rsidP="00EE1EEA">
            <w:pPr>
              <w:spacing w:before="30" w:after="30"/>
              <w:rPr>
                <w:sz w:val="20"/>
                <w:szCs w:val="20"/>
              </w:rPr>
            </w:pPr>
            <w:r w:rsidRPr="008C54C4">
              <w:rPr>
                <w:sz w:val="20"/>
                <w:szCs w:val="20"/>
              </w:rPr>
              <w:t xml:space="preserve">PO Box 721, </w:t>
            </w:r>
          </w:p>
          <w:p w14:paraId="65721BA9" w14:textId="77777777" w:rsidR="002C7546" w:rsidRPr="008C54C4" w:rsidRDefault="002C7546" w:rsidP="00EE1EEA">
            <w:pPr>
              <w:spacing w:before="30" w:after="30"/>
              <w:rPr>
                <w:sz w:val="20"/>
                <w:szCs w:val="20"/>
              </w:rPr>
            </w:pPr>
            <w:r w:rsidRPr="008C54C4">
              <w:rPr>
                <w:sz w:val="20"/>
                <w:szCs w:val="20"/>
              </w:rPr>
              <w:t>Alice Springs NT 0871</w:t>
            </w:r>
          </w:p>
        </w:tc>
        <w:tc>
          <w:tcPr>
            <w:tcW w:w="253" w:type="pct"/>
          </w:tcPr>
          <w:p w14:paraId="659C0F7D" w14:textId="77777777" w:rsidR="002C7546" w:rsidRPr="008C54C4" w:rsidRDefault="002C7546" w:rsidP="00EE1EEA">
            <w:pPr>
              <w:spacing w:before="30" w:after="30"/>
              <w:rPr>
                <w:b/>
                <w:sz w:val="20"/>
                <w:szCs w:val="20"/>
              </w:rPr>
            </w:pPr>
          </w:p>
        </w:tc>
      </w:tr>
    </w:tbl>
    <w:p w14:paraId="57FA31E2" w14:textId="77777777" w:rsidR="002C7546" w:rsidRDefault="002C7546" w:rsidP="002C7546"/>
    <w:tbl>
      <w:tblPr>
        <w:tblStyle w:val="TableGrid2"/>
        <w:tblW w:w="5000" w:type="pct"/>
        <w:tblLook w:val="04A0" w:firstRow="1" w:lastRow="0" w:firstColumn="1" w:lastColumn="0" w:noHBand="0" w:noVBand="1"/>
      </w:tblPr>
      <w:tblGrid>
        <w:gridCol w:w="3540"/>
        <w:gridCol w:w="1701"/>
        <w:gridCol w:w="1843"/>
        <w:gridCol w:w="3224"/>
      </w:tblGrid>
      <w:tr w:rsidR="00065B16" w:rsidRPr="00887D0B" w14:paraId="5771B381" w14:textId="77777777" w:rsidTr="00EE1EEA">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14:paraId="34588CE2" w14:textId="77777777" w:rsidR="00065B16" w:rsidRPr="00887D0B" w:rsidRDefault="00065B16" w:rsidP="00EE1EEA">
            <w:pPr>
              <w:tabs>
                <w:tab w:val="left" w:pos="10206"/>
              </w:tabs>
              <w:spacing w:before="60" w:after="60"/>
              <w:rPr>
                <w:b/>
                <w:sz w:val="18"/>
                <w:szCs w:val="18"/>
              </w:rPr>
            </w:pPr>
            <w:r>
              <w:rPr>
                <w:rFonts w:ascii="Arial" w:hAnsi="Arial" w:cs="Arial"/>
                <w:b/>
                <w:bCs/>
                <w:sz w:val="18"/>
                <w:szCs w:val="18"/>
              </w:rPr>
              <w:lastRenderedPageBreak/>
              <w:t>PGC/SharePoint ID:</w:t>
            </w:r>
            <w:r>
              <w:rPr>
                <w:color w:val="999999"/>
                <w:sz w:val="16"/>
                <w:szCs w:val="16"/>
              </w:rPr>
              <w:t xml:space="preserve"> </w:t>
            </w:r>
            <w:r>
              <w:rPr>
                <w:rFonts w:ascii="Arial" w:hAnsi="Arial" w:cs="Arial"/>
                <w:sz w:val="18"/>
                <w:szCs w:val="18"/>
              </w:rPr>
              <w:t>HEALTHINTRA-1880-8394</w:t>
            </w:r>
          </w:p>
        </w:tc>
        <w:tc>
          <w:tcPr>
            <w:tcW w:w="2458" w:type="pct"/>
            <w:gridSpan w:val="2"/>
            <w:tcBorders>
              <w:top w:val="single" w:sz="4" w:space="0" w:color="auto"/>
              <w:left w:val="single" w:sz="4" w:space="0" w:color="auto"/>
              <w:bottom w:val="single" w:sz="4" w:space="0" w:color="auto"/>
              <w:right w:val="single" w:sz="4" w:space="0" w:color="auto"/>
            </w:tcBorders>
          </w:tcPr>
          <w:p w14:paraId="44219584" w14:textId="77777777" w:rsidR="00065B16" w:rsidRPr="00887D0B" w:rsidRDefault="00065B16" w:rsidP="00EE1EEA">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EDOC/43179</w:t>
            </w:r>
          </w:p>
        </w:tc>
      </w:tr>
      <w:tr w:rsidR="00065B16" w:rsidRPr="004D12A0" w14:paraId="1C370E07" w14:textId="77777777" w:rsidTr="00EE1EEA">
        <w:trPr>
          <w:trHeight w:val="431"/>
        </w:trPr>
        <w:tc>
          <w:tcPr>
            <w:tcW w:w="1717" w:type="pct"/>
          </w:tcPr>
          <w:p w14:paraId="674EFB90" w14:textId="7D827615" w:rsidR="00065B16" w:rsidRPr="00E332AF" w:rsidRDefault="00065B16" w:rsidP="00EE1EEA">
            <w:pPr>
              <w:tabs>
                <w:tab w:val="left" w:pos="10206"/>
              </w:tabs>
              <w:rPr>
                <w:iCs/>
                <w:color w:val="999999"/>
                <w:sz w:val="16"/>
              </w:rPr>
            </w:pPr>
            <w:r w:rsidRPr="004D12A0">
              <w:rPr>
                <w:b/>
                <w:color w:val="000000"/>
                <w:sz w:val="18"/>
                <w:szCs w:val="18"/>
              </w:rPr>
              <w:t>Version Number:</w:t>
            </w:r>
            <w:r>
              <w:rPr>
                <w:b/>
                <w:color w:val="000000"/>
                <w:sz w:val="18"/>
                <w:szCs w:val="18"/>
              </w:rPr>
              <w:t xml:space="preserve"> </w:t>
            </w:r>
            <w:r>
              <w:rPr>
                <w:iCs/>
                <w:color w:val="999999"/>
                <w:sz w:val="16"/>
              </w:rPr>
              <w:t xml:space="preserve">|  </w:t>
            </w:r>
            <w:sdt>
              <w:sdtPr>
                <w:rPr>
                  <w:iCs/>
                  <w:color w:val="999999"/>
                  <w:sz w:val="16"/>
                </w:rPr>
                <w:alias w:val="Label"/>
                <w:tag w:val="DLCPolicyLabelValue"/>
                <w:id w:val="-816191442"/>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B5D3DC55-62B3-4429-8FD4-B26B393153B9}"/>
                <w:text w:multiLine="1"/>
              </w:sdtPr>
              <w:sdtEndPr/>
              <w:sdtContent>
                <w:r w:rsidR="00D14290">
                  <w:rPr>
                    <w:iCs/>
                    <w:color w:val="999999"/>
                    <w:sz w:val="16"/>
                  </w:rPr>
                  <w:t>Version: 10.1</w:t>
                </w:r>
              </w:sdtContent>
            </w:sdt>
            <w:r>
              <w:rPr>
                <w:iCs/>
                <w:color w:val="999999"/>
                <w:sz w:val="16"/>
              </w:rPr>
              <w:t xml:space="preserve"> | </w:t>
            </w:r>
          </w:p>
        </w:tc>
        <w:tc>
          <w:tcPr>
            <w:tcW w:w="1719" w:type="pct"/>
            <w:gridSpan w:val="2"/>
          </w:tcPr>
          <w:p w14:paraId="5C15B833" w14:textId="7570A656" w:rsidR="00065B16" w:rsidRPr="004D12A0" w:rsidRDefault="00065B16" w:rsidP="00065B16">
            <w:pPr>
              <w:tabs>
                <w:tab w:val="left" w:pos="10206"/>
              </w:tabs>
              <w:rPr>
                <w:color w:val="000000"/>
                <w:sz w:val="18"/>
                <w:szCs w:val="18"/>
              </w:rPr>
            </w:pPr>
            <w:r w:rsidRPr="004D12A0">
              <w:rPr>
                <w:b/>
                <w:color w:val="000000"/>
                <w:sz w:val="18"/>
                <w:szCs w:val="18"/>
              </w:rPr>
              <w:t>Approved Date:</w:t>
            </w:r>
            <w:r w:rsidR="00E332AF">
              <w:rPr>
                <w:color w:val="000000"/>
                <w:sz w:val="18"/>
                <w:szCs w:val="18"/>
              </w:rPr>
              <w:t xml:space="preserve"> 17</w:t>
            </w:r>
            <w:r>
              <w:rPr>
                <w:color w:val="000000"/>
                <w:sz w:val="18"/>
                <w:szCs w:val="18"/>
              </w:rPr>
              <w:t>/02/2021</w:t>
            </w:r>
          </w:p>
        </w:tc>
        <w:tc>
          <w:tcPr>
            <w:tcW w:w="1564" w:type="pct"/>
          </w:tcPr>
          <w:p w14:paraId="48486427" w14:textId="77777777" w:rsidR="00065B16" w:rsidRPr="004D12A0" w:rsidRDefault="00065B16" w:rsidP="00065B16">
            <w:pPr>
              <w:tabs>
                <w:tab w:val="left" w:pos="10206"/>
              </w:tabs>
              <w:rPr>
                <w:color w:val="000000"/>
                <w:sz w:val="18"/>
                <w:szCs w:val="18"/>
              </w:rPr>
            </w:pPr>
            <w:r w:rsidRPr="004D12A0">
              <w:rPr>
                <w:b/>
                <w:color w:val="000000"/>
                <w:sz w:val="18"/>
                <w:szCs w:val="18"/>
              </w:rPr>
              <w:t>Review Date:</w:t>
            </w:r>
            <w:r>
              <w:rPr>
                <w:color w:val="000000"/>
                <w:sz w:val="18"/>
                <w:szCs w:val="18"/>
              </w:rPr>
              <w:t xml:space="preserve"> 01/02/2024</w:t>
            </w:r>
          </w:p>
        </w:tc>
      </w:tr>
      <w:bookmarkEnd w:id="0"/>
      <w:bookmarkEnd w:id="1"/>
    </w:tbl>
    <w:p w14:paraId="0721DE90" w14:textId="77777777" w:rsidR="002C7546" w:rsidRPr="002C7546" w:rsidRDefault="002C7546" w:rsidP="002C7546"/>
    <w:sectPr w:rsidR="002C7546" w:rsidRPr="002C7546" w:rsidSect="00CC571B">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34764" w14:textId="77777777" w:rsidR="00CD0ABA" w:rsidRDefault="00CD0ABA" w:rsidP="007332FF">
      <w:r>
        <w:separator/>
      </w:r>
    </w:p>
  </w:endnote>
  <w:endnote w:type="continuationSeparator" w:id="0">
    <w:p w14:paraId="35786E64" w14:textId="77777777" w:rsidR="00CD0ABA" w:rsidRDefault="00CD0AB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FB87" w14:textId="77777777" w:rsidR="00E332AF" w:rsidRDefault="00E33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F3D9"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20AFC059" w14:textId="77777777" w:rsidTr="001D258A">
      <w:trPr>
        <w:cantSplit/>
        <w:trHeight w:hRule="exact" w:val="567"/>
      </w:trPr>
      <w:tc>
        <w:tcPr>
          <w:tcW w:w="10318" w:type="dxa"/>
          <w:vAlign w:val="bottom"/>
        </w:tcPr>
        <w:p w14:paraId="4ACA8EF8" w14:textId="371F8D41"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87ED461EFAD74D478337878D92E51D6F"/>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D14290">
                <w:rPr>
                  <w:rStyle w:val="PageNumber"/>
                  <w:b/>
                </w:rPr>
                <w:t>Northern Territory Government</w:t>
              </w:r>
            </w:sdtContent>
          </w:sdt>
          <w:r w:rsidR="00592E78" w:rsidRPr="00750D2F">
            <w:rPr>
              <w:rStyle w:val="PageNumber"/>
            </w:rPr>
            <w:t xml:space="preserve"> - optional</w:t>
          </w:r>
        </w:p>
        <w:p w14:paraId="57DBA758" w14:textId="1DC37CD2"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1429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14290">
            <w:rPr>
              <w:rStyle w:val="PageNumber"/>
              <w:noProof/>
            </w:rPr>
            <w:t>3</w:t>
          </w:r>
          <w:r w:rsidRPr="00AC4488">
            <w:rPr>
              <w:rStyle w:val="PageNumber"/>
            </w:rPr>
            <w:fldChar w:fldCharType="end"/>
          </w:r>
        </w:p>
      </w:tc>
    </w:tr>
  </w:tbl>
  <w:p w14:paraId="1172E6F5"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4A9F2" w14:textId="77777777" w:rsidR="00D15D88" w:rsidRDefault="00D15D88" w:rsidP="00C0326E">
    <w:pPr>
      <w:spacing w:after="0"/>
    </w:pPr>
  </w:p>
  <w:p w14:paraId="0FF88095"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73A4F90" w14:textId="77777777" w:rsidTr="008921B4">
      <w:trPr>
        <w:cantSplit/>
        <w:trHeight w:hRule="exact" w:val="1134"/>
      </w:trPr>
      <w:tc>
        <w:tcPr>
          <w:tcW w:w="7767" w:type="dxa"/>
          <w:vAlign w:val="bottom"/>
        </w:tcPr>
        <w:p w14:paraId="4B699B89" w14:textId="77777777" w:rsidR="00901430" w:rsidRPr="00901430" w:rsidRDefault="00901430" w:rsidP="00C0326E">
          <w:pPr>
            <w:spacing w:after="0"/>
            <w:rPr>
              <w:rStyle w:val="PageNumber"/>
            </w:rPr>
          </w:pPr>
          <w:r>
            <w:rPr>
              <w:rStyle w:val="PageNumber"/>
            </w:rPr>
            <w:t xml:space="preserve">Department of </w:t>
          </w:r>
          <w:r w:rsidR="00065B16">
            <w:rPr>
              <w:b/>
              <w:sz w:val="19"/>
              <w:szCs w:val="19"/>
            </w:rPr>
            <w:t>Health</w:t>
          </w:r>
        </w:p>
        <w:p w14:paraId="2D80B495" w14:textId="699D2B5F"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D14290">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D14290">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3D9C7B7D"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30B2965"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D729" w14:textId="77777777" w:rsidR="00CD0ABA" w:rsidRDefault="00CD0ABA" w:rsidP="007332FF">
      <w:r>
        <w:separator/>
      </w:r>
    </w:p>
  </w:footnote>
  <w:footnote w:type="continuationSeparator" w:id="0">
    <w:p w14:paraId="7ABF61C4" w14:textId="77777777" w:rsidR="00CD0ABA" w:rsidRDefault="00CD0AB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E90" w14:textId="77777777" w:rsidR="00E332AF" w:rsidRDefault="00E33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6F56" w14:textId="19B179C5" w:rsidR="00983000" w:rsidRPr="00162207" w:rsidRDefault="00CD0ABA"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E332AF">
          <w:t>Repair and Maintenance – Easy to Read TEP Fact Sheet FS-2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BADE" w14:textId="77777777"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6F3"/>
    <w:multiLevelType w:val="hybridMultilevel"/>
    <w:tmpl w:val="B1E05404"/>
    <w:lvl w:ilvl="0" w:tplc="587AA96E">
      <w:start w:val="1"/>
      <w:numFmt w:val="bullet"/>
      <w:lvlText w:val=""/>
      <w:lvlJc w:val="left"/>
      <w:pPr>
        <w:ind w:left="720" w:hanging="360"/>
      </w:pPr>
      <w:rPr>
        <w:rFonts w:ascii="Symbol" w:hAnsi="Symbol" w:hint="default"/>
      </w:rPr>
    </w:lvl>
    <w:lvl w:ilvl="1" w:tplc="61DCB096" w:tentative="1">
      <w:start w:val="1"/>
      <w:numFmt w:val="bullet"/>
      <w:lvlText w:val="o"/>
      <w:lvlJc w:val="left"/>
      <w:pPr>
        <w:ind w:left="1440" w:hanging="360"/>
      </w:pPr>
      <w:rPr>
        <w:rFonts w:ascii="Courier New" w:hAnsi="Courier New" w:cs="Courier New" w:hint="default"/>
      </w:rPr>
    </w:lvl>
    <w:lvl w:ilvl="2" w:tplc="ECD4216A" w:tentative="1">
      <w:start w:val="1"/>
      <w:numFmt w:val="bullet"/>
      <w:lvlText w:val=""/>
      <w:lvlJc w:val="left"/>
      <w:pPr>
        <w:ind w:left="2160" w:hanging="360"/>
      </w:pPr>
      <w:rPr>
        <w:rFonts w:ascii="Wingdings" w:hAnsi="Wingdings" w:hint="default"/>
      </w:rPr>
    </w:lvl>
    <w:lvl w:ilvl="3" w:tplc="2F425E78" w:tentative="1">
      <w:start w:val="1"/>
      <w:numFmt w:val="bullet"/>
      <w:lvlText w:val=""/>
      <w:lvlJc w:val="left"/>
      <w:pPr>
        <w:ind w:left="2880" w:hanging="360"/>
      </w:pPr>
      <w:rPr>
        <w:rFonts w:ascii="Symbol" w:hAnsi="Symbol" w:hint="default"/>
      </w:rPr>
    </w:lvl>
    <w:lvl w:ilvl="4" w:tplc="A8F2B53C" w:tentative="1">
      <w:start w:val="1"/>
      <w:numFmt w:val="bullet"/>
      <w:lvlText w:val="o"/>
      <w:lvlJc w:val="left"/>
      <w:pPr>
        <w:ind w:left="3600" w:hanging="360"/>
      </w:pPr>
      <w:rPr>
        <w:rFonts w:ascii="Courier New" w:hAnsi="Courier New" w:cs="Courier New" w:hint="default"/>
      </w:rPr>
    </w:lvl>
    <w:lvl w:ilvl="5" w:tplc="36D28FDE" w:tentative="1">
      <w:start w:val="1"/>
      <w:numFmt w:val="bullet"/>
      <w:lvlText w:val=""/>
      <w:lvlJc w:val="left"/>
      <w:pPr>
        <w:ind w:left="4320" w:hanging="360"/>
      </w:pPr>
      <w:rPr>
        <w:rFonts w:ascii="Wingdings" w:hAnsi="Wingdings" w:hint="default"/>
      </w:rPr>
    </w:lvl>
    <w:lvl w:ilvl="6" w:tplc="9F563876" w:tentative="1">
      <w:start w:val="1"/>
      <w:numFmt w:val="bullet"/>
      <w:lvlText w:val=""/>
      <w:lvlJc w:val="left"/>
      <w:pPr>
        <w:ind w:left="5040" w:hanging="360"/>
      </w:pPr>
      <w:rPr>
        <w:rFonts w:ascii="Symbol" w:hAnsi="Symbol" w:hint="default"/>
      </w:rPr>
    </w:lvl>
    <w:lvl w:ilvl="7" w:tplc="81E228F6" w:tentative="1">
      <w:start w:val="1"/>
      <w:numFmt w:val="bullet"/>
      <w:lvlText w:val="o"/>
      <w:lvlJc w:val="left"/>
      <w:pPr>
        <w:ind w:left="5760" w:hanging="360"/>
      </w:pPr>
      <w:rPr>
        <w:rFonts w:ascii="Courier New" w:hAnsi="Courier New" w:cs="Courier New" w:hint="default"/>
      </w:rPr>
    </w:lvl>
    <w:lvl w:ilvl="8" w:tplc="B69C10BC"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352498"/>
    <w:multiLevelType w:val="hybridMultilevel"/>
    <w:tmpl w:val="1852604A"/>
    <w:lvl w:ilvl="0" w:tplc="8B6E9C6E">
      <w:start w:val="1"/>
      <w:numFmt w:val="bullet"/>
      <w:lvlText w:val=""/>
      <w:lvlJc w:val="left"/>
      <w:pPr>
        <w:tabs>
          <w:tab w:val="num" w:pos="720"/>
        </w:tabs>
        <w:ind w:left="720" w:hanging="360"/>
      </w:pPr>
      <w:rPr>
        <w:rFonts w:ascii="Wingdings" w:hAnsi="Wingdings" w:hint="default"/>
        <w:sz w:val="44"/>
      </w:rPr>
    </w:lvl>
    <w:lvl w:ilvl="1" w:tplc="CFFA587C" w:tentative="1">
      <w:start w:val="1"/>
      <w:numFmt w:val="bullet"/>
      <w:lvlText w:val="o"/>
      <w:lvlJc w:val="left"/>
      <w:pPr>
        <w:tabs>
          <w:tab w:val="num" w:pos="1440"/>
        </w:tabs>
        <w:ind w:left="1440" w:hanging="360"/>
      </w:pPr>
      <w:rPr>
        <w:rFonts w:ascii="Courier New" w:hAnsi="Courier New" w:cs="Courier New" w:hint="default"/>
      </w:rPr>
    </w:lvl>
    <w:lvl w:ilvl="2" w:tplc="1C5EABBA" w:tentative="1">
      <w:start w:val="1"/>
      <w:numFmt w:val="bullet"/>
      <w:lvlText w:val=""/>
      <w:lvlJc w:val="left"/>
      <w:pPr>
        <w:tabs>
          <w:tab w:val="num" w:pos="2160"/>
        </w:tabs>
        <w:ind w:left="2160" w:hanging="360"/>
      </w:pPr>
      <w:rPr>
        <w:rFonts w:ascii="Wingdings" w:hAnsi="Wingdings" w:hint="default"/>
      </w:rPr>
    </w:lvl>
    <w:lvl w:ilvl="3" w:tplc="9B56BC5C" w:tentative="1">
      <w:start w:val="1"/>
      <w:numFmt w:val="bullet"/>
      <w:lvlText w:val=""/>
      <w:lvlJc w:val="left"/>
      <w:pPr>
        <w:tabs>
          <w:tab w:val="num" w:pos="2880"/>
        </w:tabs>
        <w:ind w:left="2880" w:hanging="360"/>
      </w:pPr>
      <w:rPr>
        <w:rFonts w:ascii="Symbol" w:hAnsi="Symbol" w:hint="default"/>
      </w:rPr>
    </w:lvl>
    <w:lvl w:ilvl="4" w:tplc="91FA973C" w:tentative="1">
      <w:start w:val="1"/>
      <w:numFmt w:val="bullet"/>
      <w:lvlText w:val="o"/>
      <w:lvlJc w:val="left"/>
      <w:pPr>
        <w:tabs>
          <w:tab w:val="num" w:pos="3600"/>
        </w:tabs>
        <w:ind w:left="3600" w:hanging="360"/>
      </w:pPr>
      <w:rPr>
        <w:rFonts w:ascii="Courier New" w:hAnsi="Courier New" w:cs="Courier New" w:hint="default"/>
      </w:rPr>
    </w:lvl>
    <w:lvl w:ilvl="5" w:tplc="7EBA4414" w:tentative="1">
      <w:start w:val="1"/>
      <w:numFmt w:val="bullet"/>
      <w:lvlText w:val=""/>
      <w:lvlJc w:val="left"/>
      <w:pPr>
        <w:tabs>
          <w:tab w:val="num" w:pos="4320"/>
        </w:tabs>
        <w:ind w:left="4320" w:hanging="360"/>
      </w:pPr>
      <w:rPr>
        <w:rFonts w:ascii="Wingdings" w:hAnsi="Wingdings" w:hint="default"/>
      </w:rPr>
    </w:lvl>
    <w:lvl w:ilvl="6" w:tplc="058AD41E" w:tentative="1">
      <w:start w:val="1"/>
      <w:numFmt w:val="bullet"/>
      <w:lvlText w:val=""/>
      <w:lvlJc w:val="left"/>
      <w:pPr>
        <w:tabs>
          <w:tab w:val="num" w:pos="5040"/>
        </w:tabs>
        <w:ind w:left="5040" w:hanging="360"/>
      </w:pPr>
      <w:rPr>
        <w:rFonts w:ascii="Symbol" w:hAnsi="Symbol" w:hint="default"/>
      </w:rPr>
    </w:lvl>
    <w:lvl w:ilvl="7" w:tplc="3DA2FDC4" w:tentative="1">
      <w:start w:val="1"/>
      <w:numFmt w:val="bullet"/>
      <w:lvlText w:val="o"/>
      <w:lvlJc w:val="left"/>
      <w:pPr>
        <w:tabs>
          <w:tab w:val="num" w:pos="5760"/>
        </w:tabs>
        <w:ind w:left="5760" w:hanging="360"/>
      </w:pPr>
      <w:rPr>
        <w:rFonts w:ascii="Courier New" w:hAnsi="Courier New" w:cs="Courier New" w:hint="default"/>
      </w:rPr>
    </w:lvl>
    <w:lvl w:ilvl="8" w:tplc="CB6213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4AC700B"/>
    <w:multiLevelType w:val="hybridMultilevel"/>
    <w:tmpl w:val="2EF4A164"/>
    <w:lvl w:ilvl="0" w:tplc="B2CEFC9C">
      <w:start w:val="1"/>
      <w:numFmt w:val="bullet"/>
      <w:lvlText w:val=""/>
      <w:lvlJc w:val="left"/>
      <w:pPr>
        <w:tabs>
          <w:tab w:val="num" w:pos="720"/>
        </w:tabs>
        <w:ind w:left="720" w:hanging="360"/>
      </w:pPr>
      <w:rPr>
        <w:rFonts w:ascii="Wingdings" w:hAnsi="Wingdings" w:hint="default"/>
        <w:sz w:val="44"/>
      </w:rPr>
    </w:lvl>
    <w:lvl w:ilvl="1" w:tplc="AE92AA0A" w:tentative="1">
      <w:start w:val="1"/>
      <w:numFmt w:val="bullet"/>
      <w:lvlText w:val="o"/>
      <w:lvlJc w:val="left"/>
      <w:pPr>
        <w:tabs>
          <w:tab w:val="num" w:pos="1440"/>
        </w:tabs>
        <w:ind w:left="1440" w:hanging="360"/>
      </w:pPr>
      <w:rPr>
        <w:rFonts w:ascii="Courier New" w:hAnsi="Courier New" w:cs="Courier New" w:hint="default"/>
      </w:rPr>
    </w:lvl>
    <w:lvl w:ilvl="2" w:tplc="BFACE0C8" w:tentative="1">
      <w:start w:val="1"/>
      <w:numFmt w:val="bullet"/>
      <w:lvlText w:val=""/>
      <w:lvlJc w:val="left"/>
      <w:pPr>
        <w:tabs>
          <w:tab w:val="num" w:pos="2160"/>
        </w:tabs>
        <w:ind w:left="2160" w:hanging="360"/>
      </w:pPr>
      <w:rPr>
        <w:rFonts w:ascii="Wingdings" w:hAnsi="Wingdings" w:hint="default"/>
      </w:rPr>
    </w:lvl>
    <w:lvl w:ilvl="3" w:tplc="1DF4917C" w:tentative="1">
      <w:start w:val="1"/>
      <w:numFmt w:val="bullet"/>
      <w:lvlText w:val=""/>
      <w:lvlJc w:val="left"/>
      <w:pPr>
        <w:tabs>
          <w:tab w:val="num" w:pos="2880"/>
        </w:tabs>
        <w:ind w:left="2880" w:hanging="360"/>
      </w:pPr>
      <w:rPr>
        <w:rFonts w:ascii="Symbol" w:hAnsi="Symbol" w:hint="default"/>
      </w:rPr>
    </w:lvl>
    <w:lvl w:ilvl="4" w:tplc="D754454C" w:tentative="1">
      <w:start w:val="1"/>
      <w:numFmt w:val="bullet"/>
      <w:lvlText w:val="o"/>
      <w:lvlJc w:val="left"/>
      <w:pPr>
        <w:tabs>
          <w:tab w:val="num" w:pos="3600"/>
        </w:tabs>
        <w:ind w:left="3600" w:hanging="360"/>
      </w:pPr>
      <w:rPr>
        <w:rFonts w:ascii="Courier New" w:hAnsi="Courier New" w:cs="Courier New" w:hint="default"/>
      </w:rPr>
    </w:lvl>
    <w:lvl w:ilvl="5" w:tplc="C3FC3AE0" w:tentative="1">
      <w:start w:val="1"/>
      <w:numFmt w:val="bullet"/>
      <w:lvlText w:val=""/>
      <w:lvlJc w:val="left"/>
      <w:pPr>
        <w:tabs>
          <w:tab w:val="num" w:pos="4320"/>
        </w:tabs>
        <w:ind w:left="4320" w:hanging="360"/>
      </w:pPr>
      <w:rPr>
        <w:rFonts w:ascii="Wingdings" w:hAnsi="Wingdings" w:hint="default"/>
      </w:rPr>
    </w:lvl>
    <w:lvl w:ilvl="6" w:tplc="1CDC891A" w:tentative="1">
      <w:start w:val="1"/>
      <w:numFmt w:val="bullet"/>
      <w:lvlText w:val=""/>
      <w:lvlJc w:val="left"/>
      <w:pPr>
        <w:tabs>
          <w:tab w:val="num" w:pos="5040"/>
        </w:tabs>
        <w:ind w:left="5040" w:hanging="360"/>
      </w:pPr>
      <w:rPr>
        <w:rFonts w:ascii="Symbol" w:hAnsi="Symbol" w:hint="default"/>
      </w:rPr>
    </w:lvl>
    <w:lvl w:ilvl="7" w:tplc="214E2B08" w:tentative="1">
      <w:start w:val="1"/>
      <w:numFmt w:val="bullet"/>
      <w:lvlText w:val="o"/>
      <w:lvlJc w:val="left"/>
      <w:pPr>
        <w:tabs>
          <w:tab w:val="num" w:pos="5760"/>
        </w:tabs>
        <w:ind w:left="5760" w:hanging="360"/>
      </w:pPr>
      <w:rPr>
        <w:rFonts w:ascii="Courier New" w:hAnsi="Courier New" w:cs="Courier New" w:hint="default"/>
      </w:rPr>
    </w:lvl>
    <w:lvl w:ilvl="8" w:tplc="52F63FB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A772F83"/>
    <w:multiLevelType w:val="hybridMultilevel"/>
    <w:tmpl w:val="D96A7444"/>
    <w:lvl w:ilvl="0" w:tplc="DB94724A">
      <w:start w:val="1"/>
      <w:numFmt w:val="bullet"/>
      <w:lvlText w:val=""/>
      <w:lvlJc w:val="left"/>
      <w:pPr>
        <w:ind w:left="720" w:hanging="360"/>
      </w:pPr>
      <w:rPr>
        <w:rFonts w:ascii="Symbol" w:hAnsi="Symbol" w:hint="default"/>
      </w:rPr>
    </w:lvl>
    <w:lvl w:ilvl="1" w:tplc="EEA0F32C" w:tentative="1">
      <w:start w:val="1"/>
      <w:numFmt w:val="bullet"/>
      <w:lvlText w:val="o"/>
      <w:lvlJc w:val="left"/>
      <w:pPr>
        <w:ind w:left="1440" w:hanging="360"/>
      </w:pPr>
      <w:rPr>
        <w:rFonts w:ascii="Courier New" w:hAnsi="Courier New" w:cs="Courier New" w:hint="default"/>
      </w:rPr>
    </w:lvl>
    <w:lvl w:ilvl="2" w:tplc="A27C037C" w:tentative="1">
      <w:start w:val="1"/>
      <w:numFmt w:val="bullet"/>
      <w:lvlText w:val=""/>
      <w:lvlJc w:val="left"/>
      <w:pPr>
        <w:ind w:left="2160" w:hanging="360"/>
      </w:pPr>
      <w:rPr>
        <w:rFonts w:ascii="Wingdings" w:hAnsi="Wingdings" w:hint="default"/>
      </w:rPr>
    </w:lvl>
    <w:lvl w:ilvl="3" w:tplc="17FC7BA4" w:tentative="1">
      <w:start w:val="1"/>
      <w:numFmt w:val="bullet"/>
      <w:lvlText w:val=""/>
      <w:lvlJc w:val="left"/>
      <w:pPr>
        <w:ind w:left="2880" w:hanging="360"/>
      </w:pPr>
      <w:rPr>
        <w:rFonts w:ascii="Symbol" w:hAnsi="Symbol" w:hint="default"/>
      </w:rPr>
    </w:lvl>
    <w:lvl w:ilvl="4" w:tplc="C7746892" w:tentative="1">
      <w:start w:val="1"/>
      <w:numFmt w:val="bullet"/>
      <w:lvlText w:val="o"/>
      <w:lvlJc w:val="left"/>
      <w:pPr>
        <w:ind w:left="3600" w:hanging="360"/>
      </w:pPr>
      <w:rPr>
        <w:rFonts w:ascii="Courier New" w:hAnsi="Courier New" w:cs="Courier New" w:hint="default"/>
      </w:rPr>
    </w:lvl>
    <w:lvl w:ilvl="5" w:tplc="08D2B9FE" w:tentative="1">
      <w:start w:val="1"/>
      <w:numFmt w:val="bullet"/>
      <w:lvlText w:val=""/>
      <w:lvlJc w:val="left"/>
      <w:pPr>
        <w:ind w:left="4320" w:hanging="360"/>
      </w:pPr>
      <w:rPr>
        <w:rFonts w:ascii="Wingdings" w:hAnsi="Wingdings" w:hint="default"/>
      </w:rPr>
    </w:lvl>
    <w:lvl w:ilvl="6" w:tplc="E500C712" w:tentative="1">
      <w:start w:val="1"/>
      <w:numFmt w:val="bullet"/>
      <w:lvlText w:val=""/>
      <w:lvlJc w:val="left"/>
      <w:pPr>
        <w:ind w:left="5040" w:hanging="360"/>
      </w:pPr>
      <w:rPr>
        <w:rFonts w:ascii="Symbol" w:hAnsi="Symbol" w:hint="default"/>
      </w:rPr>
    </w:lvl>
    <w:lvl w:ilvl="7" w:tplc="A680017A" w:tentative="1">
      <w:start w:val="1"/>
      <w:numFmt w:val="bullet"/>
      <w:lvlText w:val="o"/>
      <w:lvlJc w:val="left"/>
      <w:pPr>
        <w:ind w:left="5760" w:hanging="360"/>
      </w:pPr>
      <w:rPr>
        <w:rFonts w:ascii="Courier New" w:hAnsi="Courier New" w:cs="Courier New" w:hint="default"/>
      </w:rPr>
    </w:lvl>
    <w:lvl w:ilvl="8" w:tplc="EF02ADEE"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0BC1E00"/>
    <w:multiLevelType w:val="hybridMultilevel"/>
    <w:tmpl w:val="19869C50"/>
    <w:lvl w:ilvl="0" w:tplc="B88660C8">
      <w:start w:val="1"/>
      <w:numFmt w:val="bullet"/>
      <w:lvlText w:val=""/>
      <w:lvlJc w:val="left"/>
      <w:pPr>
        <w:tabs>
          <w:tab w:val="num" w:pos="720"/>
        </w:tabs>
        <w:ind w:left="720" w:hanging="360"/>
      </w:pPr>
      <w:rPr>
        <w:rFonts w:ascii="Wingdings" w:hAnsi="Wingdings" w:hint="default"/>
        <w:sz w:val="44"/>
      </w:rPr>
    </w:lvl>
    <w:lvl w:ilvl="1" w:tplc="6B7CDC3E" w:tentative="1">
      <w:start w:val="1"/>
      <w:numFmt w:val="bullet"/>
      <w:lvlText w:val="o"/>
      <w:lvlJc w:val="left"/>
      <w:pPr>
        <w:tabs>
          <w:tab w:val="num" w:pos="1440"/>
        </w:tabs>
        <w:ind w:left="1440" w:hanging="360"/>
      </w:pPr>
      <w:rPr>
        <w:rFonts w:ascii="Courier New" w:hAnsi="Courier New" w:cs="Courier New" w:hint="default"/>
      </w:rPr>
    </w:lvl>
    <w:lvl w:ilvl="2" w:tplc="D7D488BE" w:tentative="1">
      <w:start w:val="1"/>
      <w:numFmt w:val="bullet"/>
      <w:lvlText w:val=""/>
      <w:lvlJc w:val="left"/>
      <w:pPr>
        <w:tabs>
          <w:tab w:val="num" w:pos="2160"/>
        </w:tabs>
        <w:ind w:left="2160" w:hanging="360"/>
      </w:pPr>
      <w:rPr>
        <w:rFonts w:ascii="Wingdings" w:hAnsi="Wingdings" w:hint="default"/>
      </w:rPr>
    </w:lvl>
    <w:lvl w:ilvl="3" w:tplc="8494BF3E" w:tentative="1">
      <w:start w:val="1"/>
      <w:numFmt w:val="bullet"/>
      <w:lvlText w:val=""/>
      <w:lvlJc w:val="left"/>
      <w:pPr>
        <w:tabs>
          <w:tab w:val="num" w:pos="2880"/>
        </w:tabs>
        <w:ind w:left="2880" w:hanging="360"/>
      </w:pPr>
      <w:rPr>
        <w:rFonts w:ascii="Symbol" w:hAnsi="Symbol" w:hint="default"/>
      </w:rPr>
    </w:lvl>
    <w:lvl w:ilvl="4" w:tplc="5DD4F394" w:tentative="1">
      <w:start w:val="1"/>
      <w:numFmt w:val="bullet"/>
      <w:lvlText w:val="o"/>
      <w:lvlJc w:val="left"/>
      <w:pPr>
        <w:tabs>
          <w:tab w:val="num" w:pos="3600"/>
        </w:tabs>
        <w:ind w:left="3600" w:hanging="360"/>
      </w:pPr>
      <w:rPr>
        <w:rFonts w:ascii="Courier New" w:hAnsi="Courier New" w:cs="Courier New" w:hint="default"/>
      </w:rPr>
    </w:lvl>
    <w:lvl w:ilvl="5" w:tplc="33246EF2" w:tentative="1">
      <w:start w:val="1"/>
      <w:numFmt w:val="bullet"/>
      <w:lvlText w:val=""/>
      <w:lvlJc w:val="left"/>
      <w:pPr>
        <w:tabs>
          <w:tab w:val="num" w:pos="4320"/>
        </w:tabs>
        <w:ind w:left="4320" w:hanging="360"/>
      </w:pPr>
      <w:rPr>
        <w:rFonts w:ascii="Wingdings" w:hAnsi="Wingdings" w:hint="default"/>
      </w:rPr>
    </w:lvl>
    <w:lvl w:ilvl="6" w:tplc="D7928A9E" w:tentative="1">
      <w:start w:val="1"/>
      <w:numFmt w:val="bullet"/>
      <w:lvlText w:val=""/>
      <w:lvlJc w:val="left"/>
      <w:pPr>
        <w:tabs>
          <w:tab w:val="num" w:pos="5040"/>
        </w:tabs>
        <w:ind w:left="5040" w:hanging="360"/>
      </w:pPr>
      <w:rPr>
        <w:rFonts w:ascii="Symbol" w:hAnsi="Symbol" w:hint="default"/>
      </w:rPr>
    </w:lvl>
    <w:lvl w:ilvl="7" w:tplc="39A26ED0" w:tentative="1">
      <w:start w:val="1"/>
      <w:numFmt w:val="bullet"/>
      <w:lvlText w:val="o"/>
      <w:lvlJc w:val="left"/>
      <w:pPr>
        <w:tabs>
          <w:tab w:val="num" w:pos="5760"/>
        </w:tabs>
        <w:ind w:left="5760" w:hanging="360"/>
      </w:pPr>
      <w:rPr>
        <w:rFonts w:ascii="Courier New" w:hAnsi="Courier New" w:cs="Courier New" w:hint="default"/>
      </w:rPr>
    </w:lvl>
    <w:lvl w:ilvl="8" w:tplc="C5222D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8A2422C"/>
    <w:multiLevelType w:val="hybridMultilevel"/>
    <w:tmpl w:val="B47CA736"/>
    <w:lvl w:ilvl="0" w:tplc="9D66E082">
      <w:start w:val="1"/>
      <w:numFmt w:val="bullet"/>
      <w:lvlText w:val=""/>
      <w:lvlJc w:val="left"/>
      <w:pPr>
        <w:tabs>
          <w:tab w:val="num" w:pos="720"/>
        </w:tabs>
        <w:ind w:left="720" w:hanging="360"/>
      </w:pPr>
      <w:rPr>
        <w:rFonts w:ascii="Wingdings" w:hAnsi="Wingdings" w:hint="default"/>
        <w:sz w:val="44"/>
      </w:rPr>
    </w:lvl>
    <w:lvl w:ilvl="1" w:tplc="7452DBE2" w:tentative="1">
      <w:start w:val="1"/>
      <w:numFmt w:val="bullet"/>
      <w:lvlText w:val="o"/>
      <w:lvlJc w:val="left"/>
      <w:pPr>
        <w:tabs>
          <w:tab w:val="num" w:pos="1440"/>
        </w:tabs>
        <w:ind w:left="1440" w:hanging="360"/>
      </w:pPr>
      <w:rPr>
        <w:rFonts w:ascii="Courier New" w:hAnsi="Courier New" w:cs="Courier New" w:hint="default"/>
      </w:rPr>
    </w:lvl>
    <w:lvl w:ilvl="2" w:tplc="F1341FBA" w:tentative="1">
      <w:start w:val="1"/>
      <w:numFmt w:val="bullet"/>
      <w:lvlText w:val=""/>
      <w:lvlJc w:val="left"/>
      <w:pPr>
        <w:tabs>
          <w:tab w:val="num" w:pos="2160"/>
        </w:tabs>
        <w:ind w:left="2160" w:hanging="360"/>
      </w:pPr>
      <w:rPr>
        <w:rFonts w:ascii="Wingdings" w:hAnsi="Wingdings" w:hint="default"/>
      </w:rPr>
    </w:lvl>
    <w:lvl w:ilvl="3" w:tplc="9B941D9C" w:tentative="1">
      <w:start w:val="1"/>
      <w:numFmt w:val="bullet"/>
      <w:lvlText w:val=""/>
      <w:lvlJc w:val="left"/>
      <w:pPr>
        <w:tabs>
          <w:tab w:val="num" w:pos="2880"/>
        </w:tabs>
        <w:ind w:left="2880" w:hanging="360"/>
      </w:pPr>
      <w:rPr>
        <w:rFonts w:ascii="Symbol" w:hAnsi="Symbol" w:hint="default"/>
      </w:rPr>
    </w:lvl>
    <w:lvl w:ilvl="4" w:tplc="35D81FC8" w:tentative="1">
      <w:start w:val="1"/>
      <w:numFmt w:val="bullet"/>
      <w:lvlText w:val="o"/>
      <w:lvlJc w:val="left"/>
      <w:pPr>
        <w:tabs>
          <w:tab w:val="num" w:pos="3600"/>
        </w:tabs>
        <w:ind w:left="3600" w:hanging="360"/>
      </w:pPr>
      <w:rPr>
        <w:rFonts w:ascii="Courier New" w:hAnsi="Courier New" w:cs="Courier New" w:hint="default"/>
      </w:rPr>
    </w:lvl>
    <w:lvl w:ilvl="5" w:tplc="8572DB10" w:tentative="1">
      <w:start w:val="1"/>
      <w:numFmt w:val="bullet"/>
      <w:lvlText w:val=""/>
      <w:lvlJc w:val="left"/>
      <w:pPr>
        <w:tabs>
          <w:tab w:val="num" w:pos="4320"/>
        </w:tabs>
        <w:ind w:left="4320" w:hanging="360"/>
      </w:pPr>
      <w:rPr>
        <w:rFonts w:ascii="Wingdings" w:hAnsi="Wingdings" w:hint="default"/>
      </w:rPr>
    </w:lvl>
    <w:lvl w:ilvl="6" w:tplc="AD24C01C" w:tentative="1">
      <w:start w:val="1"/>
      <w:numFmt w:val="bullet"/>
      <w:lvlText w:val=""/>
      <w:lvlJc w:val="left"/>
      <w:pPr>
        <w:tabs>
          <w:tab w:val="num" w:pos="5040"/>
        </w:tabs>
        <w:ind w:left="5040" w:hanging="360"/>
      </w:pPr>
      <w:rPr>
        <w:rFonts w:ascii="Symbol" w:hAnsi="Symbol" w:hint="default"/>
      </w:rPr>
    </w:lvl>
    <w:lvl w:ilvl="7" w:tplc="77FC8AA8" w:tentative="1">
      <w:start w:val="1"/>
      <w:numFmt w:val="bullet"/>
      <w:lvlText w:val="o"/>
      <w:lvlJc w:val="left"/>
      <w:pPr>
        <w:tabs>
          <w:tab w:val="num" w:pos="5760"/>
        </w:tabs>
        <w:ind w:left="5760" w:hanging="360"/>
      </w:pPr>
      <w:rPr>
        <w:rFonts w:ascii="Courier New" w:hAnsi="Courier New" w:cs="Courier New" w:hint="default"/>
      </w:rPr>
    </w:lvl>
    <w:lvl w:ilvl="8" w:tplc="E2F0958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D975586"/>
    <w:multiLevelType w:val="hybridMultilevel"/>
    <w:tmpl w:val="750CD888"/>
    <w:lvl w:ilvl="0" w:tplc="07E06414">
      <w:numFmt w:val="bullet"/>
      <w:pStyle w:val="Bulletpointlist"/>
      <w:lvlText w:val=""/>
      <w:lvlJc w:val="left"/>
      <w:pPr>
        <w:ind w:left="720" w:hanging="360"/>
      </w:pPr>
      <w:rPr>
        <w:rFonts w:ascii="Symbol" w:eastAsiaTheme="minorEastAsia" w:hAnsi="Symbol" w:cstheme="minorBidi" w:hint="default"/>
      </w:rPr>
    </w:lvl>
    <w:lvl w:ilvl="1" w:tplc="DBEEF2FA" w:tentative="1">
      <w:start w:val="1"/>
      <w:numFmt w:val="bullet"/>
      <w:lvlText w:val="o"/>
      <w:lvlJc w:val="left"/>
      <w:pPr>
        <w:ind w:left="1440" w:hanging="360"/>
      </w:pPr>
      <w:rPr>
        <w:rFonts w:ascii="Courier New" w:hAnsi="Courier New" w:cs="Courier New" w:hint="default"/>
      </w:rPr>
    </w:lvl>
    <w:lvl w:ilvl="2" w:tplc="EA648C1C" w:tentative="1">
      <w:start w:val="1"/>
      <w:numFmt w:val="bullet"/>
      <w:lvlText w:val=""/>
      <w:lvlJc w:val="left"/>
      <w:pPr>
        <w:ind w:left="2160" w:hanging="360"/>
      </w:pPr>
      <w:rPr>
        <w:rFonts w:ascii="Wingdings" w:hAnsi="Wingdings" w:hint="default"/>
      </w:rPr>
    </w:lvl>
    <w:lvl w:ilvl="3" w:tplc="72D24FAC" w:tentative="1">
      <w:start w:val="1"/>
      <w:numFmt w:val="bullet"/>
      <w:lvlText w:val=""/>
      <w:lvlJc w:val="left"/>
      <w:pPr>
        <w:ind w:left="2880" w:hanging="360"/>
      </w:pPr>
      <w:rPr>
        <w:rFonts w:ascii="Symbol" w:hAnsi="Symbol" w:hint="default"/>
      </w:rPr>
    </w:lvl>
    <w:lvl w:ilvl="4" w:tplc="CD70BEA0" w:tentative="1">
      <w:start w:val="1"/>
      <w:numFmt w:val="bullet"/>
      <w:lvlText w:val="o"/>
      <w:lvlJc w:val="left"/>
      <w:pPr>
        <w:ind w:left="3600" w:hanging="360"/>
      </w:pPr>
      <w:rPr>
        <w:rFonts w:ascii="Courier New" w:hAnsi="Courier New" w:cs="Courier New" w:hint="default"/>
      </w:rPr>
    </w:lvl>
    <w:lvl w:ilvl="5" w:tplc="9572A5C4" w:tentative="1">
      <w:start w:val="1"/>
      <w:numFmt w:val="bullet"/>
      <w:lvlText w:val=""/>
      <w:lvlJc w:val="left"/>
      <w:pPr>
        <w:ind w:left="4320" w:hanging="360"/>
      </w:pPr>
      <w:rPr>
        <w:rFonts w:ascii="Wingdings" w:hAnsi="Wingdings" w:hint="default"/>
      </w:rPr>
    </w:lvl>
    <w:lvl w:ilvl="6" w:tplc="CAE2F10C" w:tentative="1">
      <w:start w:val="1"/>
      <w:numFmt w:val="bullet"/>
      <w:lvlText w:val=""/>
      <w:lvlJc w:val="left"/>
      <w:pPr>
        <w:ind w:left="5040" w:hanging="360"/>
      </w:pPr>
      <w:rPr>
        <w:rFonts w:ascii="Symbol" w:hAnsi="Symbol" w:hint="default"/>
      </w:rPr>
    </w:lvl>
    <w:lvl w:ilvl="7" w:tplc="1A823B14" w:tentative="1">
      <w:start w:val="1"/>
      <w:numFmt w:val="bullet"/>
      <w:lvlText w:val="o"/>
      <w:lvlJc w:val="left"/>
      <w:pPr>
        <w:ind w:left="5760" w:hanging="360"/>
      </w:pPr>
      <w:rPr>
        <w:rFonts w:ascii="Courier New" w:hAnsi="Courier New" w:cs="Courier New" w:hint="default"/>
      </w:rPr>
    </w:lvl>
    <w:lvl w:ilvl="8" w:tplc="BC78CDD8" w:tentative="1">
      <w:start w:val="1"/>
      <w:numFmt w:val="bullet"/>
      <w:lvlText w:val=""/>
      <w:lvlJc w:val="left"/>
      <w:pPr>
        <w:ind w:left="6480" w:hanging="360"/>
      </w:pPr>
      <w:rPr>
        <w:rFonts w:ascii="Wingdings" w:hAnsi="Wingding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9"/>
  </w:num>
  <w:num w:numId="4">
    <w:abstractNumId w:val="27"/>
  </w:num>
  <w:num w:numId="5">
    <w:abstractNumId w:val="17"/>
  </w:num>
  <w:num w:numId="6">
    <w:abstractNumId w:val="9"/>
  </w:num>
  <w:num w:numId="7">
    <w:abstractNumId w:val="29"/>
  </w:num>
  <w:num w:numId="8">
    <w:abstractNumId w:val="16"/>
  </w:num>
  <w:num w:numId="9">
    <w:abstractNumId w:val="38"/>
  </w:num>
  <w:num w:numId="10">
    <w:abstractNumId w:val="21"/>
  </w:num>
  <w:num w:numId="11">
    <w:abstractNumId w:val="3"/>
  </w:num>
  <w:num w:numId="12">
    <w:abstractNumId w:val="25"/>
  </w:num>
  <w:num w:numId="13">
    <w:abstractNumId w:val="0"/>
  </w:num>
  <w:num w:numId="14">
    <w:abstractNumId w:val="23"/>
  </w:num>
  <w:num w:numId="15">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4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5B16"/>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572E"/>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C7546"/>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0ABA"/>
    <w:rsid w:val="00CD5011"/>
    <w:rsid w:val="00CE640F"/>
    <w:rsid w:val="00CE76BC"/>
    <w:rsid w:val="00CF540E"/>
    <w:rsid w:val="00D02F07"/>
    <w:rsid w:val="00D14290"/>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32AF"/>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0793"/>
  <w15:docId w15:val="{77A947F5-3D47-485F-826B-A8575F07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table" w:customStyle="1" w:styleId="TableGrid1">
    <w:name w:val="Table Grid1"/>
    <w:basedOn w:val="TableNormal"/>
    <w:next w:val="TableGrid"/>
    <w:locked/>
    <w:rsid w:val="002C7546"/>
    <w:pPr>
      <w:spacing w:before="120" w:after="12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list">
    <w:name w:val="Bullet point list"/>
    <w:basedOn w:val="ListParagraph"/>
    <w:link w:val="BulletpointlistChar"/>
    <w:qFormat/>
    <w:rsid w:val="002C7546"/>
    <w:pPr>
      <w:numPr>
        <w:numId w:val="15"/>
      </w:numPr>
      <w:spacing w:before="60" w:after="60"/>
      <w:ind w:left="714" w:hanging="357"/>
    </w:pPr>
    <w:rPr>
      <w:rFonts w:cstheme="minorBidi"/>
      <w:iCs w:val="0"/>
      <w:lang w:eastAsia="en-AU"/>
    </w:rPr>
  </w:style>
  <w:style w:type="character" w:customStyle="1" w:styleId="BulletpointlistChar">
    <w:name w:val="Bullet point list Char"/>
    <w:basedOn w:val="DefaultParagraphFont"/>
    <w:link w:val="Bulletpointlist"/>
    <w:rsid w:val="002C7546"/>
    <w:rPr>
      <w:rFonts w:ascii="Lato" w:eastAsiaTheme="minorEastAsia" w:hAnsi="Lato" w:cstheme="minorBidi"/>
      <w:lang w:eastAsia="en-AU"/>
    </w:rPr>
  </w:style>
  <w:style w:type="table" w:customStyle="1" w:styleId="TableGrid2">
    <w:name w:val="Table Grid2"/>
    <w:basedOn w:val="TableNormal"/>
    <w:next w:val="TableGrid"/>
    <w:locked/>
    <w:rsid w:val="002C7546"/>
    <w:pPr>
      <w:spacing w:before="120" w:after="120" w:line="276" w:lineRule="auto"/>
    </w:pPr>
    <w:rPr>
      <w:rFonts w:asciiTheme="minorHAnsi" w:eastAsiaTheme="minorEastAsia"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EPAliceSprings.ths@nt.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PDarwin.ths@nt.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fol\AppData\Local\Packages\Microsoft.MicrosoftEdge_8wekyb3d8bbwe\TempState\Downloads\ntg-factshee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D461EFAD74D478337878D92E51D6F"/>
        <w:category>
          <w:name w:val="General"/>
          <w:gallery w:val="placeholder"/>
        </w:category>
        <w:types>
          <w:type w:val="bbPlcHdr"/>
        </w:types>
        <w:behaviors>
          <w:behavior w:val="content"/>
        </w:behaviors>
        <w:guid w:val="{B1470312-8DB8-406B-AF94-8C4F71A61F1D}"/>
      </w:docPartPr>
      <w:docPartBody>
        <w:p w:rsidR="005232F1" w:rsidRDefault="005232F1">
          <w:pPr>
            <w:pStyle w:val="87ED461EFAD74D478337878D92E51D6F"/>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F1"/>
    <w:rsid w:val="002E0AFA"/>
    <w:rsid w:val="00523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ED461EFAD74D478337878D92E51D6F">
    <w:name w:val="87ED461EFAD74D478337878D92E51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ntg-factsheet-template (1).dotx</Template>
  <TotalTime>15</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Repair and maintenance – Territory Equipment Program Fact Sheet (easy to read) (FS-2)</vt:lpstr>
    </vt:vector>
  </TitlesOfParts>
  <Company>Northern Territory Government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Repair and Maintenance – Easy to Read TEP Fact Sheet FS-2</dc:title>
  <dc:creator>Northern Territory Government</dc:creator>
  <cp:keywords/>
  <dc:description/>
  <cp:lastModifiedBy>Wendy Skewes</cp:lastModifiedBy>
  <cp:revision>1</cp:revision>
  <cp:lastPrinted>2019-08-28T22:41:00Z</cp:lastPrinted>
  <dcterms:created xsi:type="dcterms:W3CDTF">2021-02-25T23:34:00Z</dcterms:created>
  <dcterms:modified xsi:type="dcterms:W3CDTF">2022-08-24T03:31:00Z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2479;#NT Health|d566c66c-d5b6-4152-8710-6834add20a33</vt:lpwstr>
  </property>
  <property fmtid="{D5CDD505-2E9C-101B-9397-08002B2CF9AE}" pid="3" name="DocumentOwnerTitle-SG">
    <vt:lpwstr>Senior Policy Officer Disability Services DoH</vt:lpwstr>
  </property>
  <property fmtid="{D5CDD505-2E9C-101B-9397-08002B2CF9AE}" pid="4" name="Jurisdiction-SG">
    <vt:lpwstr>NT Health</vt:lpwstr>
  </property>
  <property fmtid="{D5CDD505-2E9C-101B-9397-08002B2CF9AE}" pid="5" name="ContentTypeId">
    <vt:lpwstr>0x010100370F03DA7C830644B9E8B53AEDFF05BE010400831F7A064BB20E47953FCC01818A144B</vt:lpwstr>
  </property>
  <property fmtid="{D5CDD505-2E9C-101B-9397-08002B2CF9AE}" pid="6" name="Approval Authority Title">
    <vt:lpwstr>2589;#Director Disability Services|3c429d88-21ed-4adb-8da4-9d3ba050143b</vt:lpwstr>
  </property>
  <property fmtid="{D5CDD505-2E9C-101B-9397-08002B2CF9AE}" pid="7" name="Accreditation Framework">
    <vt:lpwstr/>
  </property>
  <property fmtid="{D5CDD505-2E9C-101B-9397-08002B2CF9AE}" pid="8" name="Jurisdiction Exclusion.">
    <vt:lpwstr>12827;#N/A|a6d83873-ca56-432a-9c58-398a3757bbda</vt:lpwstr>
  </property>
  <property fmtid="{D5CDD505-2E9C-101B-9397-08002B2CF9AE}" pid="9" name="InternalTargetAud-SG">
    <vt:lpwstr>All Clinical Employees</vt:lpwstr>
  </property>
  <property fmtid="{D5CDD505-2E9C-101B-9397-08002B2CF9AE}" pid="10" name="External Target Audience">
    <vt:lpwstr/>
  </property>
  <property fmtid="{D5CDD505-2E9C-101B-9397-08002B2CF9AE}" pid="11" name="_dlc_DocIdItemGuid">
    <vt:lpwstr>e8b897b7-78bc-44fa-8b1f-729fe1b7494d</vt:lpwstr>
  </property>
  <property fmtid="{D5CDD505-2E9C-101B-9397-08002B2CF9AE}" pid="12" name="Organisational/Business Unit Owner">
    <vt:lpwstr>24269;#Primary and Public Health Care Urban CAHS|a2029188-f5da-4be3-92d8-1e4c86654d22</vt:lpwstr>
  </property>
  <property fmtid="{D5CDD505-2E9C-101B-9397-08002B2CF9AE}" pid="13" name="Accreditation Framework.">
    <vt:lpwstr/>
  </property>
  <property fmtid="{D5CDD505-2E9C-101B-9397-08002B2CF9AE}" pid="14" name="Approval Authority Title.">
    <vt:lpwstr>12886;#Chief Operating Officer CAHS|ce97576d-c97f-457a-99b8-e1ef97a531c1;#12883;#Chief Operating Officer TEHS|e84dca3d-00c5-4efb-8f8b-b01dfa24c8de</vt:lpwstr>
  </property>
  <property fmtid="{D5CDD505-2E9C-101B-9397-08002B2CF9AE}" pid="15" name="Jurisdiction Exclusion-SG">
    <vt:lpwstr>N/A</vt:lpwstr>
  </property>
  <property fmtid="{D5CDD505-2E9C-101B-9397-08002B2CF9AE}" pid="16" name="Clinical Topics">
    <vt:lpwstr>20000;#Aids for Daily Living|f971b4de-9344-45ce-827c-d22d74fd81a6</vt:lpwstr>
  </property>
  <property fmtid="{D5CDD505-2E9C-101B-9397-08002B2CF9AE}" pid="17" name="Jurisdiction Exclusion">
    <vt:lpwstr>942;#N/A|99ff0359-15e2-4211-8211-ee91e64e473f</vt:lpwstr>
  </property>
  <property fmtid="{D5CDD505-2E9C-101B-9397-08002B2CF9AE}" pid="18" name="Document Owner - Job Title - New">
    <vt:lpwstr>24133;#Senior Manager Community Allied Health and Aged Care CAHS|78962fd5-aba8-471e-99a6-8a236ce73654</vt:lpwstr>
  </property>
  <property fmtid="{D5CDD505-2E9C-101B-9397-08002B2CF9AE}" pid="19" name="Document Type.">
    <vt:lpwstr>13182;#Fact Sheet|681bf973-120d-4769-a114-e2f740724bb9</vt:lpwstr>
  </property>
  <property fmtid="{D5CDD505-2E9C-101B-9397-08002B2CF9AE}" pid="20" name="Document Type">
    <vt:lpwstr>190;#Fact Sheet|987d4266-b74c-470c-85e6-3dfc17fab337</vt:lpwstr>
  </property>
  <property fmtid="{D5CDD505-2E9C-101B-9397-08002B2CF9AE}" pid="21" name="Administrative Topic">
    <vt:lpwstr>1157;#Service Delivery|f7825765-ad58-4b52-8f76-8dbf3e707743</vt:lpwstr>
  </property>
  <property fmtid="{D5CDD505-2E9C-101B-9397-08002B2CF9AE}" pid="22" name="Collection Name">
    <vt:lpwstr>2824;#Repairs Maintenance DEP|aefeb70c-c0ef-492a-98bd-8387b3455c97;#2819;#Fact Sheets DEP|10fddd3d-e2cb-4e7f-9543-e01891d8a5b2</vt:lpwstr>
  </property>
  <property fmtid="{D5CDD505-2E9C-101B-9397-08002B2CF9AE}" pid="23" name="Internal Target Audience.">
    <vt:lpwstr>13118;#All Clinical Employees|a9c9a07b-b666-48ba-894e-921b992897a4</vt:lpwstr>
  </property>
  <property fmtid="{D5CDD505-2E9C-101B-9397-08002B2CF9AE}" pid="24" name="Internal Target Audience">
    <vt:lpwstr>1501;#All Clinical Employees|3da0af3a-ce2a-449b-9c50-36b437e9677c</vt:lpwstr>
  </property>
  <property fmtid="{D5CDD505-2E9C-101B-9397-08002B2CF9AE}" pid="25" name="URL">
    <vt:lpwstr/>
  </property>
  <property fmtid="{D5CDD505-2E9C-101B-9397-08002B2CF9AE}" pid="26" name="Jurisdiction.">
    <vt:lpwstr>12824;#NT Health|0a212daa-5a7a-42c4-b867-01adc4b400f4</vt:lpwstr>
  </property>
  <property fmtid="{D5CDD505-2E9C-101B-9397-08002B2CF9AE}" pid="27" name="Organisational/Business Unit">
    <vt:lpwstr>2697;#Office of Disability|b3597fc7-f175-40a2-a90b-d559ffb13cf9</vt:lpwstr>
  </property>
  <property fmtid="{D5CDD505-2E9C-101B-9397-08002B2CF9AE}" pid="28" name="Administrative Topic.">
    <vt:lpwstr>13160;#Service Delivery|2cfd4a2f-dcec-4e25-9478-29de2bd53761</vt:lpwstr>
  </property>
  <property fmtid="{D5CDD505-2E9C-101B-9397-08002B2CF9AE}" pid="29" name="External Target Audience.">
    <vt:lpwstr/>
  </property>
  <property fmtid="{D5CDD505-2E9C-101B-9397-08002B2CF9AE}" pid="30" name="ApprovalAuthorityTitle-SG">
    <vt:lpwstr>Senior Director Office of Disability</vt:lpwstr>
  </property>
  <property fmtid="{D5CDD505-2E9C-101B-9397-08002B2CF9AE}" pid="31" name="Collection Name.">
    <vt:lpwstr>20001;#Repairs Maintenance DEP|8f735058-4fd6-41b8-bbba-755688bc5919;#19999;#Fact Sheets DEP|7b3eab80-47e2-4d71-b664-bb5c4334d0d5</vt:lpwstr>
  </property>
</Properties>
</file>