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03BE" w14:textId="77777777" w:rsidR="00221138" w:rsidRPr="00221138" w:rsidRDefault="00221138" w:rsidP="00221138">
      <w:bookmarkStart w:id="0" w:name="_GoBack"/>
      <w:bookmarkEnd w:id="0"/>
    </w:p>
    <w:p w14:paraId="685E95C5" w14:textId="77777777" w:rsidR="006069AF" w:rsidRDefault="00D64834">
      <w:r w:rsidRPr="00D64834"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A1DDBB3" wp14:editId="1E820776">
                <wp:simplePos x="0" y="0"/>
                <wp:positionH relativeFrom="column">
                  <wp:posOffset>-306070</wp:posOffset>
                </wp:positionH>
                <wp:positionV relativeFrom="paragraph">
                  <wp:posOffset>0</wp:posOffset>
                </wp:positionV>
                <wp:extent cx="6743700" cy="8261985"/>
                <wp:effectExtent l="0" t="0" r="19050" b="0"/>
                <wp:wrapThrough wrapText="bothSides">
                  <wp:wrapPolygon edited="0">
                    <wp:start x="8115" y="0"/>
                    <wp:lineTo x="7993" y="149"/>
                    <wp:lineTo x="7932" y="797"/>
                    <wp:lineTo x="7505" y="1594"/>
                    <wp:lineTo x="0" y="1644"/>
                    <wp:lineTo x="0" y="4781"/>
                    <wp:lineTo x="2746" y="5578"/>
                    <wp:lineTo x="2807" y="5877"/>
                    <wp:lineTo x="3966" y="6375"/>
                    <wp:lineTo x="4637" y="6375"/>
                    <wp:lineTo x="3600" y="7172"/>
                    <wp:lineTo x="3539" y="8766"/>
                    <wp:lineTo x="2868" y="9562"/>
                    <wp:lineTo x="2868" y="10260"/>
                    <wp:lineTo x="10800" y="10359"/>
                    <wp:lineTo x="3295" y="10608"/>
                    <wp:lineTo x="2807" y="10658"/>
                    <wp:lineTo x="2807" y="11754"/>
                    <wp:lineTo x="3905" y="11953"/>
                    <wp:lineTo x="4698" y="11953"/>
                    <wp:lineTo x="4698" y="12750"/>
                    <wp:lineTo x="6590" y="12750"/>
                    <wp:lineTo x="2502" y="12949"/>
                    <wp:lineTo x="1892" y="13049"/>
                    <wp:lineTo x="1892" y="14593"/>
                    <wp:lineTo x="8359" y="15140"/>
                    <wp:lineTo x="10922" y="15140"/>
                    <wp:lineTo x="3295" y="15489"/>
                    <wp:lineTo x="2868" y="15489"/>
                    <wp:lineTo x="2868" y="15937"/>
                    <wp:lineTo x="244" y="16485"/>
                    <wp:lineTo x="244" y="18926"/>
                    <wp:lineTo x="2136" y="19125"/>
                    <wp:lineTo x="7383" y="19125"/>
                    <wp:lineTo x="2258" y="19623"/>
                    <wp:lineTo x="2258" y="20868"/>
                    <wp:lineTo x="2380" y="21366"/>
                    <wp:lineTo x="2441" y="21466"/>
                    <wp:lineTo x="19159" y="21466"/>
                    <wp:lineTo x="19220" y="21366"/>
                    <wp:lineTo x="19342" y="20818"/>
                    <wp:lineTo x="19342" y="19922"/>
                    <wp:lineTo x="18915" y="19125"/>
                    <wp:lineTo x="21600" y="18975"/>
                    <wp:lineTo x="21600" y="17282"/>
                    <wp:lineTo x="11959" y="16734"/>
                    <wp:lineTo x="19647" y="16236"/>
                    <wp:lineTo x="19708" y="15589"/>
                    <wp:lineTo x="19342" y="15489"/>
                    <wp:lineTo x="15559" y="15140"/>
                    <wp:lineTo x="15681" y="13547"/>
                    <wp:lineTo x="17756" y="12800"/>
                    <wp:lineTo x="17878" y="12053"/>
                    <wp:lineTo x="19586" y="11754"/>
                    <wp:lineTo x="19647" y="10658"/>
                    <wp:lineTo x="18915" y="10608"/>
                    <wp:lineTo x="11349" y="10359"/>
                    <wp:lineTo x="17939" y="10359"/>
                    <wp:lineTo x="19708" y="10210"/>
                    <wp:lineTo x="19708" y="9413"/>
                    <wp:lineTo x="15620" y="8766"/>
                    <wp:lineTo x="15620" y="7969"/>
                    <wp:lineTo x="16658" y="7969"/>
                    <wp:lineTo x="18061" y="7520"/>
                    <wp:lineTo x="18000" y="6375"/>
                    <wp:lineTo x="18549" y="6375"/>
                    <wp:lineTo x="19586" y="5827"/>
                    <wp:lineTo x="19464" y="4781"/>
                    <wp:lineTo x="20014" y="4781"/>
                    <wp:lineTo x="21417" y="4184"/>
                    <wp:lineTo x="21478" y="2440"/>
                    <wp:lineTo x="20990" y="2391"/>
                    <wp:lineTo x="14400" y="2391"/>
                    <wp:lineTo x="14522" y="2042"/>
                    <wp:lineTo x="13668" y="1942"/>
                    <wp:lineTo x="9641" y="1594"/>
                    <wp:lineTo x="14095" y="1594"/>
                    <wp:lineTo x="14888" y="1494"/>
                    <wp:lineTo x="14705" y="100"/>
                    <wp:lineTo x="14583" y="0"/>
                    <wp:lineTo x="8115" y="0"/>
                  </wp:wrapPolygon>
                </wp:wrapThrough>
                <wp:docPr id="39" name="Canvas 39" descr="Flowchart on receiving equipment from DEP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AutoShape 4" descr="1. Client Assessment. Equipment need identified. Trial of stock items (if required)."/>
                        <wps:cNvSpPr>
                          <a:spLocks noChangeArrowheads="1"/>
                        </wps:cNvSpPr>
                        <wps:spPr bwMode="auto">
                          <a:xfrm>
                            <a:off x="2514922" y="0"/>
                            <a:ext cx="2057066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18955D" w14:textId="77777777" w:rsidR="00D64834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CLIENT ASSESSMENT</w:t>
                              </w:r>
                            </w:p>
                            <w:p w14:paraId="1A26DB91" w14:textId="77777777" w:rsidR="00D64834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91CC1">
                                <w:rPr>
                                  <w:sz w:val="18"/>
                                  <w:szCs w:val="18"/>
                                </w:rPr>
                                <w:t xml:space="preserve">Equipment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need identified</w:t>
                              </w:r>
                            </w:p>
                            <w:p w14:paraId="5FC207CA" w14:textId="77777777" w:rsidR="00D64834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Trial of stock items (if required)</w:t>
                              </w:r>
                            </w:p>
                            <w:p w14:paraId="31B1C07A" w14:textId="77777777" w:rsidR="00D64834" w:rsidRPr="00886915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" descr="16. Equipment review. Prescriber reviews client need and equipment suitability (Refer to DEP Clinical Guidelines).&#10;Repair and maintenance of nominated items by DEP (Refer to DEP Approved Equipment List). &#10;"/>
                        <wps:cNvSpPr>
                          <a:spLocks noChangeArrowheads="1"/>
                        </wps:cNvSpPr>
                        <wps:spPr bwMode="auto">
                          <a:xfrm>
                            <a:off x="738645" y="7505700"/>
                            <a:ext cx="5257676" cy="6585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3A06FE" w14:textId="77777777" w:rsidR="00D64834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EQUIPMENT REVIEW</w:t>
                              </w:r>
                            </w:p>
                            <w:p w14:paraId="072AE5B1" w14:textId="4FAE19F5" w:rsidR="00D64834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Prescriber </w:t>
                              </w:r>
                              <w:r w:rsidRPr="00126BE0">
                                <w:rPr>
                                  <w:sz w:val="18"/>
                                  <w:szCs w:val="18"/>
                                </w:rPr>
                                <w:t>review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 client need and equipment</w:t>
                              </w:r>
                              <w:r w:rsidRPr="00126BE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suitability (Refer to </w:t>
                              </w:r>
                              <w:r w:rsidR="00062399">
                                <w:rPr>
                                  <w:sz w:val="18"/>
                                  <w:szCs w:val="18"/>
                                </w:rPr>
                                <w:t xml:space="preserve">TEP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Clinical Guidelines).</w:t>
                              </w:r>
                            </w:p>
                            <w:p w14:paraId="13BA5940" w14:textId="5CC22B55" w:rsidR="00D64834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Repair and maintenance of nominated items by </w:t>
                              </w:r>
                              <w:r w:rsidR="00062399">
                                <w:rPr>
                                  <w:sz w:val="18"/>
                                  <w:szCs w:val="18"/>
                                </w:rPr>
                                <w:t xml:space="preserve">TEP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(Refer to </w:t>
                              </w:r>
                              <w:r w:rsidR="00062399">
                                <w:rPr>
                                  <w:sz w:val="18"/>
                                  <w:szCs w:val="18"/>
                                </w:rPr>
                                <w:t>TEP</w:t>
                              </w:r>
                              <w:r w:rsidR="00B3389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Approved Equipment List) </w:t>
                              </w:r>
                            </w:p>
                            <w:p w14:paraId="6EFE9B38" w14:textId="77777777" w:rsidR="00D64834" w:rsidRPr="000C47D9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895A007" w14:textId="77777777" w:rsidR="00D64834" w:rsidRPr="00E75A61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2" descr="6a. Level two items. Clinical Approval. DEP Clinical Leader and/or Prescription Advisory Committee clinically approve prescription."/>
                        <wps:cNvSpPr>
                          <a:spLocks noChangeArrowheads="1"/>
                        </wps:cNvSpPr>
                        <wps:spPr bwMode="auto">
                          <a:xfrm>
                            <a:off x="1484564" y="2364105"/>
                            <a:ext cx="1374298" cy="228600"/>
                          </a:xfrm>
                          <a:prstGeom prst="flowChart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D82BB1" w14:textId="77777777" w:rsidR="00D64834" w:rsidRPr="00D9784D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Level 2 Items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4" descr="10. If items are not in stock DEP Work Unit orders approved items. "/>
                        <wps:cNvSpPr>
                          <a:spLocks noChangeArrowheads="1"/>
                        </wps:cNvSpPr>
                        <wps:spPr bwMode="auto">
                          <a:xfrm>
                            <a:off x="633426" y="4993243"/>
                            <a:ext cx="1713856" cy="563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B794E" w14:textId="77777777" w:rsidR="00D64834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ORDERING</w:t>
                              </w:r>
                            </w:p>
                            <w:p w14:paraId="0E4986D2" w14:textId="7A3036BA" w:rsidR="00D64834" w:rsidRPr="00E75A61" w:rsidRDefault="00062399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TEP</w:t>
                              </w:r>
                              <w:r w:rsidR="00D64834">
                                <w:rPr>
                                  <w:sz w:val="18"/>
                                  <w:szCs w:val="18"/>
                                </w:rPr>
                                <w:t xml:space="preserve"> Work Unit orders approved items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3" descr="6a. Level two items. Clinical Approval. DEP Clinical Leader and/or Prescription Advisory Committee clinically approve prescription."/>
                        <wps:cNvSpPr>
                          <a:spLocks noChangeArrowheads="1"/>
                        </wps:cNvSpPr>
                        <wps:spPr bwMode="auto">
                          <a:xfrm>
                            <a:off x="1148989" y="2712482"/>
                            <a:ext cx="2182039" cy="724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0ED10F" w14:textId="77777777" w:rsidR="00D64834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CLINICAL APPROVAL</w:t>
                              </w:r>
                            </w:p>
                            <w:p w14:paraId="4776D429" w14:textId="27926A7C" w:rsidR="00D64834" w:rsidRPr="0030728E" w:rsidRDefault="00B33896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SEAT/</w:t>
                              </w:r>
                              <w:r w:rsidR="00062399">
                                <w:rPr>
                                  <w:sz w:val="18"/>
                                  <w:szCs w:val="18"/>
                                </w:rPr>
                                <w:t xml:space="preserve">TEP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Team Leader or Manager or TEP </w:t>
                              </w:r>
                              <w:r w:rsidR="00D64834">
                                <w:rPr>
                                  <w:sz w:val="18"/>
                                  <w:szCs w:val="18"/>
                                </w:rPr>
                                <w:t>Advisory Committee clinically approve prescription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3" descr="2. Application. Approved Prescriber determines eligibility and completes Application with client (if required)."/>
                        <wps:cNvSpPr>
                          <a:spLocks noChangeArrowheads="1"/>
                        </wps:cNvSpPr>
                        <wps:spPr bwMode="auto">
                          <a:xfrm>
                            <a:off x="0" y="640080"/>
                            <a:ext cx="2286634" cy="1244748"/>
                          </a:xfrm>
                          <a:prstGeom prst="flowChartDocumen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20661F" w14:textId="77777777" w:rsidR="00D64834" w:rsidRPr="00886915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APPLICATION</w:t>
                              </w:r>
                            </w:p>
                            <w:p w14:paraId="40FA9365" w14:textId="77777777" w:rsidR="00D64834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Approved Prescriber determines eligibility and completes Application with client (if required)</w:t>
                              </w:r>
                            </w:p>
                            <w:p w14:paraId="67F56540" w14:textId="77777777" w:rsidR="00D64834" w:rsidRPr="00B91CC1" w:rsidRDefault="00D64834" w:rsidP="00D648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4" descr="4. Quotes. Approved Prescriber sources quote/s (if required) and submits all documents to regional A&amp;DP Intake Officer."/>
                        <wps:cNvSpPr>
                          <a:spLocks noChangeArrowheads="1"/>
                        </wps:cNvSpPr>
                        <wps:spPr bwMode="auto">
                          <a:xfrm>
                            <a:off x="4343425" y="937260"/>
                            <a:ext cx="2286359" cy="830580"/>
                          </a:xfrm>
                          <a:prstGeom prst="flowChartDocumen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C69E23" w14:textId="77777777" w:rsidR="00D64834" w:rsidRPr="00886915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QUOTES</w:t>
                              </w:r>
                            </w:p>
                            <w:p w14:paraId="48ADA1EB" w14:textId="52E405E9" w:rsidR="00D64834" w:rsidRPr="00E235CD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Approved Prescriber sources quote/s (if required) and submits all documents to regional </w:t>
                              </w:r>
                              <w:r w:rsidRPr="007D4EC9">
                                <w:rPr>
                                  <w:sz w:val="18"/>
                                  <w:szCs w:val="18"/>
                                </w:rPr>
                                <w:t>Intake Officer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829A24A" w14:textId="77777777" w:rsidR="00D64834" w:rsidRPr="00B91CC1" w:rsidRDefault="00D64834" w:rsidP="00D64834">
                              <w:pPr>
                                <w:spacing w:before="0"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5" descr="3. Prescription. Approved Prescriber specifies equipment required, completes prescription and determines priority."/>
                        <wps:cNvSpPr>
                          <a:spLocks noChangeArrowheads="1"/>
                        </wps:cNvSpPr>
                        <wps:spPr bwMode="auto">
                          <a:xfrm>
                            <a:off x="2170252" y="777240"/>
                            <a:ext cx="2285629" cy="800100"/>
                          </a:xfrm>
                          <a:prstGeom prst="flowChartDocumen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73EDF8" w14:textId="77777777" w:rsidR="00D64834" w:rsidRPr="00886915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PRESCRIPTION</w:t>
                              </w:r>
                            </w:p>
                            <w:p w14:paraId="687D28FF" w14:textId="77777777" w:rsidR="00D64834" w:rsidRPr="00E235CD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Approved Prescriber specifies equipment required, completes prescription and determines priority</w:t>
                              </w:r>
                            </w:p>
                            <w:p w14:paraId="249AA810" w14:textId="77777777" w:rsidR="00D64834" w:rsidRPr="00B91CC1" w:rsidRDefault="00D64834" w:rsidP="00D64834">
                              <w:pPr>
                                <w:spacing w:before="0"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9" descr="12. Equipment Issue."/>
                        <wps:cNvSpPr>
                          <a:spLocks noChangeArrowheads="1"/>
                        </wps:cNvSpPr>
                        <wps:spPr bwMode="auto">
                          <a:xfrm>
                            <a:off x="929675" y="5935980"/>
                            <a:ext cx="5143760" cy="259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D2DD0D" w14:textId="77777777" w:rsidR="00D64834" w:rsidRDefault="00D64834" w:rsidP="00D64834">
                              <w:pPr>
                                <w:spacing w:before="0" w:after="0"/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EQUIPMENT ISSUE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0" descr="9b. Items in stock. "/>
                        <wps:cNvSpPr>
                          <a:spLocks noChangeArrowheads="1"/>
                        </wps:cNvSpPr>
                        <wps:spPr bwMode="auto">
                          <a:xfrm>
                            <a:off x="4023025" y="4587478"/>
                            <a:ext cx="1486024" cy="300208"/>
                          </a:xfrm>
                          <a:prstGeom prst="flowChart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0D2C49" w14:textId="77777777" w:rsidR="00D64834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Stock Items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1" descr="9a. Items not in stock. "/>
                        <wps:cNvSpPr>
                          <a:spLocks noChangeArrowheads="1"/>
                        </wps:cNvSpPr>
                        <wps:spPr bwMode="auto">
                          <a:xfrm>
                            <a:off x="1485294" y="4587477"/>
                            <a:ext cx="1373568" cy="278437"/>
                          </a:xfrm>
                          <a:prstGeom prst="flowChart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D04F19" w14:textId="77777777" w:rsidR="00D64834" w:rsidRPr="00D9784D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Items not in stock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2" descr="13.Receipt of equipment. Client signs for receipt of equipment and is provided with DEP terms and conditions agreed to at the time of application."/>
                        <wps:cNvSpPr>
                          <a:spLocks noChangeArrowheads="1"/>
                        </wps:cNvSpPr>
                        <wps:spPr bwMode="auto">
                          <a:xfrm>
                            <a:off x="107373" y="6309360"/>
                            <a:ext cx="2285629" cy="967740"/>
                          </a:xfrm>
                          <a:prstGeom prst="flowChartDocumen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EFF44E" w14:textId="77777777" w:rsidR="00D64834" w:rsidRPr="00886915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6BE0">
                                <w:rPr>
                                  <w:b/>
                                  <w:sz w:val="18"/>
                                  <w:szCs w:val="18"/>
                                </w:rPr>
                                <w:t>RECEIPT OF EQUIPMENT</w:t>
                              </w:r>
                            </w:p>
                            <w:p w14:paraId="2E7C1CB8" w14:textId="47CCEE3D" w:rsidR="00D64834" w:rsidRPr="00E235CD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Client signs for receipt of equipment and is provided with </w:t>
                              </w:r>
                              <w:r w:rsidR="00062399">
                                <w:rPr>
                                  <w:sz w:val="18"/>
                                  <w:szCs w:val="18"/>
                                </w:rPr>
                                <w:t xml:space="preserve">TEP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terms and conditions agreed to at the time of application </w:t>
                              </w:r>
                            </w:p>
                            <w:p w14:paraId="6A668426" w14:textId="77777777" w:rsidR="00D64834" w:rsidRPr="00B91CC1" w:rsidRDefault="00D64834" w:rsidP="00D64834">
                              <w:pPr>
                                <w:spacing w:before="0"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7" descr="14. Instruction and fact sheets. Approved Prescriber to ensure client provided with appropriate information and instruction. Signed copies to DEP Work Unit for file."/>
                        <wps:cNvSpPr>
                          <a:spLocks noChangeArrowheads="1"/>
                        </wps:cNvSpPr>
                        <wps:spPr bwMode="auto">
                          <a:xfrm>
                            <a:off x="2338490" y="6469380"/>
                            <a:ext cx="2285629" cy="960120"/>
                          </a:xfrm>
                          <a:prstGeom prst="flowChartDocumen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C1BB6A" w14:textId="77777777" w:rsidR="00D64834" w:rsidRPr="00886915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INSTRUCTION AND FACT SHEETS</w:t>
                              </w:r>
                            </w:p>
                            <w:p w14:paraId="5D3F8069" w14:textId="1BDC665D" w:rsidR="00D64834" w:rsidRPr="00E235CD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Approved Prescriber to ensure client provided with appropriate information and instruction. Signed copies to </w:t>
                              </w:r>
                              <w:r w:rsidR="00062399">
                                <w:rPr>
                                  <w:sz w:val="18"/>
                                  <w:szCs w:val="18"/>
                                </w:rPr>
                                <w:t>TEP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Work Unit for file</w:t>
                              </w:r>
                            </w:p>
                            <w:p w14:paraId="682E311C" w14:textId="77777777" w:rsidR="00D64834" w:rsidRPr="00B91CC1" w:rsidRDefault="00D64834" w:rsidP="00D64834">
                              <w:pPr>
                                <w:spacing w:before="0"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9" descr="15. Payment. DEP Work Unit processes payment and finalises equipment process."/>
                        <wps:cNvSpPr>
                          <a:spLocks noChangeArrowheads="1"/>
                        </wps:cNvSpPr>
                        <wps:spPr bwMode="auto">
                          <a:xfrm>
                            <a:off x="4455881" y="6705600"/>
                            <a:ext cx="2285629" cy="655320"/>
                          </a:xfrm>
                          <a:prstGeom prst="flowChartDocumen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471073" w14:textId="77777777" w:rsidR="00D64834" w:rsidRPr="00886915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PAYMENT</w:t>
                              </w:r>
                            </w:p>
                            <w:p w14:paraId="374EEF5C" w14:textId="714FCD35" w:rsidR="00D64834" w:rsidRPr="007B49C8" w:rsidRDefault="00062399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TEP </w:t>
                              </w:r>
                              <w:r w:rsidR="00D64834">
                                <w:rPr>
                                  <w:sz w:val="18"/>
                                  <w:szCs w:val="18"/>
                                </w:rPr>
                                <w:t>Work Unit processes payment and finalises equipment process</w:t>
                              </w:r>
                            </w:p>
                            <w:p w14:paraId="6A415F55" w14:textId="77777777" w:rsidR="00D64834" w:rsidRPr="00B91CC1" w:rsidRDefault="00D64834" w:rsidP="00D64834">
                              <w:pPr>
                                <w:spacing w:before="0"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3"/>
                        <wps:cNvCnPr/>
                        <wps:spPr bwMode="auto">
                          <a:xfrm flipH="1">
                            <a:off x="2156398" y="2238375"/>
                            <a:ext cx="265179" cy="1143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84"/>
                        <wps:cNvCnPr/>
                        <wps:spPr bwMode="auto">
                          <a:xfrm>
                            <a:off x="4591038" y="2259330"/>
                            <a:ext cx="282633" cy="1143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85"/>
                        <wps:cNvCnPr/>
                        <wps:spPr bwMode="auto">
                          <a:xfrm>
                            <a:off x="4835571" y="2834402"/>
                            <a:ext cx="0" cy="7734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86"/>
                        <wps:cNvCnPr/>
                        <wps:spPr bwMode="auto">
                          <a:xfrm>
                            <a:off x="2175274" y="2554605"/>
                            <a:ext cx="1461" cy="16740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87"/>
                        <wps:cNvCnPr/>
                        <wps:spPr bwMode="auto">
                          <a:xfrm>
                            <a:off x="2113571" y="3445907"/>
                            <a:ext cx="730" cy="152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90"/>
                        <wps:cNvCnPr/>
                        <wps:spPr bwMode="auto">
                          <a:xfrm>
                            <a:off x="3476587" y="3840242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91"/>
                        <wps:cNvCnPr/>
                        <wps:spPr bwMode="auto">
                          <a:xfrm flipH="1">
                            <a:off x="2161196" y="4465082"/>
                            <a:ext cx="343940" cy="1143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92"/>
                        <wps:cNvCnPr/>
                        <wps:spPr bwMode="auto">
                          <a:xfrm>
                            <a:off x="4386090" y="4473178"/>
                            <a:ext cx="343940" cy="1143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93"/>
                        <wps:cNvCnPr/>
                        <wps:spPr bwMode="auto">
                          <a:xfrm>
                            <a:off x="4815740" y="4816078"/>
                            <a:ext cx="0" cy="111252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1" name="Line 94"/>
                        <wps:cNvCnPr/>
                        <wps:spPr bwMode="auto">
                          <a:xfrm>
                            <a:off x="2145969" y="4816078"/>
                            <a:ext cx="730" cy="1676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98"/>
                        <wps:cNvCnPr/>
                        <wps:spPr bwMode="auto">
                          <a:xfrm flipH="1">
                            <a:off x="1565575" y="6195060"/>
                            <a:ext cx="228563" cy="1143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99"/>
                        <wps:cNvCnPr/>
                        <wps:spPr bwMode="auto">
                          <a:xfrm>
                            <a:off x="5841388" y="72771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100"/>
                        <wps:cNvCnPr/>
                        <wps:spPr bwMode="auto">
                          <a:xfrm flipH="1">
                            <a:off x="2286359" y="571500"/>
                            <a:ext cx="813809" cy="1219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101"/>
                        <wps:cNvCnPr/>
                        <wps:spPr bwMode="auto">
                          <a:xfrm>
                            <a:off x="5856219" y="1657350"/>
                            <a:ext cx="0" cy="1562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102" descr="11. Once DEP Work Unit orders approved items for items not in stock - client makes contribution. Pays directly to supplier (if required)."/>
                        <wps:cNvSpPr>
                          <a:spLocks noChangeArrowheads="1"/>
                        </wps:cNvSpPr>
                        <wps:spPr bwMode="auto">
                          <a:xfrm>
                            <a:off x="2628838" y="4981575"/>
                            <a:ext cx="1714587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C4BF0" w14:textId="77777777" w:rsidR="00D64834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CLIENT CONTRIBUTION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paid</w:t>
                              </w:r>
                              <w:r w:rsidRPr="00FB11B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direct </w:t>
                              </w:r>
                              <w:r w:rsidRPr="00FB11B9">
                                <w:rPr>
                                  <w:sz w:val="18"/>
                                  <w:szCs w:val="18"/>
                                </w:rPr>
                                <w:t>to supplier</w:t>
                              </w:r>
                            </w:p>
                            <w:p w14:paraId="39DA04DD" w14:textId="77777777" w:rsidR="00D64834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required)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03"/>
                        <wps:cNvCnPr/>
                        <wps:spPr bwMode="auto">
                          <a:xfrm flipH="1">
                            <a:off x="3476587" y="5572125"/>
                            <a:ext cx="730" cy="35647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" name="Line 104"/>
                        <wps:cNvCnPr/>
                        <wps:spPr bwMode="auto">
                          <a:xfrm>
                            <a:off x="2347282" y="5265658"/>
                            <a:ext cx="26517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66" descr="7. Approval. Cost Centre Manager/Senior Manager approve according to Financial Delegation."/>
                        <wps:cNvSpPr>
                          <a:spLocks noChangeArrowheads="1"/>
                        </wps:cNvSpPr>
                        <wps:spPr bwMode="auto">
                          <a:xfrm>
                            <a:off x="928945" y="3607832"/>
                            <a:ext cx="5144490" cy="289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045FEB" w14:textId="77777777" w:rsidR="00D64834" w:rsidRDefault="00D64834" w:rsidP="00D64834">
                              <w:pPr>
                                <w:spacing w:before="0" w:after="0"/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APPROVAL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Cost Centre Manager/Senior Manager approve according to Financial Delegation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 descr="5. Eligibility Confirmed. Refer to DEP FC-2 flowchart)."/>
                        <wps:cNvSpPr>
                          <a:spLocks noChangeArrowheads="1"/>
                        </wps:cNvSpPr>
                        <wps:spPr bwMode="auto">
                          <a:xfrm>
                            <a:off x="906420" y="1813560"/>
                            <a:ext cx="5143760" cy="453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72228" w14:textId="77777777" w:rsidR="00D64834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ELIGIBILITY CONFIRMED </w:t>
                              </w:r>
                            </w:p>
                            <w:p w14:paraId="682622EF" w14:textId="1D8058C7" w:rsidR="00D64834" w:rsidRDefault="00D64834" w:rsidP="00D64834">
                              <w:pPr>
                                <w:spacing w:before="0" w:after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(Refer to </w:t>
                              </w:r>
                              <w:r w:rsidR="00062399">
                                <w:rPr>
                                  <w:sz w:val="18"/>
                                  <w:szCs w:val="18"/>
                                </w:rPr>
                                <w:t xml:space="preserve">TEP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FC-2 Eligibility Flowchart)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1" descr="6b. Level one items. Clinically approved by approved prescriber. "/>
                        <wps:cNvSpPr>
                          <a:spLocks noChangeArrowheads="1"/>
                        </wps:cNvSpPr>
                        <wps:spPr bwMode="auto">
                          <a:xfrm>
                            <a:off x="4095875" y="2364105"/>
                            <a:ext cx="1486024" cy="517922"/>
                          </a:xfrm>
                          <a:prstGeom prst="flowChart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BE7116" w14:textId="77777777" w:rsidR="00D64834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51183">
                                <w:rPr>
                                  <w:sz w:val="18"/>
                                  <w:szCs w:val="18"/>
                                </w:rPr>
                                <w:t>Level 1 Items</w:t>
                              </w:r>
                            </w:p>
                            <w:p w14:paraId="7C051F59" w14:textId="77777777" w:rsidR="00D64834" w:rsidRPr="00DA3667" w:rsidRDefault="00D64834" w:rsidP="00D64834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(Clinically Approved by Approved Prescriber)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4" descr="8. Processing: DEP Work Unit processes approval and requests client contribution (if required). Outcome provided to Approved Prescriber."/>
                        <wps:cNvSpPr>
                          <a:spLocks noChangeArrowheads="1"/>
                        </wps:cNvSpPr>
                        <wps:spPr bwMode="auto">
                          <a:xfrm>
                            <a:off x="905690" y="4068841"/>
                            <a:ext cx="5144490" cy="4269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4F4B3B" w14:textId="5FDA7AC5" w:rsidR="00D64834" w:rsidRDefault="00D64834" w:rsidP="00D64834">
                              <w:pPr>
                                <w:spacing w:before="0" w:after="0"/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PROCESSING </w:t>
                              </w:r>
                              <w:r w:rsidR="00062399">
                                <w:rPr>
                                  <w:sz w:val="18"/>
                                  <w:szCs w:val="18"/>
                                </w:rPr>
                                <w:t>TEP</w:t>
                              </w:r>
                              <w:r w:rsidR="00062399" w:rsidRPr="007B49C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B49C8">
                                <w:rPr>
                                  <w:sz w:val="18"/>
                                  <w:szCs w:val="18"/>
                                </w:rPr>
                                <w:t>Work Unit processes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approval and requests client contribution (if required).  Outcome provided to Approved Prescriber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DDBB3" id="Canvas 39" o:spid="_x0000_s1026" editas="canvas" alt="Flowchart on receiving equipment from DEP." style="position:absolute;margin-left:-24.1pt;margin-top:0;width:531pt;height:650.55pt;z-index:-251657216" coordsize="67437,8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lowchart on receiving equipment from DEP." style="position:absolute;width:67437;height:82619;visibility:visible;mso-wrap-style:square">
                  <v:fill o:detectmouseclick="t"/>
                  <v:shadow on="t" color="black" opacity="26214f" origin="-.5,-.5" offset=".74836mm,.74836mm"/>
                  <v:path o:connecttype="none"/>
                </v:shape>
                <v:roundrect id="AutoShape 4" o:spid="_x0000_s1028" alt="1. Client Assessment. Equipment need identified. Trial of stock items (if required)." style="position:absolute;left:25149;width:20570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" fillcolor="white [3201]" strokecolor="#0070c0" strokeweight="2pt">
                  <v:textbox>
                    <w:txbxContent>
                      <w:p w14:paraId="1018955D" w14:textId="77777777" w:rsidR="00D64834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CLIENT ASSESSMENT</w:t>
                        </w:r>
                      </w:p>
                      <w:p w14:paraId="1A26DB91" w14:textId="77777777" w:rsidR="00D64834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91CC1">
                          <w:rPr>
                            <w:sz w:val="18"/>
                            <w:szCs w:val="18"/>
                          </w:rPr>
                          <w:t xml:space="preserve">Equipment </w:t>
                        </w:r>
                        <w:r>
                          <w:rPr>
                            <w:sz w:val="18"/>
                            <w:szCs w:val="18"/>
                          </w:rPr>
                          <w:t>need identified</w:t>
                        </w:r>
                      </w:p>
                      <w:p w14:paraId="5FC207CA" w14:textId="77777777" w:rsidR="00D64834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Trial of stock items (if required)</w:t>
                        </w:r>
                      </w:p>
                      <w:p w14:paraId="31B1C07A" w14:textId="77777777" w:rsidR="00D64834" w:rsidRPr="00886915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11" o:spid="_x0000_s1029" alt="16. Equipment review. Prescriber reviews client need and equipment suitability (Refer to DEP Clinical Guidelines).&#10;Repair and maintenance of nominated items by DEP (Refer to DEP Approved Equipment List). &#10;" style="position:absolute;left:7386;top:75057;width:52577;height:6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" fillcolor="white [3201]" strokecolor="#4f81bd [3204]" strokeweight="2pt">
                  <v:textbox>
                    <w:txbxContent>
                      <w:p w14:paraId="023A06FE" w14:textId="77777777" w:rsidR="00D64834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EQUIPMENT REVIEW</w:t>
                        </w:r>
                      </w:p>
                      <w:p w14:paraId="072AE5B1" w14:textId="4FAE19F5" w:rsidR="00D64834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Prescriber </w:t>
                        </w:r>
                        <w:r w:rsidRPr="00126BE0">
                          <w:rPr>
                            <w:sz w:val="18"/>
                            <w:szCs w:val="18"/>
                          </w:rPr>
                          <w:t>review</w:t>
                        </w:r>
                        <w:r>
                          <w:rPr>
                            <w:sz w:val="18"/>
                            <w:szCs w:val="18"/>
                          </w:rPr>
                          <w:t>s client need and equipment</w:t>
                        </w:r>
                        <w:r w:rsidRPr="00126BE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suitability (Refer to </w:t>
                        </w:r>
                        <w:r w:rsidR="00062399">
                          <w:rPr>
                            <w:sz w:val="18"/>
                            <w:szCs w:val="18"/>
                          </w:rPr>
                          <w:t xml:space="preserve">TEP </w:t>
                        </w:r>
                        <w:r>
                          <w:rPr>
                            <w:sz w:val="18"/>
                            <w:szCs w:val="18"/>
                          </w:rPr>
                          <w:t>Clinical Guidelines).</w:t>
                        </w:r>
                      </w:p>
                      <w:p w14:paraId="13BA5940" w14:textId="5CC22B55" w:rsidR="00D64834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Repair and maintenance of nominated items by </w:t>
                        </w:r>
                        <w:r w:rsidR="00062399">
                          <w:rPr>
                            <w:sz w:val="18"/>
                            <w:szCs w:val="18"/>
                          </w:rPr>
                          <w:t xml:space="preserve">TEP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(Refer to </w:t>
                        </w:r>
                        <w:r w:rsidR="00062399">
                          <w:rPr>
                            <w:sz w:val="18"/>
                            <w:szCs w:val="18"/>
                          </w:rPr>
                          <w:t>TEP</w:t>
                        </w:r>
                        <w:r w:rsidR="00B3389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Approved Equipment List) </w:t>
                        </w:r>
                      </w:p>
                      <w:p w14:paraId="6EFE9B38" w14:textId="77777777" w:rsidR="00D64834" w:rsidRPr="000C47D9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895A007" w14:textId="77777777" w:rsidR="00D64834" w:rsidRPr="00E75A61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2" o:spid="_x0000_s1030" type="#_x0000_t109" alt="6a. Level two items. Clinical Approval. DEP Clinical Leader and/or Prescription Advisory Committee clinically approve prescription." style="position:absolute;left:14845;top:23641;width:1374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" fillcolor="white [3201]" strokecolor="#4f81bd [3204]" strokeweight="2pt">
                  <v:textbox>
                    <w:txbxContent>
                      <w:p w14:paraId="22D82BB1" w14:textId="77777777" w:rsidR="00D64834" w:rsidRPr="00D9784D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Level 2 Items</w:t>
                        </w:r>
                      </w:p>
                    </w:txbxContent>
                  </v:textbox>
                </v:shape>
                <v:roundrect id="AutoShape 34" o:spid="_x0000_s1031" alt="10. If items are not in stock DEP Work Unit orders approved items. " style="position:absolute;left:6334;top:49932;width:17138;height:56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" fillcolor="white [3201]" strokecolor="#4f81bd [3204]" strokeweight="2pt">
                  <v:textbox>
                    <w:txbxContent>
                      <w:p w14:paraId="565B794E" w14:textId="77777777" w:rsidR="00D64834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ORDERING</w:t>
                        </w:r>
                      </w:p>
                      <w:p w14:paraId="0E4986D2" w14:textId="7A3036BA" w:rsidR="00D64834" w:rsidRPr="00E75A61" w:rsidRDefault="00062399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TEP</w:t>
                        </w:r>
                        <w:r w:rsidR="00D64834">
                          <w:rPr>
                            <w:sz w:val="18"/>
                            <w:szCs w:val="18"/>
                          </w:rPr>
                          <w:t xml:space="preserve"> Work Unit orders approved items</w:t>
                        </w:r>
                      </w:p>
                    </w:txbxContent>
                  </v:textbox>
                </v:roundrect>
                <v:roundrect id="AutoShape 53" o:spid="_x0000_s1032" alt="6a. Level two items. Clinical Approval. DEP Clinical Leader and/or Prescription Advisory Committee clinically approve prescription." style="position:absolute;left:11489;top:27124;width:21821;height:72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" fillcolor="white [3201]" strokecolor="#4f81bd [3204]" strokeweight="2pt">
                  <v:textbox>
                    <w:txbxContent>
                      <w:p w14:paraId="040ED10F" w14:textId="77777777" w:rsidR="00D64834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CLINICAL APPROVAL</w:t>
                        </w:r>
                      </w:p>
                      <w:p w14:paraId="4776D429" w14:textId="27926A7C" w:rsidR="00D64834" w:rsidRPr="0030728E" w:rsidRDefault="00B33896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SEAT/</w:t>
                        </w:r>
                        <w:r w:rsidR="00062399">
                          <w:rPr>
                            <w:sz w:val="18"/>
                            <w:szCs w:val="18"/>
                          </w:rPr>
                          <w:t xml:space="preserve">TEP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Team Leader or Manager or TEP </w:t>
                        </w:r>
                        <w:r w:rsidR="00D64834">
                          <w:rPr>
                            <w:sz w:val="18"/>
                            <w:szCs w:val="18"/>
                          </w:rPr>
                          <w:t>Advisory Committee clinically approve prescription</w:t>
                        </w:r>
                      </w:p>
                    </w:txbxContent>
                  </v:textbox>
                </v:roundre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63" o:spid="_x0000_s1033" type="#_x0000_t114" alt="2. Application. Approved Prescriber determines eligibility and completes Application with client (if required)." style="position:absolute;top:6400;width:22866;height:1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" fillcolor="white [3201]" strokecolor="#4f81bd [3204]" strokeweight="2pt">
                  <v:textbox>
                    <w:txbxContent>
                      <w:p w14:paraId="4720661F" w14:textId="77777777" w:rsidR="00D64834" w:rsidRPr="00886915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APPLICATION</w:t>
                        </w:r>
                      </w:p>
                      <w:p w14:paraId="40FA9365" w14:textId="77777777" w:rsidR="00D64834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Approved Prescriber determines eligibility and completes Application with client (if required)</w:t>
                        </w:r>
                      </w:p>
                      <w:p w14:paraId="67F56540" w14:textId="77777777" w:rsidR="00D64834" w:rsidRPr="00B91CC1" w:rsidRDefault="00D64834" w:rsidP="00D64834"/>
                    </w:txbxContent>
                  </v:textbox>
                </v:shape>
                <v:shape id="AutoShape 64" o:spid="_x0000_s1034" type="#_x0000_t114" alt="4. Quotes. Approved Prescriber sources quote/s (if required) and submits all documents to regional A&amp;DP Intake Officer." style="position:absolute;left:43434;top:9372;width:22863;height:8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" fillcolor="white [3201]" strokecolor="#4f81bd [3204]" strokeweight="2pt">
                  <v:textbox>
                    <w:txbxContent>
                      <w:p w14:paraId="72C69E23" w14:textId="77777777" w:rsidR="00D64834" w:rsidRPr="00886915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QUOTES</w:t>
                        </w:r>
                      </w:p>
                      <w:p w14:paraId="48ADA1EB" w14:textId="52E405E9" w:rsidR="00D64834" w:rsidRPr="00E235CD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Approved Prescriber sources quote/s (if required) and submits all documents to regional </w:t>
                        </w:r>
                        <w:r w:rsidRPr="007D4EC9">
                          <w:rPr>
                            <w:sz w:val="18"/>
                            <w:szCs w:val="18"/>
                          </w:rPr>
                          <w:t>Intake Officer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829A24A" w14:textId="77777777" w:rsidR="00D64834" w:rsidRPr="00B91CC1" w:rsidRDefault="00D64834" w:rsidP="00D64834">
                        <w:pPr>
                          <w:spacing w:before="0" w:after="0"/>
                        </w:pPr>
                      </w:p>
                    </w:txbxContent>
                  </v:textbox>
                </v:shape>
                <v:shape id="AutoShape 65" o:spid="_x0000_s1035" type="#_x0000_t114" alt="3. Prescription. Approved Prescriber specifies equipment required, completes prescription and determines priority." style="position:absolute;left:21702;top:7772;width:2285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" fillcolor="white [3201]" strokecolor="#4f81bd [3204]" strokeweight="2pt">
                  <v:textbox>
                    <w:txbxContent>
                      <w:p w14:paraId="4673EDF8" w14:textId="77777777" w:rsidR="00D64834" w:rsidRPr="00886915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PRESCRIPTION</w:t>
                        </w:r>
                      </w:p>
                      <w:p w14:paraId="687D28FF" w14:textId="77777777" w:rsidR="00D64834" w:rsidRPr="00E235CD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Approved Prescriber specifies equipment required, completes prescription and determines priority</w:t>
                        </w:r>
                      </w:p>
                      <w:p w14:paraId="249AA810" w14:textId="77777777" w:rsidR="00D64834" w:rsidRPr="00B91CC1" w:rsidRDefault="00D64834" w:rsidP="00D64834">
                        <w:pPr>
                          <w:spacing w:before="0" w:after="0"/>
                        </w:pPr>
                      </w:p>
                    </w:txbxContent>
                  </v:textbox>
                </v:shape>
                <v:roundrect id="AutoShape 69" o:spid="_x0000_s1036" alt="12. Equipment Issue." style="position:absolute;left:9296;top:59359;width:51438;height:25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" fillcolor="white [3201]" strokecolor="#4f81bd [3204]" strokeweight="2pt">
                  <v:textbox>
                    <w:txbxContent>
                      <w:p w14:paraId="54D2DD0D" w14:textId="77777777" w:rsidR="00D64834" w:rsidRDefault="00D64834" w:rsidP="00D64834">
                        <w:pPr>
                          <w:spacing w:before="0" w:after="0"/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EQUIPMENT ISSUE</w:t>
                        </w:r>
                      </w:p>
                    </w:txbxContent>
                  </v:textbox>
                </v:roundrect>
                <v:shape id="AutoShape 70" o:spid="_x0000_s1037" type="#_x0000_t109" alt="9b. Items in stock. " style="position:absolute;left:40230;top:45874;width:14860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" fillcolor="white [3201]" strokecolor="#4f81bd [3204]" strokeweight="2pt">
                  <v:textbox>
                    <w:txbxContent>
                      <w:p w14:paraId="4B0D2C49" w14:textId="77777777" w:rsidR="00D64834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Stock Items</w:t>
                        </w:r>
                      </w:p>
                    </w:txbxContent>
                  </v:textbox>
                </v:shape>
                <v:shape id="AutoShape 71" o:spid="_x0000_s1038" type="#_x0000_t109" alt="9a. Items not in stock. " style="position:absolute;left:14852;top:45874;width:13736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" fillcolor="white [3201]" strokecolor="#4f81bd [3204]" strokeweight="2pt">
                  <v:textbox>
                    <w:txbxContent>
                      <w:p w14:paraId="77D04F19" w14:textId="77777777" w:rsidR="00D64834" w:rsidRPr="00D9784D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Items not in stock</w:t>
                        </w:r>
                      </w:p>
                    </w:txbxContent>
                  </v:textbox>
                </v:shape>
                <v:shape id="AutoShape 72" o:spid="_x0000_s1039" type="#_x0000_t114" alt="13.Receipt of equipment. Client signs for receipt of equipment and is provided with DEP terms and conditions agreed to at the time of application." style="position:absolute;left:1073;top:63093;width:22857;height:9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" fillcolor="white [3201]" strokecolor="#4f81bd [3204]" strokeweight="2pt">
                  <v:textbox>
                    <w:txbxContent>
                      <w:p w14:paraId="36EFF44E" w14:textId="77777777" w:rsidR="00D64834" w:rsidRPr="00886915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6BE0">
                          <w:rPr>
                            <w:b/>
                            <w:sz w:val="18"/>
                            <w:szCs w:val="18"/>
                          </w:rPr>
                          <w:t>RECEIPT OF EQUIPMENT</w:t>
                        </w:r>
                      </w:p>
                      <w:p w14:paraId="2E7C1CB8" w14:textId="47CCEE3D" w:rsidR="00D64834" w:rsidRPr="00E235CD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Client signs for receipt of equipment and is provided with </w:t>
                        </w:r>
                        <w:r w:rsidR="00062399">
                          <w:rPr>
                            <w:sz w:val="18"/>
                            <w:szCs w:val="18"/>
                          </w:rPr>
                          <w:t xml:space="preserve">TEP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terms and conditions agreed to at the time of application </w:t>
                        </w:r>
                      </w:p>
                      <w:p w14:paraId="6A668426" w14:textId="77777777" w:rsidR="00D64834" w:rsidRPr="00B91CC1" w:rsidRDefault="00D64834" w:rsidP="00D64834">
                        <w:pPr>
                          <w:spacing w:before="0" w:after="0"/>
                        </w:pPr>
                      </w:p>
                    </w:txbxContent>
                  </v:textbox>
                </v:shape>
                <v:shape id="AutoShape 77" o:spid="_x0000_s1040" type="#_x0000_t114" alt="14. Instruction and fact sheets. Approved Prescriber to ensure client provided with appropriate information and instruction. Signed copies to DEP Work Unit for file." style="position:absolute;left:23384;top:64693;width:22857;height:9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" fillcolor="white [3201]" strokecolor="#4f81bd [3204]" strokeweight="2pt">
                  <v:textbox>
                    <w:txbxContent>
                      <w:p w14:paraId="02C1BB6A" w14:textId="77777777" w:rsidR="00D64834" w:rsidRPr="00886915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INSTRUCTION AND FACT SHEETS</w:t>
                        </w:r>
                      </w:p>
                      <w:p w14:paraId="5D3F8069" w14:textId="1BDC665D" w:rsidR="00D64834" w:rsidRPr="00E235CD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Approved Prescriber to ensure client provided with appropriate information and instruction. Signed copies to </w:t>
                        </w:r>
                        <w:r w:rsidR="00062399">
                          <w:rPr>
                            <w:sz w:val="18"/>
                            <w:szCs w:val="18"/>
                          </w:rPr>
                          <w:t>TEP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Work Unit for file</w:t>
                        </w:r>
                      </w:p>
                      <w:p w14:paraId="682E311C" w14:textId="77777777" w:rsidR="00D64834" w:rsidRPr="00B91CC1" w:rsidRDefault="00D64834" w:rsidP="00D64834">
                        <w:pPr>
                          <w:spacing w:before="0" w:after="0"/>
                        </w:pPr>
                      </w:p>
                    </w:txbxContent>
                  </v:textbox>
                </v:shape>
                <v:shape id="AutoShape 79" o:spid="_x0000_s1041" type="#_x0000_t114" alt="15. Payment. DEP Work Unit processes payment and finalises equipment process." style="position:absolute;left:44558;top:67056;width:22857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" fillcolor="white [3201]" strokecolor="#4f81bd [3204]" strokeweight="2pt">
                  <v:textbox>
                    <w:txbxContent>
                      <w:p w14:paraId="6E471073" w14:textId="77777777" w:rsidR="00D64834" w:rsidRPr="00886915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PAYMENT</w:t>
                        </w:r>
                      </w:p>
                      <w:p w14:paraId="374EEF5C" w14:textId="714FCD35" w:rsidR="00D64834" w:rsidRPr="007B49C8" w:rsidRDefault="00062399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TEP </w:t>
                        </w:r>
                        <w:r w:rsidR="00D64834">
                          <w:rPr>
                            <w:sz w:val="18"/>
                            <w:szCs w:val="18"/>
                          </w:rPr>
                          <w:t>Work Unit processes payment and finalises equipment process</w:t>
                        </w:r>
                      </w:p>
                      <w:p w14:paraId="6A415F55" w14:textId="77777777" w:rsidR="00D64834" w:rsidRPr="00B91CC1" w:rsidRDefault="00D64834" w:rsidP="00D64834">
                        <w:pPr>
                          <w:spacing w:before="0" w:after="0"/>
                        </w:pPr>
                      </w:p>
                    </w:txbxContent>
                  </v:textbox>
                </v:shape>
                <v:line id="Line 83" o:spid="_x0000_s1042" style="position:absolute;flip:x;visibility:visible;mso-wrap-style:square" from="21563,22383" to="24215,2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" strokecolor="black [3213]" strokeweight="2.25pt">
                  <v:stroke endarrow="block"/>
                </v:line>
                <v:line id="Line 84" o:spid="_x0000_s1043" style="position:absolute;visibility:visible;mso-wrap-style:square" from="45910,22593" to="48736,2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" strokecolor="black [3213]" strokeweight="2.25pt">
                  <v:stroke endarrow="block"/>
                </v:line>
                <v:line id="Line 85" o:spid="_x0000_s1044" style="position:absolute;visibility:visible;mso-wrap-style:square" from="48355,28344" to="48355,36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" strokecolor="black [3213]" strokeweight="2.25pt">
                  <v:stroke endarrow="block"/>
                </v:line>
                <v:line id="Line 86" o:spid="_x0000_s1045" style="position:absolute;visibility:visible;mso-wrap-style:square" from="21752,25546" to="21767,27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" strokecolor="black [3213]" strokeweight="2.25pt">
                  <v:stroke endarrow="block"/>
                </v:line>
                <v:line id="Line 87" o:spid="_x0000_s1046" style="position:absolute;visibility:visible;mso-wrap-style:square" from="21135,34459" to="21143,35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" strokecolor="black [3213]" strokeweight="2.25pt">
                  <v:stroke endarrow="block"/>
                </v:line>
                <v:line id="Line 90" o:spid="_x0000_s1047" style="position:absolute;visibility:visible;mso-wrap-style:square" from="34765,38402" to="34773,40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" strokecolor="black [3213]" strokeweight="2.25pt">
                  <v:stroke endarrow="block"/>
                </v:line>
                <v:line id="Line 91" o:spid="_x0000_s1048" style="position:absolute;flip:x;visibility:visible;mso-wrap-style:square" from="21611,44650" to="25051,45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" strokecolor="black [3213]" strokeweight="2.25pt">
                  <v:stroke endarrow="block"/>
                </v:line>
                <v:line id="Line 92" o:spid="_x0000_s1049" style="position:absolute;visibility:visible;mso-wrap-style:square" from="43860,44731" to="47300,4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" strokecolor="black [3213]" strokeweight="2.25pt">
                  <v:stroke endarrow="block"/>
                </v:line>
                <v:line id="Line 93" o:spid="_x0000_s1050" style="position:absolute;visibility:visible;mso-wrap-style:square" from="48157,48160" to="48157,59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" filled="t" fillcolor="white [3201]" strokecolor="black [3213]" strokeweight="2.25pt">
                  <v:stroke endarrow="block"/>
                </v:line>
                <v:line id="Line 94" o:spid="_x0000_s1051" style="position:absolute;visibility:visible;mso-wrap-style:square" from="21459,48160" to="21466,4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" strokecolor="black [3213]" strokeweight="2.25pt">
                  <v:stroke endarrow="block"/>
                </v:line>
                <v:line id="Line 98" o:spid="_x0000_s1052" style="position:absolute;flip:x;visibility:visible;mso-wrap-style:square" from="15655,61950" to="17941,6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" strokecolor="black [3213]" strokeweight="2.25pt">
                  <v:stroke endarrow="block"/>
                </v:line>
                <v:line id="Line 99" o:spid="_x0000_s1053" style="position:absolute;visibility:visible;mso-wrap-style:square" from="58413,72771" to="58421,75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" strokecolor="black [3213]" strokeweight="2.25pt">
                  <v:stroke endarrow="block"/>
                </v:line>
                <v:line id="Line 100" o:spid="_x0000_s1054" style="position:absolute;flip:x;visibility:visible;mso-wrap-style:square" from="22863,5715" to="31001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" strokecolor="black [3213]" strokeweight="2.25pt">
                  <v:stroke endarrow="block"/>
                </v:line>
                <v:line id="Line 101" o:spid="_x0000_s1055" style="position:absolute;visibility:visible;mso-wrap-style:square" from="58562,16573" to="58562,18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" strokecolor="black [3213]" strokeweight="2.25pt">
                  <v:stroke endarrow="block"/>
                </v:line>
                <v:roundrect id="AutoShape 102" o:spid="_x0000_s1056" alt="11. Once DEP Work Unit orders approved items for items not in stock - client makes contribution. Pays directly to supplier (if required)." style="position:absolute;left:26288;top:49815;width:17146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" fillcolor="white [3201]" strokecolor="#4f81bd [3204]" strokeweight="2pt">
                  <v:textbox>
                    <w:txbxContent>
                      <w:p w14:paraId="525C4BF0" w14:textId="77777777" w:rsidR="00D64834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CLIENT CONTRIBUTION </w:t>
                        </w:r>
                        <w:r>
                          <w:rPr>
                            <w:sz w:val="18"/>
                            <w:szCs w:val="18"/>
                          </w:rPr>
                          <w:t>paid</w:t>
                        </w:r>
                        <w:r w:rsidRPr="00FB11B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direct </w:t>
                        </w:r>
                        <w:r w:rsidRPr="00FB11B9">
                          <w:rPr>
                            <w:sz w:val="18"/>
                            <w:szCs w:val="18"/>
                          </w:rPr>
                          <w:t>to supplier</w:t>
                        </w:r>
                      </w:p>
                      <w:p w14:paraId="39DA04DD" w14:textId="77777777" w:rsidR="00D64834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if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required)</w:t>
                        </w:r>
                      </w:p>
                    </w:txbxContent>
                  </v:textbox>
                </v:roundrect>
                <v:line id="Line 103" o:spid="_x0000_s1057" style="position:absolute;flip:x;visibility:visible;mso-wrap-style:square" from="34765,55721" to="34773,59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" filled="t" fillcolor="white [3201]" strokecolor="black [3213]" strokeweight="2.25pt">
                  <v:stroke endarrow="block"/>
                </v:line>
                <v:line id="Line 104" o:spid="_x0000_s1058" style="position:absolute;visibility:visible;mso-wrap-style:square" from="23472,52656" to="26124,5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" strokecolor="black [3213]" strokeweight="2.25pt">
                  <v:stroke endarrow="block"/>
                </v:line>
                <v:roundrect id="AutoShape 66" o:spid="_x0000_s1059" alt="7. Approval. Cost Centre Manager/Senior Manager approve according to Financial Delegation." style="position:absolute;left:9289;top:36078;width:51445;height:28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" fillcolor="white [3201]" strokecolor="#4f81bd [3204]" strokeweight="2pt">
                  <v:textbox>
                    <w:txbxContent>
                      <w:p w14:paraId="74045FEB" w14:textId="77777777" w:rsidR="00D64834" w:rsidRDefault="00D64834" w:rsidP="00D64834">
                        <w:pPr>
                          <w:spacing w:before="0" w:after="0"/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APPROVAL </w:t>
                        </w:r>
                        <w:r>
                          <w:rPr>
                            <w:sz w:val="18"/>
                            <w:szCs w:val="18"/>
                          </w:rPr>
                          <w:t>Cost Centre Manager/Senior Manager approve according to Financial Delegation</w:t>
                        </w:r>
                      </w:p>
                    </w:txbxContent>
                  </v:textbox>
                </v:roundrect>
                <v:roundrect id="AutoShape 7" o:spid="_x0000_s1060" alt="5. Eligibility Confirmed. Refer to DEP FC-2 flowchart)." style="position:absolute;left:9064;top:18135;width:51437;height:4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" fillcolor="white [3201]" strokecolor="#4f81bd [3204]" strokeweight="2pt">
                  <v:textbox>
                    <w:txbxContent>
                      <w:p w14:paraId="12372228" w14:textId="77777777" w:rsidR="00D64834" w:rsidRDefault="00D64834" w:rsidP="00D64834">
                        <w:pPr>
                          <w:spacing w:before="0"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ELIGIBILITY CONFIRMED </w:t>
                        </w:r>
                      </w:p>
                      <w:p w14:paraId="682622EF" w14:textId="1D8058C7" w:rsidR="00D64834" w:rsidRDefault="00D64834" w:rsidP="00D64834">
                        <w:pPr>
                          <w:spacing w:before="0" w:after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(Refer to </w:t>
                        </w:r>
                        <w:r w:rsidR="00062399">
                          <w:rPr>
                            <w:sz w:val="18"/>
                            <w:szCs w:val="18"/>
                          </w:rPr>
                          <w:t xml:space="preserve">TEP </w:t>
                        </w:r>
                        <w:r>
                          <w:rPr>
                            <w:sz w:val="18"/>
                            <w:szCs w:val="18"/>
                          </w:rPr>
                          <w:t>FC-2 Eligibility Flowchart)</w:t>
                        </w:r>
                      </w:p>
                    </w:txbxContent>
                  </v:textbox>
                </v:roundrect>
                <v:shape id="AutoShape 21" o:spid="_x0000_s1061" type="#_x0000_t109" alt="6b. Level one items. Clinically approved by approved prescriber. " style="position:absolute;left:40958;top:23641;width:14860;height:5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" fillcolor="white [3201]" strokecolor="#4f81bd [3204]" strokeweight="2pt">
                  <v:textbox>
                    <w:txbxContent>
                      <w:p w14:paraId="43BE7116" w14:textId="77777777" w:rsidR="00D64834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51183">
                          <w:rPr>
                            <w:sz w:val="18"/>
                            <w:szCs w:val="18"/>
                          </w:rPr>
                          <w:t>Level 1 Items</w:t>
                        </w:r>
                      </w:p>
                      <w:p w14:paraId="7C051F59" w14:textId="77777777" w:rsidR="00D64834" w:rsidRPr="00DA3667" w:rsidRDefault="00D64834" w:rsidP="00D64834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(Clinically Approved by Approved Prescriber)</w:t>
                        </w:r>
                      </w:p>
                    </w:txbxContent>
                  </v:textbox>
                </v:shape>
                <v:roundrect id="AutoShape 74" o:spid="_x0000_s1062" alt="8. Processing: DEP Work Unit processes approval and requests client contribution (if required). Outcome provided to Approved Prescriber." style="position:absolute;left:9056;top:40688;width:51445;height:4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" fillcolor="white [3201]" strokecolor="#4f81bd [3204]" strokeweight="2pt">
                  <v:textbox>
                    <w:txbxContent>
                      <w:p w14:paraId="6D4F4B3B" w14:textId="5FDA7AC5" w:rsidR="00D64834" w:rsidRDefault="00D64834" w:rsidP="00D64834">
                        <w:pPr>
                          <w:spacing w:before="0" w:after="0"/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PROCESSING </w:t>
                        </w:r>
                        <w:r w:rsidR="00062399">
                          <w:rPr>
                            <w:sz w:val="18"/>
                            <w:szCs w:val="18"/>
                          </w:rPr>
                          <w:t>TEP</w:t>
                        </w:r>
                        <w:r w:rsidR="00062399" w:rsidRPr="007B49C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7B49C8">
                          <w:rPr>
                            <w:sz w:val="18"/>
                            <w:szCs w:val="18"/>
                          </w:rPr>
                          <w:t>Work Unit processes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approval and requests client contribution (if required).  Outcome provided to Approved Prescriber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</w:p>
    <w:p w14:paraId="0FA48940" w14:textId="77777777" w:rsidR="00D9224F" w:rsidRDefault="00D9224F" w:rsidP="00280098"/>
    <w:sectPr w:rsidR="00D9224F" w:rsidSect="00822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1134" w:bottom="1560" w:left="1133" w:header="142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14E36" w14:textId="77777777" w:rsidR="00C77866" w:rsidRDefault="00C77866">
      <w:r>
        <w:separator/>
      </w:r>
    </w:p>
  </w:endnote>
  <w:endnote w:type="continuationSeparator" w:id="0">
    <w:p w14:paraId="180136E1" w14:textId="77777777" w:rsidR="00C77866" w:rsidRDefault="00C77866">
      <w:r>
        <w:continuationSeparator/>
      </w:r>
    </w:p>
  </w:endnote>
  <w:endnote w:type="continuationNotice" w:id="1">
    <w:p w14:paraId="69B33179" w14:textId="77777777" w:rsidR="00C77866" w:rsidRDefault="00C7786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7ECC" w14:textId="77777777" w:rsidR="00E13A78" w:rsidRDefault="00E13A78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D64834">
      <w:rPr>
        <w:rStyle w:val="PageNumber"/>
        <w:noProof/>
        <w:sz w:val="18"/>
        <w:szCs w:val="18"/>
      </w:rPr>
      <w:t>1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14:paraId="211E31CD" w14:textId="77777777" w:rsidR="00E13A78" w:rsidRPr="00A75AF9" w:rsidRDefault="00E13A78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A57E3" w14:textId="77777777" w:rsidR="00073CD2" w:rsidRDefault="00073CD2" w:rsidP="0011418A">
    <w:pPr>
      <w:pStyle w:val="NTGFooter2"/>
      <w:pBdr>
        <w:bottom w:val="single" w:sz="6" w:space="1" w:color="auto"/>
      </w:pBdr>
      <w:spacing w:after="120"/>
      <w:rPr>
        <w:sz w:val="16"/>
        <w:szCs w:val="16"/>
      </w:rPr>
    </w:pPr>
  </w:p>
  <w:p w14:paraId="1B7A6CF1" w14:textId="43C5E7DC" w:rsidR="00073CD2" w:rsidRDefault="006069AF" w:rsidP="0011418A">
    <w:pPr>
      <w:pStyle w:val="NTGFooter1Pagenum"/>
      <w:tabs>
        <w:tab w:val="left" w:pos="9072"/>
      </w:tabs>
      <w:spacing w:before="120"/>
      <w:ind w:left="-567" w:right="-567"/>
      <w:rPr>
        <w:rFonts w:ascii="Lato" w:hAnsi="Lato"/>
        <w:noProof/>
      </w:rPr>
    </w:pPr>
    <w:r>
      <w:rPr>
        <w:rStyle w:val="NTGDepartmentofChar"/>
        <w:rFonts w:ascii="Lato" w:hAnsi="Lato"/>
      </w:rPr>
      <w:t>department of</w:t>
    </w:r>
    <w:r w:rsidR="00073CD2" w:rsidRPr="00754AB3">
      <w:rPr>
        <w:rStyle w:val="NTGDepartmentofChar"/>
        <w:rFonts w:ascii="Lato" w:hAnsi="Lato"/>
      </w:rPr>
      <w:t xml:space="preserve"> </w:t>
    </w:r>
    <w:r w:rsidR="00073CD2" w:rsidRPr="00760305">
      <w:rPr>
        <w:rFonts w:ascii="Lato Black" w:hAnsi="Lato Black"/>
        <w:sz w:val="22"/>
        <w:szCs w:val="22"/>
      </w:rPr>
      <w:t>HEALTH</w:t>
    </w:r>
    <w:r w:rsidR="00073CD2" w:rsidRPr="00754AB3">
      <w:rPr>
        <w:rFonts w:ascii="Lato" w:hAnsi="Lato"/>
      </w:rPr>
      <w:tab/>
      <w:t xml:space="preserve">Page </w:t>
    </w:r>
    <w:r w:rsidR="00073CD2" w:rsidRPr="00754AB3">
      <w:rPr>
        <w:rFonts w:ascii="Lato" w:hAnsi="Lato"/>
      </w:rPr>
      <w:fldChar w:fldCharType="begin"/>
    </w:r>
    <w:r w:rsidR="00073CD2" w:rsidRPr="00754AB3">
      <w:rPr>
        <w:rFonts w:ascii="Lato" w:hAnsi="Lato"/>
      </w:rPr>
      <w:instrText xml:space="preserve"> PAGE  \* Arabic  \* MERGEFORMAT </w:instrText>
    </w:r>
    <w:r w:rsidR="00073CD2" w:rsidRPr="00754AB3">
      <w:rPr>
        <w:rFonts w:ascii="Lato" w:hAnsi="Lato"/>
      </w:rPr>
      <w:fldChar w:fldCharType="separate"/>
    </w:r>
    <w:r w:rsidR="00822A26">
      <w:rPr>
        <w:rFonts w:ascii="Lato" w:hAnsi="Lato"/>
        <w:noProof/>
      </w:rPr>
      <w:t>2</w:t>
    </w:r>
    <w:r w:rsidR="00073CD2" w:rsidRPr="00754AB3">
      <w:rPr>
        <w:rFonts w:ascii="Lato" w:hAnsi="Lato"/>
      </w:rPr>
      <w:fldChar w:fldCharType="end"/>
    </w:r>
    <w:r w:rsidR="00073CD2" w:rsidRPr="00754AB3">
      <w:rPr>
        <w:rFonts w:ascii="Lato" w:hAnsi="Lato"/>
      </w:rPr>
      <w:t xml:space="preserve"> of </w:t>
    </w:r>
    <w:r w:rsidR="00073CD2" w:rsidRPr="00754AB3">
      <w:rPr>
        <w:rFonts w:ascii="Lato" w:hAnsi="Lato"/>
      </w:rPr>
      <w:fldChar w:fldCharType="begin"/>
    </w:r>
    <w:r w:rsidR="00073CD2" w:rsidRPr="00754AB3">
      <w:rPr>
        <w:rFonts w:ascii="Lato" w:hAnsi="Lato"/>
      </w:rPr>
      <w:instrText xml:space="preserve"> NUMPAGES  \* Arabic  \* MERGEFORMAT </w:instrText>
    </w:r>
    <w:r w:rsidR="00073CD2" w:rsidRPr="00754AB3">
      <w:rPr>
        <w:rFonts w:ascii="Lato" w:hAnsi="Lato"/>
      </w:rPr>
      <w:fldChar w:fldCharType="separate"/>
    </w:r>
    <w:r w:rsidR="00822A26">
      <w:rPr>
        <w:rFonts w:ascii="Lato" w:hAnsi="Lato"/>
        <w:noProof/>
      </w:rPr>
      <w:t>2</w:t>
    </w:r>
    <w:r w:rsidR="00073CD2" w:rsidRPr="00754AB3">
      <w:rPr>
        <w:rFonts w:ascii="Lato" w:hAnsi="Lato"/>
        <w:noProof/>
      </w:rPr>
      <w:fldChar w:fldCharType="end"/>
    </w:r>
  </w:p>
  <w:p w14:paraId="42B22C59" w14:textId="2DC14C45" w:rsidR="00E13A78" w:rsidRPr="00073CD2" w:rsidRDefault="00073CD2" w:rsidP="00073CD2">
    <w:pPr>
      <w:pStyle w:val="NTGDepartmentName"/>
      <w:spacing w:before="120" w:after="480"/>
      <w:ind w:left="-567"/>
      <w:rPr>
        <w:rFonts w:ascii="Lato" w:hAnsi="Lato"/>
        <w:caps w:val="0"/>
        <w:sz w:val="16"/>
      </w:rPr>
    </w:pPr>
    <w:r>
      <w:rPr>
        <w:rStyle w:val="NTGDepartmentofChar"/>
        <w:rFonts w:ascii="Lato" w:hAnsi="Lato"/>
        <w:sz w:val="16"/>
      </w:rPr>
      <w:t>Form</w:t>
    </w:r>
    <w:r w:rsidRPr="00760305">
      <w:rPr>
        <w:rStyle w:val="NTGDepartmentofChar"/>
        <w:rFonts w:ascii="Lato" w:hAnsi="Lato"/>
        <w:sz w:val="16"/>
      </w:rPr>
      <w:t xml:space="preserve"> ID: </w:t>
    </w:r>
    <w:sdt>
      <w:sdtPr>
        <w:rPr>
          <w:rStyle w:val="NTGDepartmentofChar"/>
          <w:rFonts w:ascii="Lato" w:hAnsi="Lato"/>
          <w:sz w:val="16"/>
        </w:rPr>
        <w:alias w:val="Document ID Value"/>
        <w:tag w:val="_dlc_DocId"/>
        <w:id w:val="441501234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xmlns:ns4='3dc226df-b689-4925-a4e5-d7577123e53e' " w:xpath="/ns0:properties[1]/documentManagement[1]/ns3:_dlc_DocId[1]" w:storeItemID="{05AAC9A9-6688-4E43-94A3-7A57A7784680}"/>
        <w:text/>
      </w:sdtPr>
      <w:sdtEndPr>
        <w:rPr>
          <w:rStyle w:val="NTGDepartmentofChar"/>
        </w:rPr>
      </w:sdtEndPr>
      <w:sdtContent>
        <w:r w:rsidR="008A6260">
          <w:rPr>
            <w:rStyle w:val="NTGDepartmentofChar"/>
            <w:rFonts w:ascii="Lato" w:hAnsi="Lato"/>
            <w:sz w:val="16"/>
          </w:rPr>
          <w:t>HEALTHINTRA-1880-8457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822A26" w:rsidRPr="00822A26" w14:paraId="42EC11B6" w14:textId="77777777" w:rsidTr="002F1249">
      <w:trPr>
        <w:cantSplit/>
        <w:trHeight w:hRule="exact" w:val="1134"/>
      </w:trPr>
      <w:tc>
        <w:tcPr>
          <w:tcW w:w="7767" w:type="dxa"/>
          <w:vAlign w:val="bottom"/>
        </w:tcPr>
        <w:p w14:paraId="6228A73C" w14:textId="77777777" w:rsidR="00822A26" w:rsidRPr="00822A26" w:rsidRDefault="00822A26" w:rsidP="00822A26">
          <w:pPr>
            <w:spacing w:before="0" w:after="0"/>
            <w:rPr>
              <w:rFonts w:eastAsia="Calibri"/>
              <w:b/>
              <w:sz w:val="19"/>
              <w:lang w:eastAsia="en-US"/>
            </w:rPr>
          </w:pPr>
          <w:r w:rsidRPr="00822A26">
            <w:rPr>
              <w:rFonts w:eastAsia="Calibri"/>
              <w:sz w:val="19"/>
              <w:lang w:eastAsia="en-US"/>
            </w:rPr>
            <w:t xml:space="preserve">Department of </w:t>
          </w:r>
          <w:r w:rsidRPr="00822A26">
            <w:rPr>
              <w:rFonts w:eastAsia="Calibri"/>
              <w:b/>
              <w:sz w:val="19"/>
              <w:lang w:eastAsia="en-US"/>
            </w:rPr>
            <w:t>HEALTH</w:t>
          </w:r>
          <w:r w:rsidRPr="00822A26">
            <w:rPr>
              <w:rFonts w:eastAsia="Calibri"/>
              <w:sz w:val="19"/>
              <w:lang w:eastAsia="en-US"/>
            </w:rPr>
            <w:t xml:space="preserve"> </w:t>
          </w:r>
        </w:p>
        <w:p w14:paraId="4CA498AA" w14:textId="132C47B0" w:rsidR="00822A26" w:rsidRPr="00822A26" w:rsidRDefault="00822A26" w:rsidP="00822A26">
          <w:pPr>
            <w:spacing w:before="0" w:after="0"/>
            <w:rPr>
              <w:rFonts w:eastAsia="Calibri"/>
              <w:sz w:val="19"/>
              <w:lang w:eastAsia="en-US"/>
            </w:rPr>
          </w:pPr>
          <w:r w:rsidRPr="00822A26">
            <w:rPr>
              <w:rFonts w:eastAsia="Calibri"/>
              <w:sz w:val="19"/>
              <w:lang w:eastAsia="en-US"/>
            </w:rPr>
            <w:t xml:space="preserve">Page </w:t>
          </w:r>
          <w:r w:rsidRPr="00822A26">
            <w:rPr>
              <w:rFonts w:eastAsia="Calibri"/>
              <w:sz w:val="19"/>
              <w:lang w:eastAsia="en-US"/>
            </w:rPr>
            <w:fldChar w:fldCharType="begin"/>
          </w:r>
          <w:r w:rsidRPr="00822A26">
            <w:rPr>
              <w:rFonts w:eastAsia="Calibri"/>
              <w:sz w:val="19"/>
              <w:lang w:eastAsia="en-US"/>
            </w:rPr>
            <w:instrText xml:space="preserve"> PAGE  \* Arabic  \* MERGEFORMAT </w:instrText>
          </w:r>
          <w:r w:rsidRPr="00822A26">
            <w:rPr>
              <w:rFonts w:eastAsia="Calibri"/>
              <w:sz w:val="19"/>
              <w:lang w:eastAsia="en-US"/>
            </w:rPr>
            <w:fldChar w:fldCharType="separate"/>
          </w:r>
          <w:r w:rsidR="00181B7D">
            <w:rPr>
              <w:rFonts w:eastAsia="Calibri"/>
              <w:noProof/>
              <w:sz w:val="19"/>
              <w:lang w:eastAsia="en-US"/>
            </w:rPr>
            <w:t>1</w:t>
          </w:r>
          <w:r w:rsidRPr="00822A26">
            <w:rPr>
              <w:rFonts w:eastAsia="Calibri"/>
              <w:sz w:val="19"/>
              <w:lang w:eastAsia="en-US"/>
            </w:rPr>
            <w:fldChar w:fldCharType="end"/>
          </w:r>
          <w:r w:rsidRPr="00822A26">
            <w:rPr>
              <w:rFonts w:eastAsia="Calibri"/>
              <w:sz w:val="19"/>
              <w:lang w:eastAsia="en-US"/>
            </w:rPr>
            <w:t xml:space="preserve"> of </w:t>
          </w:r>
          <w:r w:rsidRPr="00822A26">
            <w:rPr>
              <w:rFonts w:eastAsia="Calibri"/>
              <w:sz w:val="19"/>
              <w:lang w:eastAsia="en-US"/>
            </w:rPr>
            <w:fldChar w:fldCharType="begin"/>
          </w:r>
          <w:r w:rsidRPr="00822A26">
            <w:rPr>
              <w:rFonts w:eastAsia="Calibri"/>
              <w:sz w:val="19"/>
              <w:lang w:eastAsia="en-US"/>
            </w:rPr>
            <w:instrText xml:space="preserve"> NUMPAGES  \* Arabic  \* MERGEFORMAT </w:instrText>
          </w:r>
          <w:r w:rsidRPr="00822A26">
            <w:rPr>
              <w:rFonts w:eastAsia="Calibri"/>
              <w:sz w:val="19"/>
              <w:lang w:eastAsia="en-US"/>
            </w:rPr>
            <w:fldChar w:fldCharType="separate"/>
          </w:r>
          <w:r w:rsidR="00181B7D">
            <w:rPr>
              <w:rFonts w:eastAsia="Calibri"/>
              <w:noProof/>
              <w:sz w:val="19"/>
              <w:lang w:eastAsia="en-US"/>
            </w:rPr>
            <w:t>1</w:t>
          </w:r>
          <w:r w:rsidRPr="00822A26">
            <w:rPr>
              <w:rFonts w:eastAsia="Calibri"/>
              <w:sz w:val="19"/>
              <w:lang w:eastAsia="en-US"/>
            </w:rPr>
            <w:fldChar w:fldCharType="end"/>
          </w:r>
        </w:p>
      </w:tc>
      <w:tc>
        <w:tcPr>
          <w:tcW w:w="2551" w:type="dxa"/>
          <w:vAlign w:val="bottom"/>
        </w:tcPr>
        <w:p w14:paraId="618192DD" w14:textId="77777777" w:rsidR="00822A26" w:rsidRPr="00822A26" w:rsidRDefault="00822A26" w:rsidP="00822A26">
          <w:pPr>
            <w:spacing w:before="0" w:after="0"/>
            <w:jc w:val="right"/>
            <w:rPr>
              <w:rFonts w:eastAsia="Calibri"/>
              <w:lang w:eastAsia="en-US"/>
            </w:rPr>
          </w:pPr>
          <w:r w:rsidRPr="00822A26">
            <w:rPr>
              <w:rFonts w:eastAsia="Calibri"/>
              <w:noProof/>
            </w:rPr>
            <w:drawing>
              <wp:inline distT="0" distB="0" distL="0" distR="0" wp14:anchorId="6E8EC784" wp14:editId="76891301">
                <wp:extent cx="1572479" cy="561600"/>
                <wp:effectExtent l="0" t="0" r="8890" b="0"/>
                <wp:docPr id="56" name="Picture 5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2A26">
            <w:rPr>
              <w:rFonts w:eastAsia="Calibri"/>
              <w:noProof/>
              <w:sz w:val="19"/>
            </w:rPr>
            <w:t xml:space="preserve"> </w:t>
          </w:r>
        </w:p>
      </w:tc>
    </w:tr>
  </w:tbl>
  <w:p w14:paraId="75703C65" w14:textId="77777777" w:rsidR="00822A26" w:rsidRPr="00822A26" w:rsidRDefault="00822A26" w:rsidP="00822A26">
    <w:pPr>
      <w:spacing w:before="0" w:after="0"/>
      <w:rPr>
        <w:rFonts w:eastAsia="Calibri"/>
        <w:sz w:val="2"/>
        <w:szCs w:val="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60800" w14:textId="77777777" w:rsidR="00C77866" w:rsidRDefault="00C77866">
      <w:r>
        <w:separator/>
      </w:r>
    </w:p>
  </w:footnote>
  <w:footnote w:type="continuationSeparator" w:id="0">
    <w:p w14:paraId="12F15FAF" w14:textId="77777777" w:rsidR="00C77866" w:rsidRDefault="00C77866">
      <w:r>
        <w:continuationSeparator/>
      </w:r>
    </w:p>
  </w:footnote>
  <w:footnote w:type="continuationNotice" w:id="1">
    <w:p w14:paraId="347D2395" w14:textId="77777777" w:rsidR="00C77866" w:rsidRDefault="00C7786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BB3B" w14:textId="77777777" w:rsidR="00E13A78" w:rsidRDefault="00E13A7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E33601" wp14:editId="0B9B81A8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55" name="Picture 55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AB553" w14:textId="77777777" w:rsidR="00E13A78" w:rsidRDefault="00E13A78">
    <w:pPr>
      <w:pStyle w:val="Header"/>
    </w:pPr>
  </w:p>
  <w:p w14:paraId="081B2AC4" w14:textId="77777777" w:rsidR="00E13A78" w:rsidRDefault="00E13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alias w:val="Title"/>
      <w:tag w:val=""/>
      <w:id w:val="1211070072"/>
      <w:placeholder>
        <w:docPart w:val="4BD1A6056B6D4E5183F25AEA4835B49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51F5D0" w14:textId="5369495E" w:rsidR="001A5C69" w:rsidRPr="00073CD2" w:rsidRDefault="00F57133" w:rsidP="00073CD2">
        <w:pPr>
          <w:pStyle w:val="Header"/>
          <w:spacing w:before="0" w:after="0"/>
          <w:jc w:val="right"/>
          <w:rPr>
            <w:b/>
          </w:rPr>
        </w:pPr>
        <w:r>
          <w:rPr>
            <w:b/>
          </w:rPr>
          <w:t>Territory Equipment Program Flow Chart FC-1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4E97F" w14:textId="54A7F2FE" w:rsidR="001A5C69" w:rsidRPr="00121748" w:rsidRDefault="00822A26" w:rsidP="00822A26">
    <w:pPr>
      <w:spacing w:before="80" w:after="80"/>
      <w:rPr>
        <w:sz w:val="16"/>
        <w:szCs w:val="16"/>
      </w:rPr>
    </w:pPr>
    <w:r w:rsidRPr="00822A26">
      <w:rPr>
        <w:rFonts w:ascii="Lato Semibold" w:eastAsiaTheme="majorEastAsia" w:hAnsi="Lato Semibold" w:cstheme="majorBidi"/>
        <w:color w:val="1F1F5F"/>
        <w:sz w:val="56"/>
        <w:szCs w:val="56"/>
      </w:rPr>
      <w:t xml:space="preserve">Territory </w:t>
    </w:r>
    <w:r w:rsidR="00F57133">
      <w:rPr>
        <w:rFonts w:ascii="Lato Semibold" w:eastAsiaTheme="majorEastAsia" w:hAnsi="Lato Semibold" w:cstheme="majorBidi"/>
        <w:color w:val="1F1F5F"/>
        <w:sz w:val="56"/>
        <w:szCs w:val="56"/>
      </w:rPr>
      <w:t xml:space="preserve">Equipment Program Flow Chart </w:t>
    </w:r>
    <w:r w:rsidRPr="00822A26">
      <w:rPr>
        <w:rFonts w:ascii="Lato Semibold" w:eastAsiaTheme="majorEastAsia" w:hAnsi="Lato Semibold" w:cstheme="majorBidi"/>
        <w:color w:val="1F1F5F"/>
        <w:sz w:val="56"/>
        <w:szCs w:val="56"/>
      </w:rPr>
      <w:t>FC-1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FE9"/>
    <w:multiLevelType w:val="hybridMultilevel"/>
    <w:tmpl w:val="AB6E3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542ED"/>
    <w:multiLevelType w:val="hybridMultilevel"/>
    <w:tmpl w:val="8FF41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343E7"/>
    <w:multiLevelType w:val="hybridMultilevel"/>
    <w:tmpl w:val="D15EA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534B8"/>
    <w:multiLevelType w:val="hybridMultilevel"/>
    <w:tmpl w:val="7FC05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10B5E"/>
    <w:multiLevelType w:val="hybridMultilevel"/>
    <w:tmpl w:val="C8702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2FBF"/>
    <w:multiLevelType w:val="hybridMultilevel"/>
    <w:tmpl w:val="C396F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34"/>
    <w:rsid w:val="000049FE"/>
    <w:rsid w:val="00010166"/>
    <w:rsid w:val="00012080"/>
    <w:rsid w:val="00030AAF"/>
    <w:rsid w:val="00035AD1"/>
    <w:rsid w:val="00043139"/>
    <w:rsid w:val="00053807"/>
    <w:rsid w:val="00062399"/>
    <w:rsid w:val="000638E3"/>
    <w:rsid w:val="00065926"/>
    <w:rsid w:val="00073CD2"/>
    <w:rsid w:val="000A15D1"/>
    <w:rsid w:val="000A48F2"/>
    <w:rsid w:val="000B7E3A"/>
    <w:rsid w:val="000C43AA"/>
    <w:rsid w:val="000C4A49"/>
    <w:rsid w:val="000C50F1"/>
    <w:rsid w:val="000D136F"/>
    <w:rsid w:val="000F7B57"/>
    <w:rsid w:val="00104F71"/>
    <w:rsid w:val="00116500"/>
    <w:rsid w:val="001203E5"/>
    <w:rsid w:val="00121748"/>
    <w:rsid w:val="00122B77"/>
    <w:rsid w:val="00123969"/>
    <w:rsid w:val="001250E7"/>
    <w:rsid w:val="001361EA"/>
    <w:rsid w:val="00151EC5"/>
    <w:rsid w:val="00153FFC"/>
    <w:rsid w:val="00155928"/>
    <w:rsid w:val="001629EE"/>
    <w:rsid w:val="00167B5C"/>
    <w:rsid w:val="001705F1"/>
    <w:rsid w:val="00175039"/>
    <w:rsid w:val="00180BB7"/>
    <w:rsid w:val="00181B7D"/>
    <w:rsid w:val="001975D1"/>
    <w:rsid w:val="001A4AEB"/>
    <w:rsid w:val="001A5C69"/>
    <w:rsid w:val="001B4298"/>
    <w:rsid w:val="001B44CB"/>
    <w:rsid w:val="001B7912"/>
    <w:rsid w:val="001C7555"/>
    <w:rsid w:val="001D15E3"/>
    <w:rsid w:val="001D2C96"/>
    <w:rsid w:val="001D46CB"/>
    <w:rsid w:val="001E37BA"/>
    <w:rsid w:val="001E7254"/>
    <w:rsid w:val="00211BA1"/>
    <w:rsid w:val="00211CA7"/>
    <w:rsid w:val="002154BB"/>
    <w:rsid w:val="00221138"/>
    <w:rsid w:val="0022207F"/>
    <w:rsid w:val="00246261"/>
    <w:rsid w:val="00260B48"/>
    <w:rsid w:val="00280098"/>
    <w:rsid w:val="00281315"/>
    <w:rsid w:val="00295475"/>
    <w:rsid w:val="002A3449"/>
    <w:rsid w:val="002C4D80"/>
    <w:rsid w:val="002D2030"/>
    <w:rsid w:val="002D3B81"/>
    <w:rsid w:val="002D62E1"/>
    <w:rsid w:val="002D7789"/>
    <w:rsid w:val="002F486C"/>
    <w:rsid w:val="002F5454"/>
    <w:rsid w:val="002F7ADF"/>
    <w:rsid w:val="0030055F"/>
    <w:rsid w:val="003064E3"/>
    <w:rsid w:val="00310088"/>
    <w:rsid w:val="00311A1C"/>
    <w:rsid w:val="00315697"/>
    <w:rsid w:val="0032644A"/>
    <w:rsid w:val="00335D17"/>
    <w:rsid w:val="00345E00"/>
    <w:rsid w:val="003500A6"/>
    <w:rsid w:val="00355D16"/>
    <w:rsid w:val="00356294"/>
    <w:rsid w:val="00356EAA"/>
    <w:rsid w:val="00357FAE"/>
    <w:rsid w:val="00365F0B"/>
    <w:rsid w:val="00370DD2"/>
    <w:rsid w:val="00375237"/>
    <w:rsid w:val="0038306F"/>
    <w:rsid w:val="00390B7B"/>
    <w:rsid w:val="003926ED"/>
    <w:rsid w:val="00395550"/>
    <w:rsid w:val="003B05DE"/>
    <w:rsid w:val="003B1BCB"/>
    <w:rsid w:val="003C13D5"/>
    <w:rsid w:val="003C3FF3"/>
    <w:rsid w:val="003D032F"/>
    <w:rsid w:val="003D7FCD"/>
    <w:rsid w:val="003E1480"/>
    <w:rsid w:val="003F05A9"/>
    <w:rsid w:val="003F2C0D"/>
    <w:rsid w:val="00400776"/>
    <w:rsid w:val="00406A45"/>
    <w:rsid w:val="00415CB0"/>
    <w:rsid w:val="0041601D"/>
    <w:rsid w:val="004312FB"/>
    <w:rsid w:val="004567E7"/>
    <w:rsid w:val="00456F95"/>
    <w:rsid w:val="00462AC6"/>
    <w:rsid w:val="0048503E"/>
    <w:rsid w:val="004A12DD"/>
    <w:rsid w:val="004A1646"/>
    <w:rsid w:val="004A597B"/>
    <w:rsid w:val="004A7B16"/>
    <w:rsid w:val="004B3499"/>
    <w:rsid w:val="004D3469"/>
    <w:rsid w:val="004E0056"/>
    <w:rsid w:val="004E034A"/>
    <w:rsid w:val="004E59B4"/>
    <w:rsid w:val="00511D7D"/>
    <w:rsid w:val="0051326D"/>
    <w:rsid w:val="00514FE7"/>
    <w:rsid w:val="005252B4"/>
    <w:rsid w:val="00542411"/>
    <w:rsid w:val="00546015"/>
    <w:rsid w:val="0055701C"/>
    <w:rsid w:val="005920ED"/>
    <w:rsid w:val="005A15AB"/>
    <w:rsid w:val="005A2395"/>
    <w:rsid w:val="005A6E6D"/>
    <w:rsid w:val="005A78E2"/>
    <w:rsid w:val="005B1B93"/>
    <w:rsid w:val="005B4FC6"/>
    <w:rsid w:val="005C53EC"/>
    <w:rsid w:val="005C7F99"/>
    <w:rsid w:val="005D6AAF"/>
    <w:rsid w:val="005D7D68"/>
    <w:rsid w:val="00600D06"/>
    <w:rsid w:val="006069AF"/>
    <w:rsid w:val="006177BD"/>
    <w:rsid w:val="00634DE3"/>
    <w:rsid w:val="00636AF0"/>
    <w:rsid w:val="006479EC"/>
    <w:rsid w:val="00647ED6"/>
    <w:rsid w:val="00654576"/>
    <w:rsid w:val="00662D7E"/>
    <w:rsid w:val="00665BC8"/>
    <w:rsid w:val="0067249E"/>
    <w:rsid w:val="00675494"/>
    <w:rsid w:val="0067784C"/>
    <w:rsid w:val="00685D9F"/>
    <w:rsid w:val="00687AFE"/>
    <w:rsid w:val="00687DB4"/>
    <w:rsid w:val="00690C79"/>
    <w:rsid w:val="006E4346"/>
    <w:rsid w:val="006F0252"/>
    <w:rsid w:val="00713487"/>
    <w:rsid w:val="0072751F"/>
    <w:rsid w:val="007303F1"/>
    <w:rsid w:val="007366B9"/>
    <w:rsid w:val="007411C0"/>
    <w:rsid w:val="00742E57"/>
    <w:rsid w:val="00744F0E"/>
    <w:rsid w:val="007517B3"/>
    <w:rsid w:val="0075711D"/>
    <w:rsid w:val="00763BBC"/>
    <w:rsid w:val="007773B5"/>
    <w:rsid w:val="0078346C"/>
    <w:rsid w:val="00790A79"/>
    <w:rsid w:val="007B1FEE"/>
    <w:rsid w:val="007C24D5"/>
    <w:rsid w:val="007C6094"/>
    <w:rsid w:val="007E0AC4"/>
    <w:rsid w:val="007F152C"/>
    <w:rsid w:val="007F23AF"/>
    <w:rsid w:val="00806726"/>
    <w:rsid w:val="00810041"/>
    <w:rsid w:val="00822A26"/>
    <w:rsid w:val="00823B17"/>
    <w:rsid w:val="00823F34"/>
    <w:rsid w:val="008314CF"/>
    <w:rsid w:val="008348DD"/>
    <w:rsid w:val="00835D9D"/>
    <w:rsid w:val="00836335"/>
    <w:rsid w:val="00845112"/>
    <w:rsid w:val="008478D5"/>
    <w:rsid w:val="00850095"/>
    <w:rsid w:val="008620F2"/>
    <w:rsid w:val="00863707"/>
    <w:rsid w:val="00882F84"/>
    <w:rsid w:val="00891DAC"/>
    <w:rsid w:val="00896FAC"/>
    <w:rsid w:val="008A6260"/>
    <w:rsid w:val="008C3499"/>
    <w:rsid w:val="008C7F17"/>
    <w:rsid w:val="008D4475"/>
    <w:rsid w:val="008E1964"/>
    <w:rsid w:val="008E3B79"/>
    <w:rsid w:val="008F1988"/>
    <w:rsid w:val="008F4358"/>
    <w:rsid w:val="00904892"/>
    <w:rsid w:val="00906265"/>
    <w:rsid w:val="00915AF0"/>
    <w:rsid w:val="00920343"/>
    <w:rsid w:val="00921BD5"/>
    <w:rsid w:val="00925588"/>
    <w:rsid w:val="0092623A"/>
    <w:rsid w:val="009278B1"/>
    <w:rsid w:val="00927B56"/>
    <w:rsid w:val="00936DD1"/>
    <w:rsid w:val="0093745E"/>
    <w:rsid w:val="00937ACB"/>
    <w:rsid w:val="009458C9"/>
    <w:rsid w:val="00950D80"/>
    <w:rsid w:val="009550B8"/>
    <w:rsid w:val="00956997"/>
    <w:rsid w:val="0097270B"/>
    <w:rsid w:val="00976F54"/>
    <w:rsid w:val="00980C5F"/>
    <w:rsid w:val="0099142E"/>
    <w:rsid w:val="00991889"/>
    <w:rsid w:val="009A1157"/>
    <w:rsid w:val="009B6121"/>
    <w:rsid w:val="009B78F8"/>
    <w:rsid w:val="009C6167"/>
    <w:rsid w:val="009C7E22"/>
    <w:rsid w:val="009D7BBF"/>
    <w:rsid w:val="009F2227"/>
    <w:rsid w:val="009F4796"/>
    <w:rsid w:val="00A0692E"/>
    <w:rsid w:val="00A07982"/>
    <w:rsid w:val="00A241C4"/>
    <w:rsid w:val="00A30743"/>
    <w:rsid w:val="00A748E5"/>
    <w:rsid w:val="00A75AF9"/>
    <w:rsid w:val="00A8184B"/>
    <w:rsid w:val="00A82ED0"/>
    <w:rsid w:val="00A86D7E"/>
    <w:rsid w:val="00A95B52"/>
    <w:rsid w:val="00A96D9C"/>
    <w:rsid w:val="00AA0A76"/>
    <w:rsid w:val="00AA77AF"/>
    <w:rsid w:val="00AB1BF9"/>
    <w:rsid w:val="00AB7797"/>
    <w:rsid w:val="00AC0231"/>
    <w:rsid w:val="00AC13CF"/>
    <w:rsid w:val="00AC3743"/>
    <w:rsid w:val="00AC4DC0"/>
    <w:rsid w:val="00AD4712"/>
    <w:rsid w:val="00AF0275"/>
    <w:rsid w:val="00B07AB5"/>
    <w:rsid w:val="00B27CD8"/>
    <w:rsid w:val="00B301B4"/>
    <w:rsid w:val="00B3086E"/>
    <w:rsid w:val="00B33896"/>
    <w:rsid w:val="00B36E80"/>
    <w:rsid w:val="00B45FE1"/>
    <w:rsid w:val="00B50356"/>
    <w:rsid w:val="00B50CB7"/>
    <w:rsid w:val="00B52435"/>
    <w:rsid w:val="00B54F8B"/>
    <w:rsid w:val="00B62B35"/>
    <w:rsid w:val="00B85BE5"/>
    <w:rsid w:val="00BA70B9"/>
    <w:rsid w:val="00BC3D94"/>
    <w:rsid w:val="00BD2E59"/>
    <w:rsid w:val="00BD3604"/>
    <w:rsid w:val="00BD437A"/>
    <w:rsid w:val="00BE2B54"/>
    <w:rsid w:val="00C037BA"/>
    <w:rsid w:val="00C06076"/>
    <w:rsid w:val="00C178F2"/>
    <w:rsid w:val="00C24325"/>
    <w:rsid w:val="00C252E0"/>
    <w:rsid w:val="00C37230"/>
    <w:rsid w:val="00C5127B"/>
    <w:rsid w:val="00C5243D"/>
    <w:rsid w:val="00C52E44"/>
    <w:rsid w:val="00C546B3"/>
    <w:rsid w:val="00C77866"/>
    <w:rsid w:val="00C955E1"/>
    <w:rsid w:val="00CB00EB"/>
    <w:rsid w:val="00CB2ABD"/>
    <w:rsid w:val="00CB39CD"/>
    <w:rsid w:val="00CB3E49"/>
    <w:rsid w:val="00CB62EB"/>
    <w:rsid w:val="00CD70D0"/>
    <w:rsid w:val="00D16E3C"/>
    <w:rsid w:val="00D201A2"/>
    <w:rsid w:val="00D225B5"/>
    <w:rsid w:val="00D23873"/>
    <w:rsid w:val="00D42E36"/>
    <w:rsid w:val="00D45325"/>
    <w:rsid w:val="00D524FB"/>
    <w:rsid w:val="00D64834"/>
    <w:rsid w:val="00D67063"/>
    <w:rsid w:val="00D73C70"/>
    <w:rsid w:val="00D9224F"/>
    <w:rsid w:val="00DB4730"/>
    <w:rsid w:val="00DB5E6C"/>
    <w:rsid w:val="00DD27C9"/>
    <w:rsid w:val="00DE0DE7"/>
    <w:rsid w:val="00DE45C4"/>
    <w:rsid w:val="00DF2C04"/>
    <w:rsid w:val="00E004DB"/>
    <w:rsid w:val="00E13A78"/>
    <w:rsid w:val="00E157DE"/>
    <w:rsid w:val="00E16F86"/>
    <w:rsid w:val="00E4113D"/>
    <w:rsid w:val="00E53425"/>
    <w:rsid w:val="00E6051E"/>
    <w:rsid w:val="00E62EF0"/>
    <w:rsid w:val="00E76876"/>
    <w:rsid w:val="00E832B3"/>
    <w:rsid w:val="00E94C63"/>
    <w:rsid w:val="00EA4464"/>
    <w:rsid w:val="00EB6129"/>
    <w:rsid w:val="00EC3D1E"/>
    <w:rsid w:val="00ED2D97"/>
    <w:rsid w:val="00EE0032"/>
    <w:rsid w:val="00EE31B5"/>
    <w:rsid w:val="00EF17DA"/>
    <w:rsid w:val="00EF1E76"/>
    <w:rsid w:val="00F11B0E"/>
    <w:rsid w:val="00F12D5C"/>
    <w:rsid w:val="00F13AB5"/>
    <w:rsid w:val="00F1445B"/>
    <w:rsid w:val="00F15F90"/>
    <w:rsid w:val="00F52BB9"/>
    <w:rsid w:val="00F57133"/>
    <w:rsid w:val="00F633EC"/>
    <w:rsid w:val="00F644C6"/>
    <w:rsid w:val="00F8096E"/>
    <w:rsid w:val="00FA1F47"/>
    <w:rsid w:val="00FA4FE3"/>
    <w:rsid w:val="00FB6BA1"/>
    <w:rsid w:val="00FD2AEB"/>
    <w:rsid w:val="00FD2BA7"/>
    <w:rsid w:val="00FD3CCA"/>
    <w:rsid w:val="00FD4C74"/>
    <w:rsid w:val="00FF0608"/>
    <w:rsid w:val="00FF696F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  <w14:docId w14:val="1E54A79C"/>
  <w15:docId w15:val="{1FBF607D-0194-4539-9BD4-4DF9EB5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Times New Roman" w:hAnsi="Lato" w:cs="Times New Roman"/>
        <w:sz w:val="22"/>
        <w:szCs w:val="22"/>
        <w:lang w:val="en-AU" w:eastAsia="en-AU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4F"/>
  </w:style>
  <w:style w:type="paragraph" w:styleId="Heading1">
    <w:name w:val="heading 1"/>
    <w:basedOn w:val="Normal"/>
    <w:next w:val="Normal"/>
    <w:link w:val="Heading1Char"/>
    <w:qFormat/>
    <w:locked/>
    <w:rsid w:val="00BD437A"/>
    <w:pPr>
      <w:keepNext/>
      <w:spacing w:before="6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qFormat/>
    <w:locked/>
    <w:rsid w:val="007303F1"/>
    <w:pPr>
      <w:spacing w:before="240"/>
      <w:outlineLvl w:val="1"/>
    </w:pPr>
    <w:rPr>
      <w:rFonts w:cs="Arial"/>
      <w:b/>
      <w:color w:val="606060"/>
      <w:sz w:val="28"/>
      <w:szCs w:val="28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7303F1"/>
    <w:pPr>
      <w:outlineLvl w:val="2"/>
    </w:pPr>
    <w:rPr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7303F1"/>
    <w:pPr>
      <w:outlineLvl w:val="3"/>
    </w:pPr>
    <w:rPr>
      <w:color w:val="606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uiPriority w:val="59"/>
    <w:locked/>
    <w:rsid w:val="009F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styleId="Strong">
    <w:name w:val="Strong"/>
    <w:basedOn w:val="DefaultParagraphFont"/>
    <w:locked/>
    <w:rsid w:val="0092623A"/>
    <w:rPr>
      <w:rFonts w:ascii="Arial" w:hAnsi="Arial"/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37A"/>
    <w:rPr>
      <w:rFonts w:ascii="Lato" w:eastAsiaTheme="majorEastAsia" w:hAnsi="Lato" w:cstheme="majorBidi"/>
      <w:b/>
      <w:bCs/>
      <w:kern w:val="32"/>
      <w:sz w:val="32"/>
      <w:szCs w:val="32"/>
      <w:lang w:eastAsia="en-US"/>
    </w:rPr>
  </w:style>
  <w:style w:type="paragraph" w:styleId="CommentText">
    <w:name w:val="annotation text"/>
    <w:basedOn w:val="Normal"/>
    <w:link w:val="CommentTextChar"/>
    <w:locked/>
    <w:rsid w:val="00C178F2"/>
    <w:pPr>
      <w:spacing w:before="0" w:after="0"/>
      <w:ind w:left="28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8F2"/>
    <w:rPr>
      <w:rFonts w:ascii="Arial" w:hAnsi="Arial"/>
      <w:lang w:eastAsia="en-US"/>
    </w:rPr>
  </w:style>
  <w:style w:type="paragraph" w:customStyle="1" w:styleId="Default">
    <w:name w:val="Default"/>
    <w:rsid w:val="00C17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D9224F"/>
    <w:pPr>
      <w:spacing w:before="60" w:after="60"/>
      <w:ind w:left="720"/>
    </w:pPr>
    <w:rPr>
      <w:szCs w:val="20"/>
    </w:rPr>
  </w:style>
  <w:style w:type="character" w:styleId="Emphasis">
    <w:name w:val="Emphasis"/>
    <w:locked/>
    <w:rsid w:val="00C178F2"/>
    <w:rPr>
      <w:i/>
      <w:iCs/>
    </w:rPr>
  </w:style>
  <w:style w:type="character" w:styleId="PlaceholderText">
    <w:name w:val="Placeholder Text"/>
    <w:uiPriority w:val="99"/>
    <w:semiHidden/>
    <w:rsid w:val="00C178F2"/>
    <w:rPr>
      <w:color w:val="808080"/>
    </w:rPr>
  </w:style>
  <w:style w:type="character" w:customStyle="1" w:styleId="HeaderChar">
    <w:name w:val="Header Char"/>
    <w:link w:val="Header"/>
    <w:rsid w:val="001361EA"/>
    <w:rPr>
      <w:rFonts w:ascii="Arial" w:hAnsi="Arial"/>
      <w:sz w:val="22"/>
      <w:szCs w:val="22"/>
      <w:lang w:eastAsia="en-US"/>
    </w:rPr>
  </w:style>
  <w:style w:type="paragraph" w:customStyle="1" w:styleId="Footer2">
    <w:name w:val="Footer 2"/>
    <w:basedOn w:val="Footer"/>
    <w:rsid w:val="00C5127B"/>
    <w:pPr>
      <w:tabs>
        <w:tab w:val="clear" w:pos="4153"/>
        <w:tab w:val="clear" w:pos="8306"/>
      </w:tabs>
      <w:spacing w:before="40" w:after="40"/>
      <w:ind w:left="284"/>
      <w:jc w:val="center"/>
    </w:pPr>
    <w:rPr>
      <w:iCs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355D16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303F1"/>
    <w:rPr>
      <w:rFonts w:ascii="Lato" w:hAnsi="Lato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03F1"/>
    <w:rPr>
      <w:rFonts w:ascii="Lato" w:hAnsi="Lato" w:cs="Arial"/>
      <w:b/>
      <w:color w:val="606060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9262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23A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CB39CD"/>
    <w:pPr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CB39CD"/>
    <w:rPr>
      <w:rFonts w:ascii="Lato" w:eastAsiaTheme="majorEastAsia" w:hAnsi="Lato" w:cstheme="majorBidi"/>
      <w:b/>
      <w:sz w:val="36"/>
      <w:szCs w:val="52"/>
      <w:lang w:eastAsia="en-US"/>
    </w:rPr>
  </w:style>
  <w:style w:type="paragraph" w:customStyle="1" w:styleId="FactSheetText">
    <w:name w:val="Fact Sheet Text"/>
    <w:basedOn w:val="Normal"/>
    <w:link w:val="FactSheetTextCharChar"/>
    <w:rsid w:val="00906265"/>
    <w:pPr>
      <w:autoSpaceDE w:val="0"/>
      <w:autoSpaceDN w:val="0"/>
      <w:adjustRightInd w:val="0"/>
      <w:spacing w:before="0" w:after="0"/>
    </w:pPr>
    <w:rPr>
      <w:rFonts w:ascii="Arial" w:hAnsi="Arial" w:cs="Arial"/>
      <w:iCs/>
    </w:rPr>
  </w:style>
  <w:style w:type="character" w:customStyle="1" w:styleId="FactSheetTextCharChar">
    <w:name w:val="Fact Sheet Text Char Char"/>
    <w:basedOn w:val="DefaultParagraphFont"/>
    <w:link w:val="FactSheetText"/>
    <w:rsid w:val="00906265"/>
    <w:rPr>
      <w:rFonts w:ascii="Arial" w:hAnsi="Arial" w:cs="Arial"/>
      <w:iCs/>
      <w:sz w:val="22"/>
      <w:szCs w:val="22"/>
    </w:rPr>
  </w:style>
  <w:style w:type="paragraph" w:styleId="BodyTextIndent">
    <w:name w:val="Body Text Indent"/>
    <w:basedOn w:val="Normal"/>
    <w:link w:val="BodyTextIndentChar"/>
    <w:locked/>
    <w:rsid w:val="00906265"/>
    <w:pPr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6265"/>
    <w:rPr>
      <w:rFonts w:ascii="Lato" w:hAnsi="Lato"/>
      <w:sz w:val="22"/>
      <w:lang w:eastAsia="en-US"/>
    </w:rPr>
  </w:style>
  <w:style w:type="paragraph" w:styleId="Date">
    <w:name w:val="Date"/>
    <w:basedOn w:val="Normal"/>
    <w:link w:val="DateChar"/>
    <w:locked/>
    <w:rsid w:val="00906265"/>
    <w:pPr>
      <w:widowControl w:val="0"/>
      <w:spacing w:before="0" w:after="0"/>
    </w:pPr>
    <w:rPr>
      <w:rFonts w:ascii="Courier New" w:hAnsi="Courier New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06265"/>
    <w:rPr>
      <w:rFonts w:ascii="Courier New" w:hAnsi="Courier New"/>
      <w:lang w:val="en-US" w:eastAsia="en-US"/>
    </w:rPr>
  </w:style>
  <w:style w:type="paragraph" w:customStyle="1" w:styleId="NTGFooter1items">
    <w:name w:val="NTG Footer 1 items"/>
    <w:basedOn w:val="Normal"/>
    <w:link w:val="NTGFooter1itemsChar"/>
    <w:uiPriority w:val="7"/>
    <w:rsid w:val="004A12DD"/>
    <w:pPr>
      <w:widowControl w:val="0"/>
      <w:tabs>
        <w:tab w:val="left" w:pos="1778"/>
        <w:tab w:val="right" w:pos="9026"/>
      </w:tabs>
    </w:pPr>
    <w:rPr>
      <w:rFonts w:ascii="Arial" w:eastAsia="Calibri" w:hAnsi="Arial" w:cstheme="minorBidi"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4A12DD"/>
    <w:rPr>
      <w:rFonts w:ascii="Arial" w:eastAsia="Calibri" w:hAnsi="Arial" w:cstheme="minorBidi"/>
      <w:szCs w:val="16"/>
    </w:rPr>
  </w:style>
  <w:style w:type="table" w:customStyle="1" w:styleId="TableGridLight1">
    <w:name w:val="Table Grid Light1"/>
    <w:basedOn w:val="TableNormal"/>
    <w:uiPriority w:val="40"/>
    <w:rsid w:val="004A12DD"/>
    <w:rPr>
      <w:rFonts w:asciiTheme="minorHAnsi" w:eastAsiaTheme="minorEastAsia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s">
    <w:name w:val="Tables"/>
    <w:basedOn w:val="Normal"/>
    <w:link w:val="TablesChar"/>
    <w:rsid w:val="00D9224F"/>
    <w:pPr>
      <w:spacing w:before="60" w:after="60"/>
    </w:pPr>
  </w:style>
  <w:style w:type="character" w:customStyle="1" w:styleId="TablesChar">
    <w:name w:val="Tables Char"/>
    <w:basedOn w:val="DefaultParagraphFont"/>
    <w:link w:val="Tables"/>
    <w:rsid w:val="00D9224F"/>
  </w:style>
  <w:style w:type="paragraph" w:customStyle="1" w:styleId="NTGDepartmentof">
    <w:name w:val="NTG Department of"/>
    <w:basedOn w:val="Normal"/>
    <w:link w:val="NTGDepartmentofChar"/>
    <w:uiPriority w:val="2"/>
    <w:rsid w:val="00073CD2"/>
    <w:pPr>
      <w:spacing w:before="280" w:after="200"/>
    </w:pPr>
    <w:rPr>
      <w:rFonts w:cs="Arial"/>
      <w:caps/>
      <w:sz w:val="20"/>
      <w:szCs w:val="16"/>
    </w:rPr>
  </w:style>
  <w:style w:type="paragraph" w:customStyle="1" w:styleId="NTGDepartmentName">
    <w:name w:val="NTG Department Name"/>
    <w:basedOn w:val="Normal"/>
    <w:link w:val="NTGDepartmentNameChar"/>
    <w:uiPriority w:val="2"/>
    <w:rsid w:val="00073CD2"/>
    <w:pPr>
      <w:spacing w:before="280" w:after="200"/>
    </w:pPr>
    <w:rPr>
      <w:rFonts w:ascii="Lato Black" w:hAnsi="Lato Black" w:cs="Arial"/>
      <w:caps/>
      <w:sz w:val="20"/>
      <w:szCs w:val="16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073CD2"/>
    <w:rPr>
      <w:rFonts w:cs="Arial"/>
      <w:caps/>
      <w:sz w:val="20"/>
      <w:szCs w:val="16"/>
    </w:rPr>
  </w:style>
  <w:style w:type="character" w:customStyle="1" w:styleId="NTGDepartmentNameChar">
    <w:name w:val="NTG Department Name Char"/>
    <w:basedOn w:val="DefaultParagraphFont"/>
    <w:link w:val="NTGDepartmentName"/>
    <w:uiPriority w:val="2"/>
    <w:rsid w:val="00073CD2"/>
    <w:rPr>
      <w:rFonts w:ascii="Lato Black" w:hAnsi="Lato Black" w:cs="Arial"/>
      <w:caps/>
      <w:sz w:val="20"/>
      <w:szCs w:val="16"/>
    </w:rPr>
  </w:style>
  <w:style w:type="paragraph" w:customStyle="1" w:styleId="NTGFooter1Pagenum">
    <w:name w:val="NTG Footer 1 Page num"/>
    <w:basedOn w:val="Normal"/>
    <w:link w:val="NTGFooter1PagenumChar"/>
    <w:uiPriority w:val="1"/>
    <w:rsid w:val="00073CD2"/>
    <w:pPr>
      <w:spacing w:before="0" w:after="200"/>
    </w:pPr>
    <w:rPr>
      <w:rFonts w:ascii="Arial" w:hAnsi="Arial"/>
      <w:sz w:val="20"/>
      <w:szCs w:val="20"/>
    </w:rPr>
  </w:style>
  <w:style w:type="character" w:customStyle="1" w:styleId="NTGFooter1PagenumChar">
    <w:name w:val="NTG Footer 1 Page num Char"/>
    <w:basedOn w:val="DefaultParagraphFont"/>
    <w:link w:val="NTGFooter1Pagenum"/>
    <w:uiPriority w:val="1"/>
    <w:rsid w:val="00073CD2"/>
    <w:rPr>
      <w:rFonts w:ascii="Arial" w:hAnsi="Arial"/>
      <w:sz w:val="20"/>
      <w:szCs w:val="20"/>
    </w:rPr>
  </w:style>
  <w:style w:type="paragraph" w:customStyle="1" w:styleId="NTGFooter2">
    <w:name w:val="NTG Footer 2"/>
    <w:basedOn w:val="NTGFooter1Pagenum"/>
    <w:link w:val="NTGFooter2Char"/>
    <w:uiPriority w:val="2"/>
    <w:rsid w:val="00073CD2"/>
    <w:pPr>
      <w:tabs>
        <w:tab w:val="right" w:pos="10206"/>
      </w:tabs>
      <w:spacing w:after="480"/>
      <w:ind w:left="-567" w:right="-567"/>
    </w:pPr>
  </w:style>
  <w:style w:type="character" w:customStyle="1" w:styleId="NTGFooter2Char">
    <w:name w:val="NTG Footer 2 Char"/>
    <w:basedOn w:val="NTGFooter1PagenumChar"/>
    <w:link w:val="NTGFooter2"/>
    <w:uiPriority w:val="2"/>
    <w:rsid w:val="00073CD2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2ah\AppData\Local\Hewlett-Packard\HP%20TRIM\TEMP\HPTRIM.6876\EDOC2017%2075499%20%20Administrative%20Form%20PGC%20Template%20-%20DoH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D1A6056B6D4E5183F25AEA4835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ABEA-37CD-4D9A-836A-2524589816B5}"/>
      </w:docPartPr>
      <w:docPartBody>
        <w:p w:rsidR="00F04744" w:rsidRDefault="006E67FC">
          <w:pPr>
            <w:pStyle w:val="4BD1A6056B6D4E5183F25AEA4835B491"/>
          </w:pPr>
          <w:r w:rsidRPr="0078272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44"/>
    <w:rsid w:val="00692CF9"/>
    <w:rsid w:val="006E67FC"/>
    <w:rsid w:val="00954C4C"/>
    <w:rsid w:val="00A475A2"/>
    <w:rsid w:val="00C6509E"/>
    <w:rsid w:val="00DB13D4"/>
    <w:rsid w:val="00F04744"/>
    <w:rsid w:val="00F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92CF9"/>
    <w:rPr>
      <w:color w:val="808080"/>
    </w:rPr>
  </w:style>
  <w:style w:type="paragraph" w:customStyle="1" w:styleId="4BD1A6056B6D4E5183F25AEA4835B491">
    <w:name w:val="4BD1A6056B6D4E5183F25AEA4835B491"/>
  </w:style>
  <w:style w:type="paragraph" w:customStyle="1" w:styleId="8A440F502D824C02AC6CDA951BAF6105">
    <w:name w:val="8A440F502D824C02AC6CDA951BAF6105"/>
    <w:rsid w:val="00692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EDOC2017 75499  Administrative Form PGC Template - DoH(2).DOTX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Territory Equipment Program (TEP) Flow Chart (FC-1)</vt:lpstr>
    </vt:vector>
  </TitlesOfParts>
  <Company>Northern Territory Government</Company>
  <LinksUpToDate>false</LinksUpToDate>
  <CharactersWithSpaces>3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Territory Equipment Program Flow Chart FC-1</dc:title>
  <dc:creator>Northern Territory Government</dc:creator>
  <cp:keywords/>
  <dc:description/>
  <cp:lastModifiedBy>Wendy Skewes</cp:lastModifiedBy>
  <cp:revision>1</cp:revision>
  <cp:lastPrinted>2016-03-11T02:15:00Z</cp:lastPrinted>
  <dcterms:created xsi:type="dcterms:W3CDTF">2021-07-06T00:06:00Z</dcterms:created>
  <dcterms:modified xsi:type="dcterms:W3CDTF">2022-08-24T03:28:00Z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0x010100370F03DA7C830644B9E8B53AEDFF05BE010400831F7A064BB20E47953FCC01818A144B</vt:lpwstr>
  </property>
  <property fmtid="{D5CDD505-2E9C-101B-9397-08002B2CF9AE}" pid="3" name="Organisational/Business Unit">
    <vt:lpwstr>2697;#Office of Disability|b3597fc7-f175-40a2-a90b-d559ffb13cf9</vt:lpwstr>
  </property>
  <property fmtid="{D5CDD505-2E9C-101B-9397-08002B2CF9AE}" pid="4" name="Jurisdiction">
    <vt:lpwstr>1217;#Northern Territory|736d77f0-bb80-4ab7-ac58-c24c201fccef</vt:lpwstr>
  </property>
  <property fmtid="{D5CDD505-2E9C-101B-9397-08002B2CF9AE}" pid="5" name="Approval Authority Title">
    <vt:lpwstr>2589;#Director Disability Services|3c429d88-21ed-4adb-8da4-9d3ba050143b</vt:lpwstr>
  </property>
  <property fmtid="{D5CDD505-2E9C-101B-9397-08002B2CF9AE}" pid="6" name="Jurisdiction Exclusion">
    <vt:lpwstr>942;#N/A|99ff0359-15e2-4211-8211-ee91e64e473f</vt:lpwstr>
  </property>
  <property fmtid="{D5CDD505-2E9C-101B-9397-08002B2CF9AE}" pid="7" name="Document Type">
    <vt:lpwstr>47;#Flowchart|4c1b983d-388b-498e-a387-a3e70019bf3c</vt:lpwstr>
  </property>
  <property fmtid="{D5CDD505-2E9C-101B-9397-08002B2CF9AE}" pid="8" name="Administrative Topic">
    <vt:lpwstr>1157;#Service Delivery|f7825765-ad58-4b52-8f76-8dbf3e707743</vt:lpwstr>
  </property>
  <property fmtid="{D5CDD505-2E9C-101B-9397-08002B2CF9AE}" pid="9" name="Collection Name">
    <vt:lpwstr/>
  </property>
  <property fmtid="{D5CDD505-2E9C-101B-9397-08002B2CF9AE}" pid="10" name="Internal Target Audience">
    <vt:lpwstr>250;#All Employees|02f6c488-74a6-413b-96f9-2df5a40afa0e</vt:lpwstr>
  </property>
  <property fmtid="{D5CDD505-2E9C-101B-9397-08002B2CF9AE}" pid="11" name="Document Owner - Job Title - New">
    <vt:lpwstr>24133;#Senior Manager Community Allied Health and Aged Care CAHS|78962fd5-aba8-471e-99a6-8a236ce73654</vt:lpwstr>
  </property>
  <property fmtid="{D5CDD505-2E9C-101B-9397-08002B2CF9AE}" pid="12" name="Accreditation Framework">
    <vt:lpwstr/>
  </property>
  <property fmtid="{D5CDD505-2E9C-101B-9397-08002B2CF9AE}" pid="13" name="External Target Audience">
    <vt:lpwstr/>
  </property>
  <property fmtid="{D5CDD505-2E9C-101B-9397-08002B2CF9AE}" pid="14" name="Clinical Topics">
    <vt:lpwstr/>
  </property>
  <property fmtid="{D5CDD505-2E9C-101B-9397-08002B2CF9AE}" pid="15" name="_dlc_DocIdItemGuid">
    <vt:lpwstr>9316f6f4-0ce8-4072-ba24-d6601624fc25</vt:lpwstr>
  </property>
  <property fmtid="{D5CDD505-2E9C-101B-9397-08002B2CF9AE}" pid="16" name="DocumentOwnerTitle-SG">
    <vt:lpwstr>Senior Policy Officer Disability Services DoH</vt:lpwstr>
  </property>
  <property fmtid="{D5CDD505-2E9C-101B-9397-08002B2CF9AE}" pid="17" name="Jurisdiction-SG">
    <vt:lpwstr>Northern Territory</vt:lpwstr>
  </property>
  <property fmtid="{D5CDD505-2E9C-101B-9397-08002B2CF9AE}" pid="18" name="Jurisdiction Exclusion.">
    <vt:lpwstr>12827;#N/A|a6d83873-ca56-432a-9c58-398a3757bbda</vt:lpwstr>
  </property>
  <property fmtid="{D5CDD505-2E9C-101B-9397-08002B2CF9AE}" pid="19" name="InternalTargetAud-SG">
    <vt:lpwstr>All Employees</vt:lpwstr>
  </property>
  <property fmtid="{D5CDD505-2E9C-101B-9397-08002B2CF9AE}" pid="20" name="Organisational/Business Unit Owner">
    <vt:lpwstr>24182;#Primary and Public Health Care CAHS|ffee919b-0667-4340-9a75-f3b17c25c112</vt:lpwstr>
  </property>
  <property fmtid="{D5CDD505-2E9C-101B-9397-08002B2CF9AE}" pid="21" name="Accreditation Framework.">
    <vt:lpwstr/>
  </property>
  <property fmtid="{D5CDD505-2E9C-101B-9397-08002B2CF9AE}" pid="22" name="Approval Authority Title.">
    <vt:lpwstr>12886;#Chief Operating Officer CAHS|ce97576d-c97f-457a-99b8-e1ef97a531c1;#12883;#Chief Operating Officer TEHS|e84dca3d-00c5-4efb-8f8b-b01dfa24c8de</vt:lpwstr>
  </property>
  <property fmtid="{D5CDD505-2E9C-101B-9397-08002B2CF9AE}" pid="23" name="Jurisdiction Exclusion-SG">
    <vt:lpwstr>N/A</vt:lpwstr>
  </property>
  <property fmtid="{D5CDD505-2E9C-101B-9397-08002B2CF9AE}" pid="24" name="Document Type.">
    <vt:lpwstr>13115;#Flowchart|60279594-1cbc-44ec-82f3-1c25cb16b12a</vt:lpwstr>
  </property>
  <property fmtid="{D5CDD505-2E9C-101B-9397-08002B2CF9AE}" pid="25" name="Internal Target Audience.">
    <vt:lpwstr>13118;#All Clinical Employees|a9c9a07b-b666-48ba-894e-921b992897a4</vt:lpwstr>
  </property>
  <property fmtid="{D5CDD505-2E9C-101B-9397-08002B2CF9AE}" pid="26" name="URL">
    <vt:lpwstr/>
  </property>
  <property fmtid="{D5CDD505-2E9C-101B-9397-08002B2CF9AE}" pid="27" name="Jurisdiction.">
    <vt:lpwstr>12824;#NT Health|0a212daa-5a7a-42c4-b867-01adc4b400f4</vt:lpwstr>
  </property>
  <property fmtid="{D5CDD505-2E9C-101B-9397-08002B2CF9AE}" pid="28" name="Administrative Topic.">
    <vt:lpwstr>13160;#Service Delivery|2cfd4a2f-dcec-4e25-9478-29de2bd53761</vt:lpwstr>
  </property>
  <property fmtid="{D5CDD505-2E9C-101B-9397-08002B2CF9AE}" pid="29" name="External Target Audience.">
    <vt:lpwstr/>
  </property>
  <property fmtid="{D5CDD505-2E9C-101B-9397-08002B2CF9AE}" pid="30" name="ApprovalAuthorityTitle-SG">
    <vt:lpwstr>Senior Director Office of Disability</vt:lpwstr>
  </property>
  <property fmtid="{D5CDD505-2E9C-101B-9397-08002B2CF9AE}" pid="31" name="Collection Name.">
    <vt:lpwstr>19999;#Fact Sheets DEP|7b3eab80-47e2-4d71-b664-bb5c4334d0d5</vt:lpwstr>
  </property>
</Properties>
</file>