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85B5" w14:textId="3E635E2F" w:rsidR="00D61FD1" w:rsidRPr="007F418D" w:rsidRDefault="00C32065" w:rsidP="007F418D">
      <w:pPr>
        <w:pStyle w:val="Title"/>
        <w:rPr>
          <w:rStyle w:val="Heading1Char"/>
        </w:rPr>
      </w:pPr>
      <w:bookmarkStart w:id="0" w:name="_Toc15286861"/>
      <w:bookmarkStart w:id="1" w:name="_Toc15286907"/>
      <w:r>
        <w:rPr>
          <w:rStyle w:val="Heading1Char"/>
        </w:rPr>
        <w:t>Informa</w:t>
      </w:r>
      <w:r w:rsidR="009F48C8">
        <w:rPr>
          <w:rStyle w:val="Heading1Char"/>
        </w:rPr>
        <w:t>tion for patients on S8 medication</w:t>
      </w:r>
      <w:bookmarkStart w:id="2" w:name="_GoBack"/>
      <w:bookmarkEnd w:id="2"/>
    </w:p>
    <w:bookmarkEnd w:id="0"/>
    <w:bookmarkEnd w:id="1"/>
    <w:p w14:paraId="3F925010" w14:textId="4860F838" w:rsidR="007F418D" w:rsidRPr="00D23333" w:rsidRDefault="007F418D" w:rsidP="007F418D">
      <w:pPr>
        <w:rPr>
          <w:sz w:val="21"/>
          <w:szCs w:val="21"/>
          <w:lang w:eastAsia="en-AU"/>
        </w:rPr>
      </w:pPr>
      <w:r w:rsidRPr="00D23333">
        <w:rPr>
          <w:sz w:val="21"/>
          <w:szCs w:val="21"/>
          <w:lang w:eastAsia="en-AU"/>
        </w:rPr>
        <w:t xml:space="preserve">The </w:t>
      </w:r>
      <w:r w:rsidRPr="00D23333">
        <w:rPr>
          <w:i/>
          <w:sz w:val="21"/>
          <w:szCs w:val="21"/>
          <w:lang w:eastAsia="en-AU"/>
        </w:rPr>
        <w:t>Medicines, Poisons and Therapeutic Goods Act 2012</w:t>
      </w:r>
      <w:r w:rsidRPr="00D23333">
        <w:rPr>
          <w:sz w:val="21"/>
          <w:szCs w:val="21"/>
          <w:lang w:eastAsia="en-AU"/>
        </w:rPr>
        <w:t xml:space="preserve"> aims to promote and protect public safety by monitoring and controlling the supply of Schedule 8 (S8) substances. Please note that prescriptions for S8 substances written in other states are not valid in the NT. The prescriber must be practising in the NT, as evidenced by the practice address on the prescriptions.</w:t>
      </w:r>
    </w:p>
    <w:p w14:paraId="6B165173" w14:textId="0F64C3B2" w:rsidR="007F418D" w:rsidRPr="00D23333" w:rsidRDefault="007F418D" w:rsidP="007F418D">
      <w:pPr>
        <w:rPr>
          <w:sz w:val="21"/>
          <w:szCs w:val="21"/>
          <w:lang w:eastAsia="en-AU"/>
        </w:rPr>
      </w:pPr>
      <w:r w:rsidRPr="00D23333">
        <w:rPr>
          <w:sz w:val="21"/>
          <w:szCs w:val="21"/>
          <w:lang w:eastAsia="en-AU"/>
        </w:rPr>
        <w:t xml:space="preserve">On occasion, </w:t>
      </w:r>
      <w:r w:rsidR="00DC7C5C" w:rsidRPr="00D23333">
        <w:rPr>
          <w:sz w:val="21"/>
          <w:szCs w:val="21"/>
          <w:lang w:eastAsia="en-AU"/>
        </w:rPr>
        <w:t>S8 prescribing</w:t>
      </w:r>
      <w:r w:rsidRPr="00D23333">
        <w:rPr>
          <w:sz w:val="21"/>
          <w:szCs w:val="21"/>
          <w:lang w:eastAsia="en-AU"/>
        </w:rPr>
        <w:t xml:space="preserve"> may be referred by the Chief Health Officer to the Scheduled Substances Clinical Advisory Committee or Health Practitioner Boards.</w:t>
      </w:r>
    </w:p>
    <w:p w14:paraId="523F883C" w14:textId="77777777" w:rsidR="00D61FD1" w:rsidRDefault="007F418D" w:rsidP="007F418D">
      <w:pPr>
        <w:rPr>
          <w:color w:val="1F1F5F"/>
          <w:kern w:val="32"/>
          <w:sz w:val="36"/>
          <w:szCs w:val="32"/>
          <w:lang w:eastAsia="en-AU"/>
        </w:rPr>
      </w:pPr>
      <w:r>
        <w:rPr>
          <w:color w:val="1F1F5F"/>
          <w:kern w:val="32"/>
          <w:sz w:val="36"/>
          <w:szCs w:val="32"/>
          <w:lang w:eastAsia="en-AU"/>
        </w:rPr>
        <w:t>UN</w:t>
      </w:r>
      <w:r w:rsidRPr="007F418D">
        <w:rPr>
          <w:color w:val="1F1F5F"/>
          <w:kern w:val="32"/>
          <w:sz w:val="36"/>
          <w:szCs w:val="32"/>
          <w:lang w:eastAsia="en-AU"/>
        </w:rPr>
        <w:t xml:space="preserve">RESTRICTED S8 MEDICINES </w:t>
      </w:r>
    </w:p>
    <w:p w14:paraId="6A5A4F85" w14:textId="77777777" w:rsidR="007F418D" w:rsidRDefault="007F418D" w:rsidP="007F418D">
      <w:pPr>
        <w:rPr>
          <w:lang w:eastAsia="en-AU"/>
        </w:rPr>
      </w:pPr>
      <w:r>
        <w:rPr>
          <w:lang w:eastAsia="en-AU"/>
        </w:rPr>
        <w:t>These medications include:</w:t>
      </w:r>
    </w:p>
    <w:tbl>
      <w:tblPr>
        <w:tblW w:w="9782" w:type="dxa"/>
        <w:tblInd w:w="-176" w:type="dxa"/>
        <w:tblLook w:val="01E0" w:firstRow="1" w:lastRow="1" w:firstColumn="1" w:lastColumn="1" w:noHBand="0" w:noVBand="0"/>
      </w:tblPr>
      <w:tblGrid>
        <w:gridCol w:w="3686"/>
        <w:gridCol w:w="6096"/>
      </w:tblGrid>
      <w:tr w:rsidR="007F418D" w:rsidRPr="00D23333" w14:paraId="3E333CC5" w14:textId="77777777" w:rsidTr="00740785">
        <w:tc>
          <w:tcPr>
            <w:tcW w:w="3686" w:type="dxa"/>
            <w:shd w:val="clear" w:color="auto" w:fill="auto"/>
          </w:tcPr>
          <w:p w14:paraId="25A98679" w14:textId="59F048D6" w:rsidR="007F418D" w:rsidRPr="00D23333" w:rsidRDefault="00606954" w:rsidP="007F418D">
            <w:pPr>
              <w:numPr>
                <w:ilvl w:val="0"/>
                <w:numId w:val="48"/>
              </w:numPr>
              <w:spacing w:after="0"/>
              <w:rPr>
                <w:rFonts w:cs="Arial"/>
                <w:sz w:val="21"/>
                <w:szCs w:val="21"/>
              </w:rPr>
            </w:pPr>
            <w:r w:rsidRPr="00D23333">
              <w:rPr>
                <w:rFonts w:cs="Arial"/>
                <w:sz w:val="21"/>
                <w:szCs w:val="21"/>
              </w:rPr>
              <w:t>C</w:t>
            </w:r>
            <w:r w:rsidR="007F418D" w:rsidRPr="00D23333">
              <w:rPr>
                <w:rFonts w:cs="Arial"/>
                <w:sz w:val="21"/>
                <w:szCs w:val="21"/>
              </w:rPr>
              <w:t>odeine</w:t>
            </w:r>
            <w:r w:rsidRPr="00D23333">
              <w:rPr>
                <w:rFonts w:cs="Arial"/>
                <w:sz w:val="21"/>
                <w:szCs w:val="21"/>
              </w:rPr>
              <w:t xml:space="preserve"> (except when combined with paracetamol or ibuprofen)</w:t>
            </w:r>
          </w:p>
        </w:tc>
        <w:tc>
          <w:tcPr>
            <w:tcW w:w="6096" w:type="dxa"/>
            <w:shd w:val="clear" w:color="auto" w:fill="auto"/>
          </w:tcPr>
          <w:p w14:paraId="73988BAC" w14:textId="4B1AF8E1" w:rsidR="007F418D" w:rsidRPr="00D23333" w:rsidRDefault="007F418D" w:rsidP="007F418D">
            <w:pPr>
              <w:numPr>
                <w:ilvl w:val="0"/>
                <w:numId w:val="48"/>
              </w:numPr>
              <w:spacing w:after="0"/>
              <w:rPr>
                <w:rFonts w:cs="Arial"/>
                <w:sz w:val="21"/>
                <w:szCs w:val="21"/>
              </w:rPr>
            </w:pPr>
            <w:r w:rsidRPr="00D23333">
              <w:rPr>
                <w:rFonts w:cs="Arial"/>
                <w:sz w:val="21"/>
                <w:szCs w:val="21"/>
              </w:rPr>
              <w:t>bu</w:t>
            </w:r>
            <w:r w:rsidR="00634332" w:rsidRPr="00D23333">
              <w:rPr>
                <w:rFonts w:cs="Arial"/>
                <w:sz w:val="21"/>
                <w:szCs w:val="21"/>
              </w:rPr>
              <w:t xml:space="preserve">prenorphine (except </w:t>
            </w:r>
            <w:proofErr w:type="spellStart"/>
            <w:r w:rsidR="00634332" w:rsidRPr="00D23333">
              <w:rPr>
                <w:rFonts w:cs="Arial"/>
                <w:sz w:val="21"/>
                <w:szCs w:val="21"/>
              </w:rPr>
              <w:t>Subutex</w:t>
            </w:r>
            <w:r w:rsidR="0019114F" w:rsidRPr="00D23333">
              <w:rPr>
                <w:rFonts w:cs="Arial"/>
                <w:sz w:val="21"/>
                <w:szCs w:val="21"/>
                <w:vertAlign w:val="superscript"/>
              </w:rPr>
              <w:t>R</w:t>
            </w:r>
            <w:proofErr w:type="spellEnd"/>
            <w:r w:rsidR="00634332" w:rsidRPr="00D23333">
              <w:rPr>
                <w:rFonts w:cs="Arial"/>
                <w:sz w:val="21"/>
                <w:szCs w:val="21"/>
              </w:rPr>
              <w:t xml:space="preserve">, </w:t>
            </w:r>
            <w:proofErr w:type="spellStart"/>
            <w:r w:rsidRPr="00D23333">
              <w:rPr>
                <w:rFonts w:cs="Arial"/>
                <w:sz w:val="21"/>
                <w:szCs w:val="21"/>
              </w:rPr>
              <w:t>Suboxone</w:t>
            </w:r>
            <w:r w:rsidR="0019114F" w:rsidRPr="00D23333">
              <w:rPr>
                <w:rFonts w:cs="Arial"/>
                <w:sz w:val="21"/>
                <w:szCs w:val="21"/>
                <w:vertAlign w:val="superscript"/>
              </w:rPr>
              <w:t>R</w:t>
            </w:r>
            <w:proofErr w:type="spellEnd"/>
            <w:r w:rsidR="00634332" w:rsidRPr="00D23333">
              <w:rPr>
                <w:rFonts w:cs="Arial"/>
                <w:sz w:val="21"/>
                <w:szCs w:val="21"/>
              </w:rPr>
              <w:t xml:space="preserve">, </w:t>
            </w:r>
            <w:proofErr w:type="spellStart"/>
            <w:r w:rsidR="00634332" w:rsidRPr="00D23333">
              <w:rPr>
                <w:rFonts w:cs="Arial"/>
                <w:sz w:val="21"/>
                <w:szCs w:val="21"/>
              </w:rPr>
              <w:t>B</w:t>
            </w:r>
            <w:r w:rsidR="00A01BD5" w:rsidRPr="00D23333">
              <w:rPr>
                <w:rFonts w:cs="Arial"/>
                <w:sz w:val="21"/>
                <w:szCs w:val="21"/>
              </w:rPr>
              <w:t>uvidal</w:t>
            </w:r>
            <w:r w:rsidR="0019114F" w:rsidRPr="00D23333">
              <w:rPr>
                <w:rFonts w:cs="Arial"/>
                <w:sz w:val="21"/>
                <w:szCs w:val="21"/>
                <w:vertAlign w:val="superscript"/>
              </w:rPr>
              <w:t>R</w:t>
            </w:r>
            <w:proofErr w:type="spellEnd"/>
            <w:r w:rsidR="00A01BD5" w:rsidRPr="00D23333">
              <w:rPr>
                <w:rFonts w:cs="Arial"/>
                <w:sz w:val="21"/>
                <w:szCs w:val="21"/>
              </w:rPr>
              <w:t xml:space="preserve">, </w:t>
            </w:r>
            <w:proofErr w:type="spellStart"/>
            <w:r w:rsidR="00A01BD5" w:rsidRPr="00D23333">
              <w:rPr>
                <w:rFonts w:cs="Arial"/>
                <w:sz w:val="21"/>
                <w:szCs w:val="21"/>
              </w:rPr>
              <w:t>S</w:t>
            </w:r>
            <w:r w:rsidR="00634332" w:rsidRPr="00D23333">
              <w:rPr>
                <w:rFonts w:cs="Arial"/>
                <w:sz w:val="21"/>
                <w:szCs w:val="21"/>
              </w:rPr>
              <w:t>ublocade</w:t>
            </w:r>
            <w:r w:rsidR="0019114F" w:rsidRPr="00D23333">
              <w:rPr>
                <w:rFonts w:cs="Arial"/>
                <w:sz w:val="21"/>
                <w:szCs w:val="21"/>
                <w:vertAlign w:val="superscript"/>
              </w:rPr>
              <w:t>R</w:t>
            </w:r>
            <w:proofErr w:type="spellEnd"/>
            <w:r w:rsidRPr="00D23333">
              <w:rPr>
                <w:rFonts w:cs="Arial"/>
                <w:sz w:val="21"/>
                <w:szCs w:val="21"/>
              </w:rPr>
              <w:t>)</w:t>
            </w:r>
          </w:p>
        </w:tc>
      </w:tr>
      <w:tr w:rsidR="007F418D" w:rsidRPr="00D23333" w14:paraId="4335CFE9" w14:textId="77777777" w:rsidTr="00740785">
        <w:tc>
          <w:tcPr>
            <w:tcW w:w="3686" w:type="dxa"/>
            <w:shd w:val="clear" w:color="auto" w:fill="auto"/>
          </w:tcPr>
          <w:p w14:paraId="4EAF3200" w14:textId="77777777" w:rsidR="007F418D" w:rsidRPr="00D23333" w:rsidRDefault="007F418D" w:rsidP="007F418D">
            <w:pPr>
              <w:numPr>
                <w:ilvl w:val="0"/>
                <w:numId w:val="48"/>
              </w:numPr>
              <w:spacing w:after="0"/>
              <w:rPr>
                <w:rFonts w:cs="Arial"/>
                <w:sz w:val="21"/>
                <w:szCs w:val="21"/>
              </w:rPr>
            </w:pPr>
            <w:proofErr w:type="spellStart"/>
            <w:r w:rsidRPr="00D23333">
              <w:rPr>
                <w:rFonts w:cs="Arial"/>
                <w:sz w:val="21"/>
                <w:szCs w:val="21"/>
              </w:rPr>
              <w:t>flunitrazepam</w:t>
            </w:r>
            <w:proofErr w:type="spellEnd"/>
          </w:p>
        </w:tc>
        <w:tc>
          <w:tcPr>
            <w:tcW w:w="6096" w:type="dxa"/>
            <w:shd w:val="clear" w:color="auto" w:fill="auto"/>
          </w:tcPr>
          <w:p w14:paraId="321DFB13" w14:textId="77777777" w:rsidR="007F418D" w:rsidRPr="00D23333" w:rsidRDefault="007F418D" w:rsidP="007F418D">
            <w:pPr>
              <w:numPr>
                <w:ilvl w:val="0"/>
                <w:numId w:val="48"/>
              </w:numPr>
              <w:spacing w:after="0"/>
              <w:rPr>
                <w:rFonts w:cs="Arial"/>
                <w:sz w:val="21"/>
                <w:szCs w:val="21"/>
              </w:rPr>
            </w:pPr>
            <w:r w:rsidRPr="00D23333">
              <w:rPr>
                <w:rFonts w:cs="Arial"/>
                <w:sz w:val="21"/>
                <w:szCs w:val="21"/>
              </w:rPr>
              <w:t>fentanyl</w:t>
            </w:r>
            <w:r w:rsidRPr="00D23333">
              <w:rPr>
                <w:rFonts w:cs="Arial"/>
                <w:sz w:val="21"/>
                <w:szCs w:val="21"/>
              </w:rPr>
              <w:tab/>
            </w:r>
          </w:p>
        </w:tc>
      </w:tr>
      <w:tr w:rsidR="007F418D" w:rsidRPr="00D23333" w14:paraId="253E840F" w14:textId="77777777" w:rsidTr="00740785">
        <w:tc>
          <w:tcPr>
            <w:tcW w:w="3686" w:type="dxa"/>
            <w:shd w:val="clear" w:color="auto" w:fill="auto"/>
          </w:tcPr>
          <w:p w14:paraId="0275E67B" w14:textId="77777777" w:rsidR="007F418D" w:rsidRPr="00D23333" w:rsidRDefault="007F418D" w:rsidP="007F418D">
            <w:pPr>
              <w:numPr>
                <w:ilvl w:val="0"/>
                <w:numId w:val="48"/>
              </w:numPr>
              <w:spacing w:after="0"/>
              <w:rPr>
                <w:rFonts w:cs="Arial"/>
                <w:sz w:val="21"/>
                <w:szCs w:val="21"/>
              </w:rPr>
            </w:pPr>
            <w:r w:rsidRPr="00D23333">
              <w:rPr>
                <w:rFonts w:cs="Arial"/>
                <w:sz w:val="21"/>
                <w:szCs w:val="21"/>
              </w:rPr>
              <w:t>ketamine</w:t>
            </w:r>
          </w:p>
        </w:tc>
        <w:tc>
          <w:tcPr>
            <w:tcW w:w="6096" w:type="dxa"/>
            <w:shd w:val="clear" w:color="auto" w:fill="auto"/>
          </w:tcPr>
          <w:p w14:paraId="00179F14" w14:textId="77777777" w:rsidR="007F418D" w:rsidRPr="00D23333" w:rsidRDefault="007F418D" w:rsidP="007F418D">
            <w:pPr>
              <w:numPr>
                <w:ilvl w:val="0"/>
                <w:numId w:val="48"/>
              </w:numPr>
              <w:spacing w:after="0"/>
              <w:rPr>
                <w:rFonts w:cs="Arial"/>
                <w:sz w:val="21"/>
                <w:szCs w:val="21"/>
              </w:rPr>
            </w:pPr>
            <w:r w:rsidRPr="00D23333">
              <w:rPr>
                <w:rFonts w:cs="Arial"/>
                <w:sz w:val="21"/>
                <w:szCs w:val="21"/>
              </w:rPr>
              <w:t>hydromorphone</w:t>
            </w:r>
          </w:p>
        </w:tc>
      </w:tr>
      <w:tr w:rsidR="007F418D" w:rsidRPr="00D23333" w14:paraId="7C11FB04" w14:textId="77777777" w:rsidTr="00740785">
        <w:tc>
          <w:tcPr>
            <w:tcW w:w="3686" w:type="dxa"/>
            <w:shd w:val="clear" w:color="auto" w:fill="auto"/>
          </w:tcPr>
          <w:p w14:paraId="6A5CE9FD" w14:textId="77777777" w:rsidR="007F418D" w:rsidRPr="00D23333" w:rsidRDefault="007F418D" w:rsidP="007F418D">
            <w:pPr>
              <w:numPr>
                <w:ilvl w:val="0"/>
                <w:numId w:val="48"/>
              </w:numPr>
              <w:spacing w:after="0"/>
              <w:rPr>
                <w:rFonts w:cs="Arial"/>
                <w:sz w:val="21"/>
                <w:szCs w:val="21"/>
              </w:rPr>
            </w:pPr>
            <w:r w:rsidRPr="00D23333">
              <w:rPr>
                <w:rFonts w:cs="Arial"/>
                <w:sz w:val="21"/>
                <w:szCs w:val="21"/>
              </w:rPr>
              <w:t>methadone tablets</w:t>
            </w:r>
          </w:p>
        </w:tc>
        <w:tc>
          <w:tcPr>
            <w:tcW w:w="6096" w:type="dxa"/>
            <w:shd w:val="clear" w:color="auto" w:fill="auto"/>
          </w:tcPr>
          <w:p w14:paraId="09898723" w14:textId="77777777" w:rsidR="007F418D" w:rsidRPr="00D23333" w:rsidRDefault="007F418D" w:rsidP="007F418D">
            <w:pPr>
              <w:numPr>
                <w:ilvl w:val="0"/>
                <w:numId w:val="48"/>
              </w:numPr>
              <w:spacing w:after="0"/>
              <w:rPr>
                <w:rFonts w:cs="Arial"/>
                <w:sz w:val="21"/>
                <w:szCs w:val="21"/>
              </w:rPr>
            </w:pPr>
            <w:r w:rsidRPr="00D23333">
              <w:rPr>
                <w:rFonts w:cs="Arial"/>
                <w:sz w:val="21"/>
                <w:szCs w:val="21"/>
              </w:rPr>
              <w:t>morphine</w:t>
            </w:r>
          </w:p>
        </w:tc>
      </w:tr>
      <w:tr w:rsidR="007F418D" w:rsidRPr="00D23333" w14:paraId="6C163F8C" w14:textId="77777777" w:rsidTr="00740785">
        <w:tc>
          <w:tcPr>
            <w:tcW w:w="3686" w:type="dxa"/>
            <w:shd w:val="clear" w:color="auto" w:fill="auto"/>
          </w:tcPr>
          <w:p w14:paraId="58D7B639" w14:textId="77777777" w:rsidR="007F418D" w:rsidRPr="00D23333" w:rsidRDefault="007F418D" w:rsidP="007F418D">
            <w:pPr>
              <w:numPr>
                <w:ilvl w:val="0"/>
                <w:numId w:val="48"/>
              </w:numPr>
              <w:spacing w:after="0"/>
              <w:rPr>
                <w:rFonts w:cs="Arial"/>
                <w:sz w:val="21"/>
                <w:szCs w:val="21"/>
              </w:rPr>
            </w:pPr>
            <w:proofErr w:type="spellStart"/>
            <w:r w:rsidRPr="00D23333">
              <w:rPr>
                <w:rFonts w:cs="Arial"/>
                <w:sz w:val="21"/>
                <w:szCs w:val="21"/>
              </w:rPr>
              <w:t>pentazocine</w:t>
            </w:r>
            <w:proofErr w:type="spellEnd"/>
          </w:p>
        </w:tc>
        <w:tc>
          <w:tcPr>
            <w:tcW w:w="6096" w:type="dxa"/>
            <w:shd w:val="clear" w:color="auto" w:fill="auto"/>
          </w:tcPr>
          <w:p w14:paraId="66768697" w14:textId="77777777" w:rsidR="007F418D" w:rsidRPr="00D23333" w:rsidRDefault="007F418D" w:rsidP="007F418D">
            <w:pPr>
              <w:numPr>
                <w:ilvl w:val="0"/>
                <w:numId w:val="48"/>
              </w:numPr>
              <w:spacing w:after="0"/>
              <w:rPr>
                <w:rFonts w:cs="Arial"/>
                <w:sz w:val="21"/>
                <w:szCs w:val="21"/>
              </w:rPr>
            </w:pPr>
            <w:r w:rsidRPr="00D23333">
              <w:rPr>
                <w:rFonts w:cs="Arial"/>
                <w:sz w:val="21"/>
                <w:szCs w:val="21"/>
              </w:rPr>
              <w:t>oxycodone</w:t>
            </w:r>
            <w:r w:rsidRPr="00D23333">
              <w:rPr>
                <w:rFonts w:cs="Arial"/>
                <w:sz w:val="21"/>
                <w:szCs w:val="21"/>
              </w:rPr>
              <w:tab/>
            </w:r>
          </w:p>
        </w:tc>
      </w:tr>
      <w:tr w:rsidR="007F418D" w:rsidRPr="00D23333" w14:paraId="130B84CB" w14:textId="77777777" w:rsidTr="00740785">
        <w:tc>
          <w:tcPr>
            <w:tcW w:w="3686" w:type="dxa"/>
            <w:shd w:val="clear" w:color="auto" w:fill="auto"/>
          </w:tcPr>
          <w:p w14:paraId="2C90BEE5" w14:textId="77777777" w:rsidR="007F418D" w:rsidRPr="00D23333" w:rsidRDefault="007F418D" w:rsidP="007F418D">
            <w:pPr>
              <w:numPr>
                <w:ilvl w:val="0"/>
                <w:numId w:val="48"/>
              </w:numPr>
              <w:spacing w:after="0"/>
              <w:rPr>
                <w:rFonts w:cs="Arial"/>
                <w:sz w:val="21"/>
                <w:szCs w:val="21"/>
              </w:rPr>
            </w:pPr>
            <w:r w:rsidRPr="00D23333">
              <w:rPr>
                <w:rFonts w:cs="Arial"/>
                <w:sz w:val="21"/>
                <w:szCs w:val="21"/>
              </w:rPr>
              <w:t>pethidine</w:t>
            </w:r>
          </w:p>
        </w:tc>
        <w:tc>
          <w:tcPr>
            <w:tcW w:w="6096" w:type="dxa"/>
            <w:shd w:val="clear" w:color="auto" w:fill="auto"/>
          </w:tcPr>
          <w:p w14:paraId="47F8135C" w14:textId="77777777" w:rsidR="007F418D" w:rsidRPr="00D23333" w:rsidRDefault="007F418D" w:rsidP="007F418D">
            <w:pPr>
              <w:numPr>
                <w:ilvl w:val="0"/>
                <w:numId w:val="48"/>
              </w:numPr>
              <w:spacing w:after="0"/>
              <w:rPr>
                <w:rFonts w:cs="Arial"/>
                <w:sz w:val="21"/>
                <w:szCs w:val="21"/>
              </w:rPr>
            </w:pPr>
            <w:r w:rsidRPr="00D23333">
              <w:rPr>
                <w:rFonts w:cs="Arial"/>
                <w:sz w:val="21"/>
                <w:szCs w:val="21"/>
              </w:rPr>
              <w:t>alprazolam</w:t>
            </w:r>
          </w:p>
        </w:tc>
      </w:tr>
    </w:tbl>
    <w:p w14:paraId="3BF22774" w14:textId="77777777" w:rsidR="007F418D" w:rsidRPr="00D23333" w:rsidRDefault="007F418D" w:rsidP="007F418D">
      <w:pPr>
        <w:rPr>
          <w:sz w:val="8"/>
          <w:szCs w:val="8"/>
          <w:lang w:eastAsia="en-AU"/>
        </w:rPr>
      </w:pPr>
    </w:p>
    <w:p w14:paraId="53E06076" w14:textId="37B2CCBF" w:rsidR="007F418D" w:rsidRPr="00D23333" w:rsidRDefault="00DA525F" w:rsidP="007F418D">
      <w:pPr>
        <w:rPr>
          <w:sz w:val="21"/>
          <w:szCs w:val="21"/>
          <w:lang w:eastAsia="en-AU"/>
        </w:rPr>
      </w:pPr>
      <w:r w:rsidRPr="00D23333">
        <w:rPr>
          <w:sz w:val="21"/>
          <w:szCs w:val="21"/>
          <w:lang w:eastAsia="en-AU"/>
        </w:rPr>
        <w:t xml:space="preserve">Some S8 medicines will only </w:t>
      </w:r>
      <w:r w:rsidR="007F418D" w:rsidRPr="00D23333">
        <w:rPr>
          <w:sz w:val="21"/>
          <w:szCs w:val="21"/>
          <w:lang w:eastAsia="en-AU"/>
        </w:rPr>
        <w:t>be prescribed</w:t>
      </w:r>
      <w:r w:rsidRPr="00D23333">
        <w:rPr>
          <w:sz w:val="21"/>
          <w:szCs w:val="21"/>
          <w:lang w:eastAsia="en-AU"/>
        </w:rPr>
        <w:t xml:space="preserve"> </w:t>
      </w:r>
      <w:r w:rsidR="007F418D" w:rsidRPr="00D23333">
        <w:rPr>
          <w:sz w:val="21"/>
          <w:szCs w:val="21"/>
          <w:lang w:eastAsia="en-AU"/>
        </w:rPr>
        <w:t>by specialists or when a patient is in hospital.</w:t>
      </w:r>
    </w:p>
    <w:p w14:paraId="61E1681B" w14:textId="77777777" w:rsidR="007F418D" w:rsidRPr="00D23333" w:rsidRDefault="007F418D" w:rsidP="007F418D">
      <w:pPr>
        <w:rPr>
          <w:sz w:val="21"/>
          <w:szCs w:val="21"/>
          <w:lang w:eastAsia="en-AU"/>
        </w:rPr>
      </w:pPr>
      <w:r w:rsidRPr="00D23333">
        <w:rPr>
          <w:sz w:val="21"/>
          <w:szCs w:val="21"/>
          <w:lang w:eastAsia="en-AU"/>
        </w:rPr>
        <w:t xml:space="preserve">Your doctor, or nurse practitioner, (i.e. your prescriber) can only prescribe these medicines for a limited number of patients. This is to ensure that patients with pain problems receive effective treatment, including referrals to other services that may be helpful in rehabilitation of pain. Patients with problems other than chronic or acute pain may be assessed and referred for appropriate treatment. </w:t>
      </w:r>
    </w:p>
    <w:p w14:paraId="1F63BA76" w14:textId="6CE8CE9E" w:rsidR="007F418D" w:rsidRPr="00D23333" w:rsidRDefault="007F418D" w:rsidP="007F418D">
      <w:pPr>
        <w:rPr>
          <w:sz w:val="21"/>
          <w:szCs w:val="21"/>
          <w:lang w:eastAsia="en-AU"/>
        </w:rPr>
      </w:pPr>
      <w:r w:rsidRPr="00D23333">
        <w:rPr>
          <w:sz w:val="21"/>
          <w:szCs w:val="21"/>
          <w:lang w:eastAsia="en-AU"/>
        </w:rPr>
        <w:t xml:space="preserve">Your prescriber also has to notify Medicines &amp; Poisons Control of each patient that she/he prescribes S8 medicines for if the treatment lasts longer than </w:t>
      </w:r>
      <w:r w:rsidR="008D5907" w:rsidRPr="00D23333">
        <w:rPr>
          <w:sz w:val="21"/>
          <w:szCs w:val="21"/>
          <w:lang w:eastAsia="en-AU"/>
        </w:rPr>
        <w:t>eight</w:t>
      </w:r>
      <w:r w:rsidRPr="00D23333">
        <w:rPr>
          <w:sz w:val="21"/>
          <w:szCs w:val="21"/>
          <w:lang w:eastAsia="en-AU"/>
        </w:rPr>
        <w:t xml:space="preserve"> weeks or if hi</w:t>
      </w:r>
      <w:r w:rsidR="00A01BD5" w:rsidRPr="00D23333">
        <w:rPr>
          <w:sz w:val="21"/>
          <w:szCs w:val="21"/>
          <w:lang w:eastAsia="en-AU"/>
        </w:rPr>
        <w:t xml:space="preserve">gh doses of the S8 medicine are </w:t>
      </w:r>
      <w:r w:rsidRPr="00D23333">
        <w:rPr>
          <w:sz w:val="21"/>
          <w:szCs w:val="21"/>
          <w:lang w:eastAsia="en-AU"/>
        </w:rPr>
        <w:t>prescribed.</w:t>
      </w:r>
    </w:p>
    <w:p w14:paraId="4FF514DC" w14:textId="3D2995CF" w:rsidR="007F418D" w:rsidRPr="00D23333" w:rsidRDefault="007F418D" w:rsidP="007F418D">
      <w:pPr>
        <w:rPr>
          <w:sz w:val="21"/>
          <w:szCs w:val="21"/>
          <w:lang w:eastAsia="en-AU"/>
        </w:rPr>
      </w:pPr>
      <w:r w:rsidRPr="00D23333">
        <w:rPr>
          <w:sz w:val="21"/>
          <w:szCs w:val="21"/>
          <w:lang w:eastAsia="en-AU"/>
        </w:rPr>
        <w:t>Your pharmacist can dispense S8 medicines to you in accordance with your prescriber’s pre</w:t>
      </w:r>
      <w:r w:rsidR="00627A2D" w:rsidRPr="00D23333">
        <w:rPr>
          <w:sz w:val="21"/>
          <w:szCs w:val="21"/>
          <w:lang w:eastAsia="en-AU"/>
        </w:rPr>
        <w:t>scription, but may need to contact the prescriber if there are concerns regarding the medicine or patient condition.</w:t>
      </w:r>
    </w:p>
    <w:p w14:paraId="082E2D84" w14:textId="77777777" w:rsidR="007F418D" w:rsidRPr="00D23333" w:rsidRDefault="007F418D" w:rsidP="007F418D">
      <w:pPr>
        <w:rPr>
          <w:sz w:val="21"/>
          <w:szCs w:val="21"/>
          <w:lang w:eastAsia="en-AU"/>
        </w:rPr>
      </w:pPr>
      <w:r w:rsidRPr="00D23333">
        <w:rPr>
          <w:sz w:val="21"/>
          <w:szCs w:val="21"/>
          <w:lang w:eastAsia="en-AU"/>
        </w:rPr>
        <w:t>Prescriptions are valid for SIX months, but only one month’s worth of medicine can be dispensed to you at any one time. This is the case for both PBS and private prescriptions. No repeats are allowed on a private prescription.</w:t>
      </w:r>
    </w:p>
    <w:p w14:paraId="6E94E283" w14:textId="77777777" w:rsidR="007F418D" w:rsidRPr="00D23333" w:rsidRDefault="007F418D" w:rsidP="007F418D">
      <w:pPr>
        <w:rPr>
          <w:sz w:val="21"/>
          <w:szCs w:val="21"/>
          <w:lang w:eastAsia="en-AU"/>
        </w:rPr>
      </w:pPr>
      <w:r w:rsidRPr="00D23333">
        <w:rPr>
          <w:sz w:val="21"/>
          <w:szCs w:val="21"/>
          <w:lang w:eastAsia="en-AU"/>
        </w:rPr>
        <w:t>The interval between supplies must be written on each prescription</w:t>
      </w:r>
    </w:p>
    <w:p w14:paraId="294C50D6" w14:textId="29AC349E" w:rsidR="007F418D" w:rsidRPr="00D23333" w:rsidRDefault="007F418D" w:rsidP="007F418D">
      <w:pPr>
        <w:rPr>
          <w:rStyle w:val="Heading1Char"/>
          <w:rFonts w:ascii="Lato" w:eastAsia="Calibri" w:hAnsi="Lato"/>
          <w:color w:val="auto"/>
          <w:kern w:val="0"/>
          <w:sz w:val="21"/>
          <w:szCs w:val="21"/>
          <w:lang w:eastAsia="en-AU"/>
        </w:rPr>
      </w:pPr>
      <w:r w:rsidRPr="00D23333">
        <w:rPr>
          <w:sz w:val="21"/>
          <w:szCs w:val="21"/>
          <w:lang w:eastAsia="en-AU"/>
        </w:rPr>
        <w:t xml:space="preserve">You should only see one prescriber for S8 medicines. It is recommended that you have your medicines dispensed by one pharmacy if possible. If you have issues with dependence, your prescriber can refer you to a specialist agency that will discuss alternative treatments with you.  </w:t>
      </w:r>
    </w:p>
    <w:p w14:paraId="54F43E84" w14:textId="77777777" w:rsidR="00A553F5" w:rsidRDefault="00A553F5" w:rsidP="007F418D">
      <w:pPr>
        <w:rPr>
          <w:rStyle w:val="Heading1Char"/>
          <w:rFonts w:asciiTheme="minorHAnsi" w:eastAsia="Calibri" w:hAnsiTheme="minorHAnsi"/>
        </w:rPr>
      </w:pPr>
    </w:p>
    <w:p w14:paraId="6FC5F79B" w14:textId="20681B83" w:rsidR="00D61FD1" w:rsidRDefault="007F418D" w:rsidP="007F418D">
      <w:pPr>
        <w:rPr>
          <w:lang w:eastAsia="en-AU"/>
        </w:rPr>
      </w:pPr>
      <w:r w:rsidRPr="007F418D">
        <w:rPr>
          <w:rStyle w:val="Heading1Char"/>
          <w:rFonts w:asciiTheme="minorHAnsi" w:eastAsia="Calibri" w:hAnsiTheme="minorHAnsi"/>
        </w:rPr>
        <w:lastRenderedPageBreak/>
        <w:t>RESTRICTED S8 STIMULANT MEDICINES</w:t>
      </w:r>
      <w:r w:rsidRPr="007F418D">
        <w:rPr>
          <w:lang w:eastAsia="en-AU"/>
        </w:rPr>
        <w:t xml:space="preserve"> </w:t>
      </w:r>
    </w:p>
    <w:p w14:paraId="18B8FBA8" w14:textId="7BD52654" w:rsidR="007F418D" w:rsidRPr="00D23333" w:rsidRDefault="007F418D" w:rsidP="007F418D">
      <w:pPr>
        <w:rPr>
          <w:sz w:val="21"/>
          <w:szCs w:val="21"/>
          <w:lang w:eastAsia="en-AU"/>
        </w:rPr>
      </w:pPr>
      <w:r w:rsidRPr="00D23333">
        <w:rPr>
          <w:sz w:val="21"/>
          <w:szCs w:val="21"/>
          <w:lang w:eastAsia="en-AU"/>
        </w:rPr>
        <w:t xml:space="preserve">This group of medicines includes </w:t>
      </w:r>
      <w:proofErr w:type="spellStart"/>
      <w:r w:rsidR="00F25EE3" w:rsidRPr="00D23333">
        <w:rPr>
          <w:sz w:val="21"/>
          <w:szCs w:val="21"/>
          <w:lang w:eastAsia="en-AU"/>
        </w:rPr>
        <w:t>d</w:t>
      </w:r>
      <w:r w:rsidR="002B59AA" w:rsidRPr="00D23333">
        <w:rPr>
          <w:sz w:val="21"/>
          <w:szCs w:val="21"/>
          <w:lang w:eastAsia="en-AU"/>
        </w:rPr>
        <w:t>examfetamine</w:t>
      </w:r>
      <w:proofErr w:type="spellEnd"/>
      <w:r w:rsidRPr="00D23333">
        <w:rPr>
          <w:sz w:val="21"/>
          <w:szCs w:val="21"/>
          <w:lang w:eastAsia="en-AU"/>
        </w:rPr>
        <w:t xml:space="preserve">, methylphenidate and </w:t>
      </w:r>
      <w:proofErr w:type="spellStart"/>
      <w:r w:rsidRPr="00D23333">
        <w:rPr>
          <w:sz w:val="21"/>
          <w:szCs w:val="21"/>
          <w:lang w:eastAsia="en-AU"/>
        </w:rPr>
        <w:t>lisdexamfetamine</w:t>
      </w:r>
      <w:proofErr w:type="spellEnd"/>
      <w:r w:rsidRPr="00D23333">
        <w:rPr>
          <w:sz w:val="21"/>
          <w:szCs w:val="21"/>
          <w:lang w:eastAsia="en-AU"/>
        </w:rPr>
        <w:t xml:space="preserve"> (</w:t>
      </w:r>
      <w:proofErr w:type="spellStart"/>
      <w:r w:rsidRPr="00D23333">
        <w:rPr>
          <w:sz w:val="21"/>
          <w:szCs w:val="21"/>
          <w:lang w:eastAsia="en-AU"/>
        </w:rPr>
        <w:t>Ritalin</w:t>
      </w:r>
      <w:r w:rsidR="00F25EE3" w:rsidRPr="00D23333">
        <w:rPr>
          <w:sz w:val="21"/>
          <w:szCs w:val="21"/>
          <w:vertAlign w:val="superscript"/>
          <w:lang w:eastAsia="en-AU"/>
        </w:rPr>
        <w:t>R</w:t>
      </w:r>
      <w:proofErr w:type="spellEnd"/>
      <w:r w:rsidRPr="00D23333">
        <w:rPr>
          <w:sz w:val="21"/>
          <w:szCs w:val="21"/>
          <w:lang w:eastAsia="en-AU"/>
        </w:rPr>
        <w:t xml:space="preserve">, </w:t>
      </w:r>
      <w:proofErr w:type="spellStart"/>
      <w:r w:rsidRPr="00D23333">
        <w:rPr>
          <w:sz w:val="21"/>
          <w:szCs w:val="21"/>
          <w:lang w:eastAsia="en-AU"/>
        </w:rPr>
        <w:t>Artige</w:t>
      </w:r>
      <w:r w:rsidR="00F25EE3" w:rsidRPr="00D23333">
        <w:rPr>
          <w:sz w:val="21"/>
          <w:szCs w:val="21"/>
          <w:vertAlign w:val="superscript"/>
          <w:lang w:eastAsia="en-AU"/>
        </w:rPr>
        <w:t>R</w:t>
      </w:r>
      <w:proofErr w:type="spellEnd"/>
      <w:r w:rsidRPr="00D23333">
        <w:rPr>
          <w:sz w:val="21"/>
          <w:szCs w:val="21"/>
          <w:lang w:eastAsia="en-AU"/>
        </w:rPr>
        <w:t xml:space="preserve">, </w:t>
      </w:r>
      <w:proofErr w:type="spellStart"/>
      <w:r w:rsidRPr="00D23333">
        <w:rPr>
          <w:sz w:val="21"/>
          <w:szCs w:val="21"/>
          <w:lang w:eastAsia="en-AU"/>
        </w:rPr>
        <w:t>Concerta</w:t>
      </w:r>
      <w:r w:rsidR="00F25EE3" w:rsidRPr="00D23333">
        <w:rPr>
          <w:sz w:val="21"/>
          <w:szCs w:val="21"/>
          <w:vertAlign w:val="superscript"/>
          <w:lang w:eastAsia="en-AU"/>
        </w:rPr>
        <w:t>R</w:t>
      </w:r>
      <w:proofErr w:type="spellEnd"/>
      <w:r w:rsidRPr="00D23333">
        <w:rPr>
          <w:sz w:val="21"/>
          <w:szCs w:val="21"/>
          <w:lang w:eastAsia="en-AU"/>
        </w:rPr>
        <w:t xml:space="preserve"> and </w:t>
      </w:r>
      <w:proofErr w:type="spellStart"/>
      <w:r w:rsidRPr="00D23333">
        <w:rPr>
          <w:sz w:val="21"/>
          <w:szCs w:val="21"/>
          <w:lang w:eastAsia="en-AU"/>
        </w:rPr>
        <w:t>Vyvanse</w:t>
      </w:r>
      <w:r w:rsidR="00F25EE3" w:rsidRPr="00D23333">
        <w:rPr>
          <w:sz w:val="21"/>
          <w:szCs w:val="21"/>
          <w:vertAlign w:val="superscript"/>
          <w:lang w:eastAsia="en-AU"/>
        </w:rPr>
        <w:t>R</w:t>
      </w:r>
      <w:proofErr w:type="spellEnd"/>
      <w:r w:rsidRPr="00D23333">
        <w:rPr>
          <w:sz w:val="21"/>
          <w:szCs w:val="21"/>
          <w:lang w:eastAsia="en-AU"/>
        </w:rPr>
        <w:t xml:space="preserve"> etc.) These medicines are used to treat narcolepsy, autosomal </w:t>
      </w:r>
      <w:proofErr w:type="spellStart"/>
      <w:r w:rsidRPr="00D23333">
        <w:rPr>
          <w:sz w:val="21"/>
          <w:szCs w:val="21"/>
          <w:lang w:eastAsia="en-AU"/>
        </w:rPr>
        <w:t>hypersomnolence</w:t>
      </w:r>
      <w:proofErr w:type="spellEnd"/>
      <w:r w:rsidRPr="00D23333">
        <w:rPr>
          <w:sz w:val="21"/>
          <w:szCs w:val="21"/>
          <w:lang w:eastAsia="en-AU"/>
        </w:rPr>
        <w:t xml:space="preserve"> and attention deficit </w:t>
      </w:r>
      <w:r w:rsidR="008E09AE" w:rsidRPr="00D23333">
        <w:rPr>
          <w:sz w:val="21"/>
          <w:szCs w:val="21"/>
          <w:lang w:eastAsia="en-AU"/>
        </w:rPr>
        <w:t xml:space="preserve">hyperactivity </w:t>
      </w:r>
      <w:r w:rsidRPr="00D23333">
        <w:rPr>
          <w:sz w:val="21"/>
          <w:szCs w:val="21"/>
          <w:lang w:eastAsia="en-AU"/>
        </w:rPr>
        <w:t>disorder</w:t>
      </w:r>
      <w:r w:rsidR="001E4F72" w:rsidRPr="00D23333">
        <w:rPr>
          <w:sz w:val="21"/>
          <w:szCs w:val="21"/>
          <w:lang w:eastAsia="en-AU"/>
        </w:rPr>
        <w:t xml:space="preserve"> (ADHD)</w:t>
      </w:r>
      <w:r w:rsidRPr="00D23333">
        <w:rPr>
          <w:sz w:val="21"/>
          <w:szCs w:val="21"/>
          <w:lang w:eastAsia="en-AU"/>
        </w:rPr>
        <w:t>.</w:t>
      </w:r>
    </w:p>
    <w:p w14:paraId="0B9B29BC" w14:textId="77777777" w:rsidR="007F418D" w:rsidRPr="00D23333" w:rsidRDefault="007F418D" w:rsidP="007F418D">
      <w:pPr>
        <w:rPr>
          <w:sz w:val="21"/>
          <w:szCs w:val="21"/>
          <w:lang w:eastAsia="en-AU"/>
        </w:rPr>
      </w:pPr>
      <w:proofErr w:type="gramStart"/>
      <w:r w:rsidRPr="00D23333">
        <w:rPr>
          <w:sz w:val="21"/>
          <w:szCs w:val="21"/>
          <w:lang w:eastAsia="en-AU"/>
        </w:rPr>
        <w:t>Your</w:t>
      </w:r>
      <w:proofErr w:type="gramEnd"/>
      <w:r w:rsidRPr="00D23333">
        <w:rPr>
          <w:sz w:val="21"/>
          <w:szCs w:val="21"/>
          <w:lang w:eastAsia="en-AU"/>
        </w:rPr>
        <w:t xml:space="preserve"> prescriber needs to be a specialist paediatrician (for children up to 18 years of age) or a psychiatrist, neurologist, physician or a doctor in training in these specialist fields. </w:t>
      </w:r>
    </w:p>
    <w:p w14:paraId="5A9CD2A2" w14:textId="551E5C43" w:rsidR="007F418D" w:rsidRPr="00D23333" w:rsidRDefault="007F418D" w:rsidP="007F418D">
      <w:pPr>
        <w:rPr>
          <w:sz w:val="21"/>
          <w:szCs w:val="21"/>
          <w:lang w:eastAsia="en-AU"/>
        </w:rPr>
      </w:pPr>
      <w:r w:rsidRPr="00D23333">
        <w:rPr>
          <w:sz w:val="21"/>
          <w:szCs w:val="21"/>
          <w:lang w:eastAsia="en-AU"/>
        </w:rPr>
        <w:t xml:space="preserve">Doctors and nurse practitioners can co-prescribe with one of the above specialists with a </w:t>
      </w:r>
      <w:proofErr w:type="gramStart"/>
      <w:r w:rsidRPr="00D23333">
        <w:rPr>
          <w:sz w:val="21"/>
          <w:szCs w:val="21"/>
          <w:lang w:eastAsia="en-AU"/>
        </w:rPr>
        <w:t xml:space="preserve">compulsory </w:t>
      </w:r>
      <w:r w:rsidRPr="00D23333">
        <w:rPr>
          <w:strike/>
          <w:sz w:val="21"/>
          <w:szCs w:val="21"/>
          <w:lang w:eastAsia="en-AU"/>
        </w:rPr>
        <w:t xml:space="preserve"> </w:t>
      </w:r>
      <w:r w:rsidRPr="00D23333">
        <w:rPr>
          <w:sz w:val="21"/>
          <w:szCs w:val="21"/>
          <w:lang w:eastAsia="en-AU"/>
        </w:rPr>
        <w:t>review</w:t>
      </w:r>
      <w:proofErr w:type="gramEnd"/>
      <w:r w:rsidR="002B59AA" w:rsidRPr="00D23333">
        <w:rPr>
          <w:sz w:val="21"/>
          <w:szCs w:val="21"/>
          <w:lang w:eastAsia="en-AU"/>
        </w:rPr>
        <w:t xml:space="preserve"> every two years</w:t>
      </w:r>
      <w:r w:rsidRPr="00D23333">
        <w:rPr>
          <w:sz w:val="21"/>
          <w:szCs w:val="21"/>
          <w:lang w:eastAsia="en-AU"/>
        </w:rPr>
        <w:t xml:space="preserve">. Your prescriber can only prescribe these medications to a limited number of patients and has to obtain a special </w:t>
      </w:r>
      <w:r w:rsidR="002B59AA" w:rsidRPr="00D23333">
        <w:rPr>
          <w:sz w:val="21"/>
          <w:szCs w:val="21"/>
          <w:lang w:eastAsia="en-AU"/>
        </w:rPr>
        <w:t>Authorisation</w:t>
      </w:r>
      <w:r w:rsidRPr="00D23333">
        <w:rPr>
          <w:sz w:val="21"/>
          <w:szCs w:val="21"/>
          <w:lang w:eastAsia="en-AU"/>
        </w:rPr>
        <w:t xml:space="preserve"> to prescribe for each patient.</w:t>
      </w:r>
    </w:p>
    <w:p w14:paraId="4D4979AD" w14:textId="77777777" w:rsidR="007F418D" w:rsidRPr="00D23333" w:rsidRDefault="007F418D" w:rsidP="007F418D">
      <w:pPr>
        <w:rPr>
          <w:sz w:val="21"/>
          <w:szCs w:val="21"/>
          <w:lang w:eastAsia="en-AU"/>
        </w:rPr>
      </w:pPr>
      <w:r w:rsidRPr="00D23333">
        <w:rPr>
          <w:sz w:val="21"/>
          <w:szCs w:val="21"/>
          <w:lang w:eastAsia="en-AU"/>
        </w:rPr>
        <w:t xml:space="preserve">Your </w:t>
      </w:r>
      <w:r w:rsidR="00551AFF" w:rsidRPr="00D23333">
        <w:rPr>
          <w:sz w:val="21"/>
          <w:szCs w:val="21"/>
          <w:lang w:eastAsia="en-AU"/>
        </w:rPr>
        <w:t xml:space="preserve">pharmacist can dispense </w:t>
      </w:r>
      <w:r w:rsidRPr="00D23333">
        <w:rPr>
          <w:sz w:val="21"/>
          <w:szCs w:val="21"/>
          <w:lang w:eastAsia="en-AU"/>
        </w:rPr>
        <w:t xml:space="preserve">stimulant medicines to you according to your prescriber’s prescription. </w:t>
      </w:r>
    </w:p>
    <w:p w14:paraId="16CDC01C" w14:textId="58CE6F04" w:rsidR="007F418D" w:rsidRPr="00D23333" w:rsidRDefault="00271A5B" w:rsidP="007F418D">
      <w:pPr>
        <w:rPr>
          <w:sz w:val="21"/>
          <w:szCs w:val="21"/>
          <w:lang w:eastAsia="en-AU"/>
        </w:rPr>
      </w:pPr>
      <w:r w:rsidRPr="00D23333">
        <w:rPr>
          <w:sz w:val="21"/>
          <w:szCs w:val="21"/>
          <w:lang w:eastAsia="en-AU"/>
        </w:rPr>
        <w:t>S</w:t>
      </w:r>
      <w:r w:rsidR="007F418D" w:rsidRPr="00D23333">
        <w:rPr>
          <w:sz w:val="21"/>
          <w:szCs w:val="21"/>
          <w:lang w:eastAsia="en-AU"/>
        </w:rPr>
        <w:t xml:space="preserve">timulant </w:t>
      </w:r>
      <w:r w:rsidR="00313ECE" w:rsidRPr="00D23333">
        <w:rPr>
          <w:sz w:val="21"/>
          <w:szCs w:val="21"/>
          <w:lang w:eastAsia="en-AU"/>
        </w:rPr>
        <w:t xml:space="preserve">prescriptions are valid for </w:t>
      </w:r>
      <w:r w:rsidR="00A72BB8" w:rsidRPr="00D23333">
        <w:rPr>
          <w:sz w:val="21"/>
          <w:szCs w:val="21"/>
          <w:lang w:eastAsia="en-AU"/>
        </w:rPr>
        <w:t>SIX</w:t>
      </w:r>
      <w:r w:rsidR="00313ECE" w:rsidRPr="00D23333">
        <w:rPr>
          <w:sz w:val="21"/>
          <w:szCs w:val="21"/>
          <w:lang w:eastAsia="en-AU"/>
        </w:rPr>
        <w:t xml:space="preserve"> </w:t>
      </w:r>
      <w:r w:rsidR="007F418D" w:rsidRPr="00D23333">
        <w:rPr>
          <w:sz w:val="21"/>
          <w:szCs w:val="21"/>
          <w:lang w:eastAsia="en-AU"/>
        </w:rPr>
        <w:t xml:space="preserve">months, but only one month’s worth of medication can be dispensed at any one time (special arrangements are in place for patients who need </w:t>
      </w:r>
      <w:proofErr w:type="spellStart"/>
      <w:r w:rsidR="007F418D" w:rsidRPr="00D23333">
        <w:rPr>
          <w:sz w:val="21"/>
          <w:szCs w:val="21"/>
          <w:lang w:eastAsia="en-AU"/>
        </w:rPr>
        <w:t>dexam</w:t>
      </w:r>
      <w:r w:rsidR="00AA2F67" w:rsidRPr="00D23333">
        <w:rPr>
          <w:sz w:val="21"/>
          <w:szCs w:val="21"/>
          <w:lang w:eastAsia="en-AU"/>
        </w:rPr>
        <w:t>f</w:t>
      </w:r>
      <w:r w:rsidR="007F418D" w:rsidRPr="00D23333">
        <w:rPr>
          <w:sz w:val="21"/>
          <w:szCs w:val="21"/>
          <w:lang w:eastAsia="en-AU"/>
        </w:rPr>
        <w:t>etamine</w:t>
      </w:r>
      <w:proofErr w:type="spellEnd"/>
      <w:r w:rsidR="007F418D" w:rsidRPr="00D23333">
        <w:rPr>
          <w:sz w:val="21"/>
          <w:szCs w:val="21"/>
          <w:lang w:eastAsia="en-AU"/>
        </w:rPr>
        <w:t xml:space="preserve"> compounded into a sustained release form).</w:t>
      </w:r>
    </w:p>
    <w:p w14:paraId="6E4FB8FA" w14:textId="77777777" w:rsidR="007F418D" w:rsidRPr="00D23333" w:rsidRDefault="007F418D" w:rsidP="007F418D">
      <w:pPr>
        <w:rPr>
          <w:sz w:val="21"/>
          <w:szCs w:val="21"/>
          <w:lang w:eastAsia="en-AU"/>
        </w:rPr>
      </w:pPr>
      <w:r w:rsidRPr="00D23333">
        <w:rPr>
          <w:sz w:val="21"/>
          <w:szCs w:val="21"/>
          <w:lang w:eastAsia="en-AU"/>
        </w:rPr>
        <w:t xml:space="preserve">The interval between supplies must be written on each prescription. </w:t>
      </w:r>
    </w:p>
    <w:p w14:paraId="0378419D" w14:textId="45532C05" w:rsidR="007F418D" w:rsidRPr="00D23333" w:rsidRDefault="007F418D" w:rsidP="007F418D">
      <w:pPr>
        <w:rPr>
          <w:sz w:val="21"/>
          <w:szCs w:val="21"/>
          <w:lang w:eastAsia="en-AU"/>
        </w:rPr>
      </w:pPr>
      <w:r w:rsidRPr="00D23333">
        <w:rPr>
          <w:sz w:val="21"/>
          <w:szCs w:val="21"/>
          <w:lang w:eastAsia="en-AU"/>
        </w:rPr>
        <w:t xml:space="preserve">If you receive stimulant medicine from a general practitioner and your specialist is based interstate, </w:t>
      </w:r>
      <w:r w:rsidR="004B7281" w:rsidRPr="00D23333">
        <w:rPr>
          <w:sz w:val="21"/>
          <w:szCs w:val="21"/>
          <w:lang w:eastAsia="en-AU"/>
        </w:rPr>
        <w:t xml:space="preserve">the review consultation can occur by video-conference (telehealth). </w:t>
      </w:r>
      <w:r w:rsidRPr="00D23333">
        <w:rPr>
          <w:sz w:val="21"/>
          <w:szCs w:val="21"/>
          <w:lang w:eastAsia="en-AU"/>
        </w:rPr>
        <w:t>Your doctor will arrange t</w:t>
      </w:r>
      <w:r w:rsidR="004B7281" w:rsidRPr="00D23333">
        <w:rPr>
          <w:sz w:val="21"/>
          <w:szCs w:val="21"/>
          <w:lang w:eastAsia="en-AU"/>
        </w:rPr>
        <w:t>his</w:t>
      </w:r>
      <w:r w:rsidRPr="00D23333">
        <w:rPr>
          <w:sz w:val="21"/>
          <w:szCs w:val="21"/>
          <w:lang w:eastAsia="en-AU"/>
        </w:rPr>
        <w:t xml:space="preserve"> for you. </w:t>
      </w:r>
    </w:p>
    <w:p w14:paraId="3779E200" w14:textId="4E2E98DE" w:rsidR="007F418D" w:rsidRDefault="007F418D" w:rsidP="00D61FD1">
      <w:pPr>
        <w:rPr>
          <w:lang w:eastAsia="en-AU"/>
        </w:rPr>
      </w:pPr>
      <w:r w:rsidRPr="007F418D">
        <w:rPr>
          <w:rFonts w:asciiTheme="minorHAnsi" w:eastAsia="Times New Roman" w:hAnsiTheme="minorHAnsi"/>
          <w:color w:val="1F1F5F"/>
          <w:kern w:val="32"/>
          <w:sz w:val="36"/>
          <w:szCs w:val="32"/>
          <w:lang w:eastAsia="en-AU"/>
        </w:rPr>
        <w:t>RESTRICTED S8 MEDICINES BUPRENORPHINE</w:t>
      </w:r>
      <w:r w:rsidR="00A01BD5">
        <w:rPr>
          <w:rFonts w:asciiTheme="minorHAnsi" w:eastAsia="Times New Roman" w:hAnsiTheme="minorHAnsi"/>
          <w:color w:val="1F1F5F"/>
          <w:kern w:val="32"/>
          <w:sz w:val="36"/>
          <w:szCs w:val="32"/>
          <w:lang w:eastAsia="en-AU"/>
        </w:rPr>
        <w:t xml:space="preserve"> </w:t>
      </w:r>
      <w:r w:rsidRPr="007F418D">
        <w:rPr>
          <w:rFonts w:asciiTheme="minorHAnsi" w:eastAsia="Times New Roman" w:hAnsiTheme="minorHAnsi"/>
          <w:color w:val="1F1F5F"/>
          <w:kern w:val="32"/>
          <w:sz w:val="36"/>
          <w:szCs w:val="32"/>
          <w:lang w:eastAsia="en-AU"/>
        </w:rPr>
        <w:t>AND METHADONE</w:t>
      </w:r>
      <w:r w:rsidR="00687A29">
        <w:rPr>
          <w:rFonts w:asciiTheme="minorHAnsi" w:eastAsia="Times New Roman" w:hAnsiTheme="minorHAnsi"/>
          <w:color w:val="1F1F5F"/>
          <w:kern w:val="32"/>
          <w:sz w:val="36"/>
          <w:szCs w:val="32"/>
          <w:lang w:eastAsia="en-AU"/>
        </w:rPr>
        <w:t xml:space="preserve"> </w:t>
      </w:r>
    </w:p>
    <w:p w14:paraId="59DFFC28" w14:textId="4B32CCF0" w:rsidR="00310EE6" w:rsidRPr="00D23333" w:rsidRDefault="00BC51CA" w:rsidP="00310EE6">
      <w:pPr>
        <w:rPr>
          <w:sz w:val="21"/>
          <w:szCs w:val="21"/>
          <w:lang w:eastAsia="en-AU"/>
        </w:rPr>
      </w:pPr>
      <w:r>
        <w:rPr>
          <w:sz w:val="21"/>
          <w:szCs w:val="21"/>
          <w:lang w:eastAsia="en-AU"/>
        </w:rPr>
        <w:t>These medicines include</w:t>
      </w:r>
      <w:r w:rsidR="00310EE6" w:rsidRPr="00D23333">
        <w:rPr>
          <w:sz w:val="21"/>
          <w:szCs w:val="21"/>
          <w:lang w:eastAsia="en-AU"/>
        </w:rPr>
        <w:t xml:space="preserve"> methadone liquid</w:t>
      </w:r>
      <w:r w:rsidR="00A01BD5" w:rsidRPr="00D23333">
        <w:rPr>
          <w:sz w:val="21"/>
          <w:szCs w:val="21"/>
          <w:lang w:eastAsia="en-AU"/>
        </w:rPr>
        <w:t xml:space="preserve"> 5mg/mL</w:t>
      </w:r>
      <w:r w:rsidR="00310EE6" w:rsidRPr="00D23333">
        <w:rPr>
          <w:sz w:val="21"/>
          <w:szCs w:val="21"/>
          <w:lang w:eastAsia="en-AU"/>
        </w:rPr>
        <w:t xml:space="preserve">, </w:t>
      </w:r>
      <w:proofErr w:type="spellStart"/>
      <w:r w:rsidR="00310EE6" w:rsidRPr="00D23333">
        <w:rPr>
          <w:sz w:val="21"/>
          <w:szCs w:val="21"/>
          <w:lang w:eastAsia="en-AU"/>
        </w:rPr>
        <w:t>Subutex</w:t>
      </w:r>
      <w:r w:rsidR="00777D59" w:rsidRPr="00D23333">
        <w:rPr>
          <w:sz w:val="21"/>
          <w:szCs w:val="21"/>
          <w:vertAlign w:val="superscript"/>
          <w:lang w:eastAsia="en-AU"/>
        </w:rPr>
        <w:t>R</w:t>
      </w:r>
      <w:proofErr w:type="spellEnd"/>
      <w:r w:rsidR="00310EE6" w:rsidRPr="00D23333">
        <w:rPr>
          <w:sz w:val="21"/>
          <w:szCs w:val="21"/>
          <w:lang w:eastAsia="en-AU"/>
        </w:rPr>
        <w:t xml:space="preserve"> sublingual tablets, </w:t>
      </w:r>
      <w:proofErr w:type="spellStart"/>
      <w:r w:rsidR="00310EE6" w:rsidRPr="00D23333">
        <w:rPr>
          <w:sz w:val="21"/>
          <w:szCs w:val="21"/>
          <w:lang w:eastAsia="en-AU"/>
        </w:rPr>
        <w:t>Suboxone</w:t>
      </w:r>
      <w:r w:rsidR="00777D59" w:rsidRPr="00D23333">
        <w:rPr>
          <w:sz w:val="21"/>
          <w:szCs w:val="21"/>
          <w:vertAlign w:val="superscript"/>
          <w:lang w:eastAsia="en-AU"/>
        </w:rPr>
        <w:t>R</w:t>
      </w:r>
      <w:proofErr w:type="spellEnd"/>
      <w:r w:rsidR="00777D59" w:rsidRPr="00D23333">
        <w:rPr>
          <w:sz w:val="21"/>
          <w:szCs w:val="21"/>
          <w:lang w:eastAsia="en-AU"/>
        </w:rPr>
        <w:t xml:space="preserve"> sublingual films, and b</w:t>
      </w:r>
      <w:r w:rsidR="00310EE6" w:rsidRPr="00D23333">
        <w:rPr>
          <w:sz w:val="21"/>
          <w:szCs w:val="21"/>
          <w:lang w:eastAsia="en-AU"/>
        </w:rPr>
        <w:t>uprenorphine depot injection</w:t>
      </w:r>
      <w:r w:rsidR="00E109E4" w:rsidRPr="00D23333">
        <w:rPr>
          <w:sz w:val="21"/>
          <w:szCs w:val="21"/>
          <w:lang w:eastAsia="en-AU"/>
        </w:rPr>
        <w:t xml:space="preserve"> (</w:t>
      </w:r>
      <w:proofErr w:type="spellStart"/>
      <w:r w:rsidR="00E109E4" w:rsidRPr="00D23333">
        <w:rPr>
          <w:sz w:val="21"/>
          <w:szCs w:val="21"/>
          <w:lang w:eastAsia="en-AU"/>
        </w:rPr>
        <w:t>Buvidal</w:t>
      </w:r>
      <w:r w:rsidR="00E109E4" w:rsidRPr="00D23333">
        <w:rPr>
          <w:sz w:val="21"/>
          <w:szCs w:val="21"/>
          <w:vertAlign w:val="superscript"/>
          <w:lang w:eastAsia="en-AU"/>
        </w:rPr>
        <w:t>R</w:t>
      </w:r>
      <w:proofErr w:type="spellEnd"/>
      <w:r w:rsidR="00E109E4" w:rsidRPr="00D23333">
        <w:rPr>
          <w:sz w:val="21"/>
          <w:szCs w:val="21"/>
          <w:lang w:eastAsia="en-AU"/>
        </w:rPr>
        <w:t xml:space="preserve"> or </w:t>
      </w:r>
      <w:proofErr w:type="spellStart"/>
      <w:r w:rsidR="00E109E4" w:rsidRPr="00D23333">
        <w:rPr>
          <w:sz w:val="21"/>
          <w:szCs w:val="21"/>
          <w:lang w:eastAsia="en-AU"/>
        </w:rPr>
        <w:t>Sublocade</w:t>
      </w:r>
      <w:r w:rsidR="00E109E4" w:rsidRPr="00D23333">
        <w:rPr>
          <w:sz w:val="21"/>
          <w:szCs w:val="21"/>
          <w:vertAlign w:val="superscript"/>
          <w:lang w:eastAsia="en-AU"/>
        </w:rPr>
        <w:t>R</w:t>
      </w:r>
      <w:proofErr w:type="spellEnd"/>
      <w:r w:rsidR="00E109E4" w:rsidRPr="00D23333">
        <w:rPr>
          <w:sz w:val="21"/>
          <w:szCs w:val="21"/>
          <w:lang w:eastAsia="en-AU"/>
        </w:rPr>
        <w:t>)</w:t>
      </w:r>
      <w:r w:rsidR="008E58BC">
        <w:rPr>
          <w:sz w:val="21"/>
          <w:szCs w:val="21"/>
          <w:lang w:eastAsia="en-AU"/>
        </w:rPr>
        <w:t xml:space="preserve"> </w:t>
      </w:r>
      <w:r w:rsidR="00310EE6" w:rsidRPr="00D23333">
        <w:rPr>
          <w:sz w:val="21"/>
          <w:szCs w:val="21"/>
          <w:lang w:eastAsia="en-AU"/>
        </w:rPr>
        <w:t xml:space="preserve">for treatment of opioid dependence. </w:t>
      </w:r>
    </w:p>
    <w:p w14:paraId="20E15D18" w14:textId="77777777" w:rsidR="00A01BD5" w:rsidRPr="00D23333" w:rsidRDefault="00A01BD5" w:rsidP="00310EE6">
      <w:pPr>
        <w:rPr>
          <w:sz w:val="21"/>
          <w:szCs w:val="21"/>
        </w:rPr>
      </w:pPr>
      <w:r w:rsidRPr="00D23333">
        <w:rPr>
          <w:sz w:val="21"/>
          <w:szCs w:val="21"/>
        </w:rPr>
        <w:t>Your prescriber needs to obtain an authorisation prior to prescribing for each patient.</w:t>
      </w:r>
    </w:p>
    <w:p w14:paraId="2EA1A58C" w14:textId="0D71C579" w:rsidR="00310EE6" w:rsidRPr="00D23333" w:rsidRDefault="004F2823" w:rsidP="00310EE6">
      <w:pPr>
        <w:rPr>
          <w:sz w:val="21"/>
          <w:szCs w:val="21"/>
          <w:lang w:eastAsia="en-AU"/>
        </w:rPr>
      </w:pPr>
      <w:r>
        <w:rPr>
          <w:sz w:val="21"/>
          <w:szCs w:val="21"/>
          <w:lang w:eastAsia="en-AU"/>
        </w:rPr>
        <w:t xml:space="preserve">An </w:t>
      </w:r>
      <w:r w:rsidR="00310EE6" w:rsidRPr="00D23333">
        <w:rPr>
          <w:sz w:val="21"/>
          <w:szCs w:val="21"/>
          <w:lang w:eastAsia="en-AU"/>
        </w:rPr>
        <w:t xml:space="preserve">agreement between the patient and the prescriber has to be signed to specify the medication, dosage and the dispensing pharmacy. The </w:t>
      </w:r>
      <w:r w:rsidR="004A71D3">
        <w:rPr>
          <w:sz w:val="21"/>
          <w:szCs w:val="21"/>
          <w:lang w:eastAsia="en-AU"/>
        </w:rPr>
        <w:t xml:space="preserve">agreement </w:t>
      </w:r>
      <w:r w:rsidR="00310EE6" w:rsidRPr="00D23333">
        <w:rPr>
          <w:sz w:val="21"/>
          <w:szCs w:val="21"/>
          <w:lang w:eastAsia="en-AU"/>
        </w:rPr>
        <w:t xml:space="preserve">also contains a code of behaviour that a patient has to adhere to during the program. </w:t>
      </w:r>
      <w:r w:rsidR="00A01BD5" w:rsidRPr="00D23333">
        <w:rPr>
          <w:sz w:val="21"/>
          <w:szCs w:val="21"/>
          <w:lang w:eastAsia="en-AU"/>
        </w:rPr>
        <w:t>A curr</w:t>
      </w:r>
      <w:r w:rsidR="004A71D3">
        <w:rPr>
          <w:sz w:val="21"/>
          <w:szCs w:val="21"/>
          <w:lang w:eastAsia="en-AU"/>
        </w:rPr>
        <w:t xml:space="preserve">ent photograph of the patient </w:t>
      </w:r>
      <w:r w:rsidR="00A01BD5" w:rsidRPr="00D23333">
        <w:rPr>
          <w:sz w:val="21"/>
          <w:szCs w:val="21"/>
          <w:lang w:eastAsia="en-AU"/>
        </w:rPr>
        <w:t>forms part of the application for authorisation</w:t>
      </w:r>
      <w:r w:rsidR="008906BB" w:rsidRPr="00D23333">
        <w:rPr>
          <w:sz w:val="21"/>
          <w:szCs w:val="21"/>
          <w:lang w:eastAsia="en-AU"/>
        </w:rPr>
        <w:t>. This photograph is provided to the dispensing pharmacy</w:t>
      </w:r>
      <w:r w:rsidR="00A01BD5" w:rsidRPr="00D23333">
        <w:rPr>
          <w:sz w:val="21"/>
          <w:szCs w:val="21"/>
          <w:lang w:eastAsia="en-AU"/>
        </w:rPr>
        <w:t>.</w:t>
      </w:r>
    </w:p>
    <w:p w14:paraId="0A58BD50" w14:textId="77777777" w:rsidR="00310EE6" w:rsidRPr="00D23333" w:rsidRDefault="00310EE6" w:rsidP="00310EE6">
      <w:pPr>
        <w:rPr>
          <w:sz w:val="21"/>
          <w:szCs w:val="21"/>
          <w:lang w:eastAsia="en-AU"/>
        </w:rPr>
      </w:pPr>
      <w:r w:rsidRPr="00D23333">
        <w:rPr>
          <w:sz w:val="21"/>
          <w:szCs w:val="21"/>
          <w:lang w:eastAsia="en-AU"/>
        </w:rPr>
        <w:t xml:space="preserve">Takeaway doses are only allowed by prior arrangement with your prescriber. Takeaway doses may be allowed for patients who are stable on a program and have reduced or stopped using illicit drugs. </w:t>
      </w:r>
    </w:p>
    <w:p w14:paraId="09634FB0" w14:textId="77777777" w:rsidR="00310EE6" w:rsidRPr="00D23333" w:rsidRDefault="00310EE6" w:rsidP="00310EE6">
      <w:pPr>
        <w:rPr>
          <w:sz w:val="21"/>
          <w:szCs w:val="21"/>
          <w:lang w:eastAsia="en-AU"/>
        </w:rPr>
      </w:pPr>
      <w:r w:rsidRPr="00D23333">
        <w:rPr>
          <w:sz w:val="21"/>
          <w:szCs w:val="21"/>
          <w:lang w:eastAsia="en-AU"/>
        </w:rPr>
        <w:t xml:space="preserve">Your pharmacist will dispense the medication to you on a daily basis or as specified by your prescriber. </w:t>
      </w:r>
    </w:p>
    <w:p w14:paraId="41F4D5D0" w14:textId="2E76E244" w:rsidR="00310EE6" w:rsidRPr="00D23333" w:rsidRDefault="00310EE6" w:rsidP="00310EE6">
      <w:pPr>
        <w:rPr>
          <w:sz w:val="21"/>
          <w:szCs w:val="21"/>
          <w:lang w:eastAsia="en-AU"/>
        </w:rPr>
      </w:pPr>
      <w:r w:rsidRPr="00D23333">
        <w:rPr>
          <w:sz w:val="21"/>
          <w:szCs w:val="21"/>
          <w:lang w:eastAsia="en-AU"/>
        </w:rPr>
        <w:t>Your pharmacist is only allowed to dose patients who have valid pres</w:t>
      </w:r>
      <w:r w:rsidR="00EA5BA7">
        <w:rPr>
          <w:sz w:val="21"/>
          <w:szCs w:val="21"/>
          <w:lang w:eastAsia="en-AU"/>
        </w:rPr>
        <w:t xml:space="preserve">criptions. Dispensing of </w:t>
      </w:r>
      <w:r w:rsidR="00687A29" w:rsidRPr="00D23333">
        <w:rPr>
          <w:sz w:val="21"/>
          <w:szCs w:val="21"/>
          <w:lang w:eastAsia="en-AU"/>
        </w:rPr>
        <w:t xml:space="preserve">these medicines </w:t>
      </w:r>
      <w:r w:rsidRPr="00D23333">
        <w:rPr>
          <w:sz w:val="21"/>
          <w:szCs w:val="21"/>
          <w:lang w:eastAsia="en-AU"/>
        </w:rPr>
        <w:t xml:space="preserve">must commence within three days from the prescribing or starting date that is written on the prescription. </w:t>
      </w:r>
    </w:p>
    <w:p w14:paraId="68BB579A" w14:textId="1E42F3D6" w:rsidR="00310EE6" w:rsidRPr="00D23333" w:rsidRDefault="00310EE6" w:rsidP="00310EE6">
      <w:pPr>
        <w:rPr>
          <w:sz w:val="21"/>
          <w:szCs w:val="21"/>
          <w:lang w:eastAsia="en-AU"/>
        </w:rPr>
      </w:pPr>
      <w:r w:rsidRPr="00D23333">
        <w:rPr>
          <w:sz w:val="21"/>
          <w:szCs w:val="21"/>
          <w:lang w:eastAsia="en-AU"/>
        </w:rPr>
        <w:t xml:space="preserve">You will </w:t>
      </w:r>
      <w:r w:rsidR="00EA5BA7">
        <w:rPr>
          <w:sz w:val="21"/>
          <w:szCs w:val="21"/>
          <w:lang w:eastAsia="en-AU"/>
        </w:rPr>
        <w:t>need to attend your prescriber</w:t>
      </w:r>
      <w:r w:rsidRPr="00D23333">
        <w:rPr>
          <w:sz w:val="21"/>
          <w:szCs w:val="21"/>
          <w:lang w:eastAsia="en-AU"/>
        </w:rPr>
        <w:t xml:space="preserve"> appointments regularly so </w:t>
      </w:r>
      <w:r w:rsidR="009032AA" w:rsidRPr="00D23333">
        <w:rPr>
          <w:sz w:val="21"/>
          <w:szCs w:val="21"/>
          <w:lang w:eastAsia="en-AU"/>
        </w:rPr>
        <w:t>the pharmacy always has a</w:t>
      </w:r>
      <w:r w:rsidR="00B11C24" w:rsidRPr="00D23333">
        <w:rPr>
          <w:sz w:val="21"/>
          <w:szCs w:val="21"/>
          <w:lang w:eastAsia="en-AU"/>
        </w:rPr>
        <w:t xml:space="preserve"> current</w:t>
      </w:r>
      <w:r w:rsidR="009032AA" w:rsidRPr="00D23333">
        <w:rPr>
          <w:sz w:val="21"/>
          <w:szCs w:val="21"/>
          <w:lang w:eastAsia="en-AU"/>
        </w:rPr>
        <w:t xml:space="preserve"> prescription for you. Your </w:t>
      </w:r>
      <w:r w:rsidRPr="00D23333">
        <w:rPr>
          <w:sz w:val="21"/>
          <w:szCs w:val="21"/>
          <w:lang w:eastAsia="en-AU"/>
        </w:rPr>
        <w:t>pharmacist is not allowed to dose without a valid prescription.</w:t>
      </w:r>
    </w:p>
    <w:p w14:paraId="761C9897" w14:textId="6D8293D3" w:rsidR="00310EE6" w:rsidRPr="00D23333" w:rsidRDefault="00310EE6" w:rsidP="00310EE6">
      <w:pPr>
        <w:rPr>
          <w:sz w:val="21"/>
          <w:szCs w:val="21"/>
          <w:lang w:eastAsia="en-AU"/>
        </w:rPr>
      </w:pPr>
      <w:r w:rsidRPr="00D23333">
        <w:rPr>
          <w:sz w:val="21"/>
          <w:szCs w:val="21"/>
          <w:lang w:eastAsia="en-AU"/>
        </w:rPr>
        <w:t xml:space="preserve">Your pharmacist is </w:t>
      </w:r>
      <w:r w:rsidR="00E90DFF">
        <w:rPr>
          <w:sz w:val="21"/>
          <w:szCs w:val="21"/>
          <w:lang w:eastAsia="en-AU"/>
        </w:rPr>
        <w:t xml:space="preserve">also </w:t>
      </w:r>
      <w:r w:rsidRPr="00D23333">
        <w:rPr>
          <w:sz w:val="21"/>
          <w:szCs w:val="21"/>
          <w:lang w:eastAsia="en-AU"/>
        </w:rPr>
        <w:t>not allowed to dose a patient who is intoxicate</w:t>
      </w:r>
      <w:r w:rsidR="009032AA" w:rsidRPr="00D23333">
        <w:rPr>
          <w:sz w:val="21"/>
          <w:szCs w:val="21"/>
          <w:lang w:eastAsia="en-AU"/>
        </w:rPr>
        <w:t>d,</w:t>
      </w:r>
      <w:r w:rsidRPr="00D23333">
        <w:rPr>
          <w:sz w:val="21"/>
          <w:szCs w:val="21"/>
          <w:lang w:eastAsia="en-AU"/>
        </w:rPr>
        <w:t xml:space="preserve"> on alcohol or other drugs.</w:t>
      </w:r>
    </w:p>
    <w:p w14:paraId="4216DD67" w14:textId="1F079A6F" w:rsidR="00310EE6" w:rsidRPr="00D23333" w:rsidRDefault="00310EE6" w:rsidP="00310EE6">
      <w:pPr>
        <w:rPr>
          <w:sz w:val="21"/>
          <w:szCs w:val="21"/>
          <w:lang w:eastAsia="en-AU"/>
        </w:rPr>
      </w:pPr>
      <w:r w:rsidRPr="00D23333">
        <w:rPr>
          <w:sz w:val="21"/>
          <w:szCs w:val="21"/>
          <w:lang w:eastAsia="en-AU"/>
        </w:rPr>
        <w:t>Misuse or d</w:t>
      </w:r>
      <w:r w:rsidR="00E90DFF">
        <w:rPr>
          <w:sz w:val="21"/>
          <w:szCs w:val="21"/>
          <w:lang w:eastAsia="en-AU"/>
        </w:rPr>
        <w:t xml:space="preserve">iversion of the medicine </w:t>
      </w:r>
      <w:r w:rsidRPr="00D23333">
        <w:rPr>
          <w:sz w:val="21"/>
          <w:szCs w:val="21"/>
          <w:lang w:eastAsia="en-AU"/>
        </w:rPr>
        <w:t xml:space="preserve">will result in termination from the program.   </w:t>
      </w:r>
    </w:p>
    <w:p w14:paraId="68568B7D" w14:textId="1E06C580" w:rsidR="00310EE6" w:rsidRPr="00D527F4" w:rsidRDefault="00310EE6" w:rsidP="00310EE6">
      <w:pPr>
        <w:rPr>
          <w:sz w:val="21"/>
          <w:szCs w:val="21"/>
          <w:lang w:eastAsia="en-AU"/>
        </w:rPr>
      </w:pPr>
      <w:r w:rsidRPr="00D23333">
        <w:rPr>
          <w:sz w:val="21"/>
          <w:szCs w:val="21"/>
          <w:lang w:eastAsia="en-AU"/>
        </w:rPr>
        <w:t>For 24-hour information on alcohol &amp; other drug issues, referral</w:t>
      </w:r>
      <w:r w:rsidR="004C5DC5">
        <w:rPr>
          <w:sz w:val="21"/>
          <w:szCs w:val="21"/>
          <w:lang w:eastAsia="en-AU"/>
        </w:rPr>
        <w:t xml:space="preserve"> advice or counselling contact </w:t>
      </w:r>
      <w:r w:rsidRPr="00D23333">
        <w:rPr>
          <w:sz w:val="21"/>
          <w:szCs w:val="21"/>
          <w:lang w:eastAsia="en-AU"/>
        </w:rPr>
        <w:t>Alcohol and Drug Information Service (ADIS) NT</w:t>
      </w:r>
      <w:r w:rsidR="004C5DC5">
        <w:rPr>
          <w:sz w:val="21"/>
          <w:szCs w:val="21"/>
          <w:lang w:eastAsia="en-AU"/>
        </w:rPr>
        <w:t xml:space="preserve"> on</w:t>
      </w:r>
      <w:r w:rsidRPr="00D23333">
        <w:rPr>
          <w:sz w:val="21"/>
          <w:szCs w:val="21"/>
          <w:lang w:eastAsia="en-AU"/>
        </w:rPr>
        <w:t xml:space="preserve"> </w:t>
      </w:r>
      <w:r w:rsidR="004C5DC5">
        <w:rPr>
          <w:sz w:val="21"/>
          <w:szCs w:val="21"/>
          <w:lang w:eastAsia="en-AU"/>
        </w:rPr>
        <w:t>p</w:t>
      </w:r>
      <w:r w:rsidR="00D527F4">
        <w:rPr>
          <w:sz w:val="21"/>
          <w:szCs w:val="21"/>
          <w:lang w:eastAsia="en-AU"/>
        </w:rPr>
        <w:t>hone: 1800 131 35</w:t>
      </w:r>
    </w:p>
    <w:p w14:paraId="5B32222F" w14:textId="77777777" w:rsidR="00310EE6" w:rsidRDefault="00310EE6" w:rsidP="00310EE6">
      <w:pPr>
        <w:rPr>
          <w:lang w:eastAsia="en-AU"/>
        </w:rPr>
      </w:pPr>
    </w:p>
    <w:p w14:paraId="2D5654DE" w14:textId="77777777" w:rsidR="00310EE6" w:rsidRDefault="00310EE6" w:rsidP="00310EE6">
      <w:pPr>
        <w:rPr>
          <w:lang w:eastAsia="en-AU"/>
        </w:rPr>
      </w:pPr>
    </w:p>
    <w:p w14:paraId="2F6450DB" w14:textId="685FAE3D" w:rsidR="00310EE6" w:rsidRPr="00310EE6" w:rsidRDefault="00310EE6" w:rsidP="00310EE6">
      <w:pPr>
        <w:rPr>
          <w:lang w:eastAsia="en-AU"/>
        </w:rPr>
      </w:pPr>
    </w:p>
    <w:p w14:paraId="367E9F3A" w14:textId="77777777" w:rsidR="00310EE6" w:rsidRPr="00310EE6" w:rsidRDefault="00310EE6" w:rsidP="00310EE6">
      <w:pPr>
        <w:pStyle w:val="Heading2"/>
        <w:rPr>
          <w:sz w:val="22"/>
          <w:szCs w:val="22"/>
          <w:lang w:eastAsia="en-AU"/>
        </w:rPr>
      </w:pPr>
      <w:r w:rsidRPr="00310EE6">
        <w:rPr>
          <w:sz w:val="22"/>
          <w:szCs w:val="22"/>
          <w:lang w:eastAsia="en-AU"/>
        </w:rPr>
        <w:t>For further information, please contact:</w:t>
      </w:r>
    </w:p>
    <w:p w14:paraId="32AF3A5B" w14:textId="77777777" w:rsidR="00310EE6" w:rsidRPr="00310EE6" w:rsidRDefault="00310EE6" w:rsidP="00310EE6">
      <w:pPr>
        <w:pStyle w:val="Heading2"/>
        <w:rPr>
          <w:b/>
          <w:sz w:val="22"/>
          <w:szCs w:val="22"/>
          <w:lang w:eastAsia="en-AU"/>
        </w:rPr>
      </w:pPr>
      <w:r w:rsidRPr="00310EE6">
        <w:rPr>
          <w:b/>
          <w:sz w:val="22"/>
          <w:szCs w:val="22"/>
          <w:lang w:eastAsia="en-AU"/>
        </w:rPr>
        <w:t>Medicines &amp; Poisons Control</w:t>
      </w:r>
    </w:p>
    <w:p w14:paraId="075E7713" w14:textId="77777777" w:rsidR="00310EE6" w:rsidRPr="00310EE6" w:rsidRDefault="00310EE6" w:rsidP="00310EE6">
      <w:pPr>
        <w:pStyle w:val="Heading2"/>
        <w:rPr>
          <w:sz w:val="22"/>
          <w:szCs w:val="22"/>
          <w:lang w:eastAsia="en-AU"/>
        </w:rPr>
      </w:pPr>
      <w:r w:rsidRPr="00310EE6">
        <w:rPr>
          <w:sz w:val="22"/>
          <w:szCs w:val="22"/>
          <w:lang w:eastAsia="en-AU"/>
        </w:rPr>
        <w:t>Phone: (08) 8922 7341</w:t>
      </w:r>
    </w:p>
    <w:p w14:paraId="4E0AC85A" w14:textId="77777777" w:rsidR="00310EE6" w:rsidRPr="00310EE6" w:rsidRDefault="00310EE6" w:rsidP="00310EE6">
      <w:pPr>
        <w:pStyle w:val="Heading2"/>
        <w:rPr>
          <w:sz w:val="22"/>
          <w:szCs w:val="22"/>
          <w:lang w:eastAsia="en-AU"/>
        </w:rPr>
      </w:pPr>
      <w:r w:rsidRPr="00310EE6">
        <w:rPr>
          <w:sz w:val="22"/>
          <w:szCs w:val="22"/>
          <w:lang w:eastAsia="en-AU"/>
        </w:rPr>
        <w:t>Fax: (08) 8922 7200</w:t>
      </w:r>
    </w:p>
    <w:p w14:paraId="0EB5043B" w14:textId="77777777" w:rsidR="00D61FD1" w:rsidRPr="00310EE6" w:rsidRDefault="00310EE6" w:rsidP="00310EE6">
      <w:pPr>
        <w:pStyle w:val="Heading2"/>
        <w:rPr>
          <w:sz w:val="22"/>
          <w:szCs w:val="22"/>
          <w:lang w:eastAsia="en-AU"/>
        </w:rPr>
      </w:pPr>
      <w:r w:rsidRPr="00310EE6">
        <w:rPr>
          <w:sz w:val="22"/>
          <w:szCs w:val="22"/>
          <w:lang w:eastAsia="en-AU"/>
        </w:rPr>
        <w:t xml:space="preserve">Email: </w:t>
      </w:r>
      <w:hyperlink r:id="rId9" w:history="1">
        <w:r w:rsidRPr="00310EE6">
          <w:rPr>
            <w:rStyle w:val="Hyperlink"/>
            <w:sz w:val="22"/>
            <w:szCs w:val="22"/>
            <w:lang w:eastAsia="en-AU"/>
          </w:rPr>
          <w:t>poisonscontrol@nt.gov.au</w:t>
        </w:r>
      </w:hyperlink>
    </w:p>
    <w:p w14:paraId="5170159D" w14:textId="77777777" w:rsidR="00310EE6" w:rsidRPr="00A84D9F" w:rsidRDefault="00310EE6" w:rsidP="00310EE6">
      <w:pPr>
        <w:rPr>
          <w:lang w:eastAsia="en-AU"/>
        </w:rPr>
      </w:pPr>
    </w:p>
    <w:p w14:paraId="53F9FB21" w14:textId="77777777" w:rsidR="006A2F2D" w:rsidRPr="00996655" w:rsidRDefault="006A2F2D" w:rsidP="00996655">
      <w:pPr>
        <w:rPr>
          <w:lang w:bidi="en-US"/>
        </w:rPr>
      </w:pPr>
    </w:p>
    <w:sectPr w:rsidR="006A2F2D" w:rsidRPr="00996655"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B7D64" w14:textId="77777777" w:rsidR="00B731FA" w:rsidRDefault="00B731FA" w:rsidP="007332FF">
      <w:r>
        <w:separator/>
      </w:r>
    </w:p>
  </w:endnote>
  <w:endnote w:type="continuationSeparator" w:id="0">
    <w:p w14:paraId="482FEA0F" w14:textId="77777777" w:rsidR="00B731FA" w:rsidRDefault="00B731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B571" w14:textId="77777777" w:rsidR="00310EE6" w:rsidRDefault="00310EE6" w:rsidP="00310EE6">
    <w:pPr>
      <w:spacing w:after="0"/>
    </w:pPr>
  </w:p>
  <w:p w14:paraId="44B38F49" w14:textId="77777777" w:rsidR="00310EE6" w:rsidRDefault="00310EE6" w:rsidP="00310EE6">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10EE6" w:rsidRPr="00132658" w14:paraId="4A90DE59" w14:textId="77777777" w:rsidTr="00740785">
      <w:trPr>
        <w:cantSplit/>
        <w:trHeight w:hRule="exact" w:val="1134"/>
      </w:trPr>
      <w:tc>
        <w:tcPr>
          <w:tcW w:w="7767" w:type="dxa"/>
          <w:vAlign w:val="bottom"/>
        </w:tcPr>
        <w:p w14:paraId="378CB830" w14:textId="77777777" w:rsidR="00310EE6" w:rsidRDefault="00310EE6" w:rsidP="00310EE6">
          <w:pPr>
            <w:spacing w:after="0"/>
            <w:rPr>
              <w:b/>
              <w:sz w:val="19"/>
              <w:szCs w:val="19"/>
            </w:rPr>
          </w:pPr>
          <w:r>
            <w:rPr>
              <w:rStyle w:val="PageNumber"/>
            </w:rPr>
            <w:t xml:space="preserve">Department of </w:t>
          </w:r>
          <w:sdt>
            <w:sdtPr>
              <w:rPr>
                <w:b/>
                <w:sz w:val="19"/>
                <w:szCs w:val="19"/>
              </w:rPr>
              <w:alias w:val="Company"/>
              <w:tag w:val=""/>
              <w:id w:val="-769316082"/>
              <w:dataBinding w:prefixMappings="xmlns:ns0='http://schemas.openxmlformats.org/officeDocument/2006/extended-properties' " w:xpath="/ns0:Properties[1]/ns0:Company[1]" w:storeItemID="{6668398D-A668-4E3E-A5EB-62B293D839F1}"/>
              <w15:color w:val="000000"/>
              <w:text w:multiLine="1"/>
            </w:sdtPr>
            <w:sdtEndPr/>
            <w:sdtContent>
              <w:r>
                <w:rPr>
                  <w:b/>
                  <w:sz w:val="19"/>
                  <w:szCs w:val="19"/>
                </w:rPr>
                <w:t>Health</w:t>
              </w:r>
            </w:sdtContent>
          </w:sdt>
        </w:p>
        <w:p w14:paraId="2C82ED05" w14:textId="77777777" w:rsidR="00310EE6" w:rsidRPr="00901430" w:rsidRDefault="00310EE6" w:rsidP="00310EE6">
          <w:pPr>
            <w:spacing w:after="0"/>
            <w:rPr>
              <w:rStyle w:val="PageNumber"/>
            </w:rPr>
          </w:pPr>
          <w:r>
            <w:rPr>
              <w:b/>
              <w:sz w:val="19"/>
              <w:szCs w:val="19"/>
            </w:rPr>
            <w:t>Reviewed July 2020| For Review 2021</w:t>
          </w:r>
        </w:p>
        <w:p w14:paraId="35CB9BA7" w14:textId="059D07F2" w:rsidR="00310EE6" w:rsidRPr="00CE30CF" w:rsidRDefault="00310EE6" w:rsidP="00310EE6">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9F48C8">
            <w:rPr>
              <w:rStyle w:val="PageNumber"/>
              <w:noProof/>
            </w:rPr>
            <w:t>3</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9F48C8">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F1F3068" w14:textId="77777777" w:rsidR="00310EE6" w:rsidRPr="001E14EB" w:rsidRDefault="00310EE6" w:rsidP="00310EE6">
          <w:pPr>
            <w:spacing w:after="0"/>
            <w:jc w:val="right"/>
          </w:pPr>
          <w:r>
            <w:rPr>
              <w:noProof/>
              <w:lang w:eastAsia="en-AU"/>
            </w:rPr>
            <w:drawing>
              <wp:inline distT="0" distB="0" distL="0" distR="0" wp14:anchorId="703B8C70" wp14:editId="3787A929">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2AECAA2" w14:textId="77777777"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B60A" w14:textId="77777777" w:rsidR="00D15D88" w:rsidRDefault="00D15D88" w:rsidP="00C0326E">
    <w:pPr>
      <w:spacing w:after="0"/>
    </w:pPr>
  </w:p>
  <w:p w14:paraId="7A966AF5"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7E8080BD" w14:textId="77777777" w:rsidTr="008921B4">
      <w:trPr>
        <w:cantSplit/>
        <w:trHeight w:hRule="exact" w:val="1134"/>
      </w:trPr>
      <w:tc>
        <w:tcPr>
          <w:tcW w:w="7767" w:type="dxa"/>
          <w:vAlign w:val="bottom"/>
        </w:tcPr>
        <w:p w14:paraId="77922439" w14:textId="77777777" w:rsidR="00901430" w:rsidRDefault="00901430" w:rsidP="00C0326E">
          <w:pPr>
            <w:spacing w:after="0"/>
            <w:rPr>
              <w:b/>
              <w:sz w:val="19"/>
              <w:szCs w:val="19"/>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7F418D">
                <w:rPr>
                  <w:b/>
                  <w:sz w:val="19"/>
                  <w:szCs w:val="19"/>
                </w:rPr>
                <w:t>Health</w:t>
              </w:r>
            </w:sdtContent>
          </w:sdt>
        </w:p>
        <w:p w14:paraId="3C849C36" w14:textId="77777777" w:rsidR="007F418D" w:rsidRPr="00901430" w:rsidRDefault="007F418D" w:rsidP="00C0326E">
          <w:pPr>
            <w:spacing w:after="0"/>
            <w:rPr>
              <w:rStyle w:val="PageNumber"/>
            </w:rPr>
          </w:pPr>
          <w:r>
            <w:rPr>
              <w:b/>
              <w:sz w:val="19"/>
              <w:szCs w:val="19"/>
            </w:rPr>
            <w:t>Reviewed July 2020| For Review 2021</w:t>
          </w:r>
        </w:p>
        <w:p w14:paraId="4669A70C" w14:textId="40459FC4"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9F48C8">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9F48C8">
            <w:rPr>
              <w:rStyle w:val="PageNumber"/>
              <w:noProof/>
            </w:rPr>
            <w:t>3</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E3A529F" w14:textId="77777777" w:rsidR="00C0326E" w:rsidRPr="001E14EB" w:rsidRDefault="00C0326E" w:rsidP="00C0326E">
          <w:pPr>
            <w:spacing w:after="0"/>
            <w:jc w:val="right"/>
          </w:pPr>
          <w:r>
            <w:rPr>
              <w:noProof/>
              <w:lang w:eastAsia="en-AU"/>
            </w:rPr>
            <w:drawing>
              <wp:inline distT="0" distB="0" distL="0" distR="0" wp14:anchorId="6A716920" wp14:editId="1BDAEBA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D7D0D7"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B129" w14:textId="77777777" w:rsidR="00B731FA" w:rsidRDefault="00B731FA" w:rsidP="007332FF">
      <w:r>
        <w:separator/>
      </w:r>
    </w:p>
  </w:footnote>
  <w:footnote w:type="continuationSeparator" w:id="0">
    <w:p w14:paraId="636A76F6" w14:textId="77777777" w:rsidR="00B731FA" w:rsidRDefault="00B731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4861" w14:textId="3DD51218" w:rsidR="00983000" w:rsidRPr="00162207" w:rsidRDefault="00B731FA"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C32065">
          <w:t>Information for Patients on 8 M</w:t>
        </w:r>
        <w:r w:rsidR="00D23333">
          <w:t>e</w:t>
        </w:r>
        <w:r w:rsidR="00C32065">
          <w:t>dication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7E43" w14:textId="77777777" w:rsidR="00CB76B8" w:rsidRDefault="00CB76B8" w:rsidP="00EB164C">
    <w:pPr>
      <w:pStyle w:val="Subtitle0"/>
    </w:pPr>
    <w:r>
      <w:t xml:space="preserve">Medicines and Poisons Control </w:t>
    </w:r>
  </w:p>
  <w:p w14:paraId="05458B50" w14:textId="77777777" w:rsidR="00E908F1" w:rsidRPr="000E3ED2" w:rsidRDefault="00CB76B8" w:rsidP="00EB164C">
    <w:pPr>
      <w:pStyle w:val="Subtitle0"/>
    </w:pPr>
    <w:r>
      <w:t>No. 320.2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C14"/>
    <w:multiLevelType w:val="hybridMultilevel"/>
    <w:tmpl w:val="85581E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2"/>
  </w:num>
  <w:num w:numId="4">
    <w:abstractNumId w:val="44"/>
  </w:num>
  <w:num w:numId="5">
    <w:abstractNumId w:val="28"/>
  </w:num>
  <w:num w:numId="6">
    <w:abstractNumId w:val="16"/>
  </w:num>
  <w:num w:numId="7">
    <w:abstractNumId w:val="49"/>
  </w:num>
  <w:num w:numId="8">
    <w:abstractNumId w:val="25"/>
  </w:num>
  <w:num w:numId="9">
    <w:abstractNumId w:val="56"/>
  </w:num>
  <w:num w:numId="10">
    <w:abstractNumId w:val="21"/>
  </w:num>
  <w:num w:numId="11">
    <w:abstractNumId w:val="62"/>
  </w:num>
  <w:num w:numId="12">
    <w:abstractNumId w:val="18"/>
  </w:num>
  <w:num w:numId="13">
    <w:abstractNumId w:val="2"/>
  </w:num>
  <w:num w:numId="14">
    <w:abstractNumId w:val="60"/>
  </w:num>
  <w:num w:numId="15">
    <w:abstractNumId w:val="27"/>
  </w:num>
  <w:num w:numId="16">
    <w:abstractNumId w:val="61"/>
  </w:num>
  <w:num w:numId="17">
    <w:abstractNumId w:val="70"/>
  </w:num>
  <w:num w:numId="18">
    <w:abstractNumId w:val="55"/>
  </w:num>
  <w:num w:numId="19">
    <w:abstractNumId w:val="47"/>
  </w:num>
  <w:num w:numId="20">
    <w:abstractNumId w:val="51"/>
  </w:num>
  <w:num w:numId="21">
    <w:abstractNumId w:val="39"/>
  </w:num>
  <w:num w:numId="22">
    <w:abstractNumId w:val="54"/>
  </w:num>
  <w:num w:numId="23">
    <w:abstractNumId w:val="46"/>
  </w:num>
  <w:num w:numId="24">
    <w:abstractNumId w:val="41"/>
  </w:num>
  <w:num w:numId="25">
    <w:abstractNumId w:val="37"/>
  </w:num>
  <w:num w:numId="26">
    <w:abstractNumId w:val="11"/>
  </w:num>
  <w:num w:numId="27">
    <w:abstractNumId w:val="71"/>
  </w:num>
  <w:num w:numId="28">
    <w:abstractNumId w:val="36"/>
  </w:num>
  <w:num w:numId="29">
    <w:abstractNumId w:val="29"/>
  </w:num>
  <w:num w:numId="30">
    <w:abstractNumId w:val="1"/>
  </w:num>
  <w:num w:numId="31">
    <w:abstractNumId w:val="40"/>
  </w:num>
  <w:num w:numId="32">
    <w:abstractNumId w:val="10"/>
  </w:num>
  <w:num w:numId="33">
    <w:abstractNumId w:val="63"/>
  </w:num>
  <w:num w:numId="34">
    <w:abstractNumId w:val="32"/>
  </w:num>
  <w:num w:numId="35">
    <w:abstractNumId w:val="48"/>
  </w:num>
  <w:num w:numId="36">
    <w:abstractNumId w:val="64"/>
  </w:num>
  <w:num w:numId="37">
    <w:abstractNumId w:val="66"/>
  </w:num>
  <w:num w:numId="38">
    <w:abstractNumId w:val="15"/>
  </w:num>
  <w:num w:numId="39">
    <w:abstractNumId w:val="26"/>
  </w:num>
  <w:num w:numId="40">
    <w:abstractNumId w:val="67"/>
  </w:num>
  <w:num w:numId="41">
    <w:abstractNumId w:val="3"/>
  </w:num>
  <w:num w:numId="42">
    <w:abstractNumId w:val="59"/>
  </w:num>
  <w:num w:numId="43">
    <w:abstractNumId w:val="12"/>
  </w:num>
  <w:num w:numId="44">
    <w:abstractNumId w:val="35"/>
  </w:num>
  <w:num w:numId="45">
    <w:abstractNumId w:val="42"/>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6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D7A09"/>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123"/>
    <w:rsid w:val="00181620"/>
    <w:rsid w:val="00187130"/>
    <w:rsid w:val="0019114F"/>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4F72"/>
    <w:rsid w:val="001F59E6"/>
    <w:rsid w:val="00203F1C"/>
    <w:rsid w:val="00206936"/>
    <w:rsid w:val="00206C6F"/>
    <w:rsid w:val="00206FBD"/>
    <w:rsid w:val="00207746"/>
    <w:rsid w:val="00230031"/>
    <w:rsid w:val="00235C01"/>
    <w:rsid w:val="00247343"/>
    <w:rsid w:val="00265C56"/>
    <w:rsid w:val="002716CD"/>
    <w:rsid w:val="00271A5B"/>
    <w:rsid w:val="00274D4B"/>
    <w:rsid w:val="002806F5"/>
    <w:rsid w:val="00281577"/>
    <w:rsid w:val="002926BC"/>
    <w:rsid w:val="00293A72"/>
    <w:rsid w:val="002A0160"/>
    <w:rsid w:val="002A30C3"/>
    <w:rsid w:val="002A6F6A"/>
    <w:rsid w:val="002A7712"/>
    <w:rsid w:val="002B38F7"/>
    <w:rsid w:val="002B4F50"/>
    <w:rsid w:val="002B5591"/>
    <w:rsid w:val="002B59AA"/>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0EE6"/>
    <w:rsid w:val="00313ECE"/>
    <w:rsid w:val="003164BA"/>
    <w:rsid w:val="003258E6"/>
    <w:rsid w:val="00334034"/>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C4888"/>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71D3"/>
    <w:rsid w:val="004B0C15"/>
    <w:rsid w:val="004B35EA"/>
    <w:rsid w:val="004B69E4"/>
    <w:rsid w:val="004B7281"/>
    <w:rsid w:val="004C3ACC"/>
    <w:rsid w:val="004C5DC5"/>
    <w:rsid w:val="004C6C39"/>
    <w:rsid w:val="004D075F"/>
    <w:rsid w:val="004D1B76"/>
    <w:rsid w:val="004D344E"/>
    <w:rsid w:val="004E019E"/>
    <w:rsid w:val="004E06EC"/>
    <w:rsid w:val="004E0A3F"/>
    <w:rsid w:val="004E2CB7"/>
    <w:rsid w:val="004F016A"/>
    <w:rsid w:val="004F2823"/>
    <w:rsid w:val="004F3922"/>
    <w:rsid w:val="00500F94"/>
    <w:rsid w:val="00502FB3"/>
    <w:rsid w:val="00503DE9"/>
    <w:rsid w:val="0050530C"/>
    <w:rsid w:val="00505DEA"/>
    <w:rsid w:val="00507782"/>
    <w:rsid w:val="00512A04"/>
    <w:rsid w:val="00520499"/>
    <w:rsid w:val="005249F5"/>
    <w:rsid w:val="005260F7"/>
    <w:rsid w:val="00543BD1"/>
    <w:rsid w:val="00551AFF"/>
    <w:rsid w:val="00556113"/>
    <w:rsid w:val="00564C12"/>
    <w:rsid w:val="005654B8"/>
    <w:rsid w:val="005762CC"/>
    <w:rsid w:val="00582D3D"/>
    <w:rsid w:val="00590040"/>
    <w:rsid w:val="00592E78"/>
    <w:rsid w:val="00593884"/>
    <w:rsid w:val="00595386"/>
    <w:rsid w:val="00597234"/>
    <w:rsid w:val="005A4AC0"/>
    <w:rsid w:val="005A5FDF"/>
    <w:rsid w:val="005B0FB7"/>
    <w:rsid w:val="005B122A"/>
    <w:rsid w:val="005B1FCB"/>
    <w:rsid w:val="005B365B"/>
    <w:rsid w:val="005B5AC2"/>
    <w:rsid w:val="005C2833"/>
    <w:rsid w:val="005E144D"/>
    <w:rsid w:val="005E1500"/>
    <w:rsid w:val="005E3A43"/>
    <w:rsid w:val="005E3FC4"/>
    <w:rsid w:val="005F0B17"/>
    <w:rsid w:val="005F77C7"/>
    <w:rsid w:val="00606954"/>
    <w:rsid w:val="00620675"/>
    <w:rsid w:val="00622910"/>
    <w:rsid w:val="006254B6"/>
    <w:rsid w:val="00627A2D"/>
    <w:rsid w:val="00627FC8"/>
    <w:rsid w:val="00634332"/>
    <w:rsid w:val="006433C3"/>
    <w:rsid w:val="00650F5B"/>
    <w:rsid w:val="006670D7"/>
    <w:rsid w:val="006719EA"/>
    <w:rsid w:val="00671F13"/>
    <w:rsid w:val="0067400A"/>
    <w:rsid w:val="006847AD"/>
    <w:rsid w:val="00687A29"/>
    <w:rsid w:val="0069114B"/>
    <w:rsid w:val="006944C1"/>
    <w:rsid w:val="006A2F2D"/>
    <w:rsid w:val="006A756A"/>
    <w:rsid w:val="006C5BEE"/>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77D59"/>
    <w:rsid w:val="00783A57"/>
    <w:rsid w:val="00784C92"/>
    <w:rsid w:val="007859CD"/>
    <w:rsid w:val="00785C24"/>
    <w:rsid w:val="007907E4"/>
    <w:rsid w:val="00796461"/>
    <w:rsid w:val="007A490E"/>
    <w:rsid w:val="007A6A4F"/>
    <w:rsid w:val="007B03F5"/>
    <w:rsid w:val="007B3C54"/>
    <w:rsid w:val="007B5C09"/>
    <w:rsid w:val="007B5DA2"/>
    <w:rsid w:val="007C0966"/>
    <w:rsid w:val="007C19E7"/>
    <w:rsid w:val="007C5CFD"/>
    <w:rsid w:val="007C6D9F"/>
    <w:rsid w:val="007D4893"/>
    <w:rsid w:val="007E128D"/>
    <w:rsid w:val="007E70CF"/>
    <w:rsid w:val="007E74A4"/>
    <w:rsid w:val="007F1B6F"/>
    <w:rsid w:val="007F263F"/>
    <w:rsid w:val="007F418D"/>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06BB"/>
    <w:rsid w:val="00893C96"/>
    <w:rsid w:val="0089500A"/>
    <w:rsid w:val="00897C94"/>
    <w:rsid w:val="008A7C12"/>
    <w:rsid w:val="008B03CE"/>
    <w:rsid w:val="008B529E"/>
    <w:rsid w:val="008C0D34"/>
    <w:rsid w:val="008C17FB"/>
    <w:rsid w:val="008C70BB"/>
    <w:rsid w:val="008D1B00"/>
    <w:rsid w:val="008D278B"/>
    <w:rsid w:val="008D57B8"/>
    <w:rsid w:val="008D5907"/>
    <w:rsid w:val="008E03FC"/>
    <w:rsid w:val="008E09AE"/>
    <w:rsid w:val="008E510B"/>
    <w:rsid w:val="008E58BC"/>
    <w:rsid w:val="008F422B"/>
    <w:rsid w:val="008F4A6B"/>
    <w:rsid w:val="00901430"/>
    <w:rsid w:val="00902B13"/>
    <w:rsid w:val="009032AA"/>
    <w:rsid w:val="00911941"/>
    <w:rsid w:val="0092024D"/>
    <w:rsid w:val="00925146"/>
    <w:rsid w:val="00925F0F"/>
    <w:rsid w:val="00932F6B"/>
    <w:rsid w:val="009468BC"/>
    <w:rsid w:val="00947FAE"/>
    <w:rsid w:val="00953762"/>
    <w:rsid w:val="00961336"/>
    <w:rsid w:val="009616DF"/>
    <w:rsid w:val="00963E4F"/>
    <w:rsid w:val="0096542F"/>
    <w:rsid w:val="00967FA7"/>
    <w:rsid w:val="00971645"/>
    <w:rsid w:val="00977919"/>
    <w:rsid w:val="00983000"/>
    <w:rsid w:val="009870FA"/>
    <w:rsid w:val="009921C3"/>
    <w:rsid w:val="00994B7A"/>
    <w:rsid w:val="0099551D"/>
    <w:rsid w:val="00996655"/>
    <w:rsid w:val="009A5897"/>
    <w:rsid w:val="009A5F24"/>
    <w:rsid w:val="009B0B3E"/>
    <w:rsid w:val="009B1913"/>
    <w:rsid w:val="009B565A"/>
    <w:rsid w:val="009B6657"/>
    <w:rsid w:val="009B6966"/>
    <w:rsid w:val="009C3464"/>
    <w:rsid w:val="009D0EB5"/>
    <w:rsid w:val="009D14F9"/>
    <w:rsid w:val="009D25F5"/>
    <w:rsid w:val="009D2B74"/>
    <w:rsid w:val="009D63FF"/>
    <w:rsid w:val="009E175D"/>
    <w:rsid w:val="009E3CC2"/>
    <w:rsid w:val="009F06BD"/>
    <w:rsid w:val="009F2A4D"/>
    <w:rsid w:val="009F48C8"/>
    <w:rsid w:val="00A00828"/>
    <w:rsid w:val="00A01BD5"/>
    <w:rsid w:val="00A03290"/>
    <w:rsid w:val="00A0387E"/>
    <w:rsid w:val="00A05BFD"/>
    <w:rsid w:val="00A07490"/>
    <w:rsid w:val="00A10655"/>
    <w:rsid w:val="00A12B64"/>
    <w:rsid w:val="00A22C38"/>
    <w:rsid w:val="00A25193"/>
    <w:rsid w:val="00A26E80"/>
    <w:rsid w:val="00A31771"/>
    <w:rsid w:val="00A31AE8"/>
    <w:rsid w:val="00A3739D"/>
    <w:rsid w:val="00A37DDA"/>
    <w:rsid w:val="00A45005"/>
    <w:rsid w:val="00A553F5"/>
    <w:rsid w:val="00A55A62"/>
    <w:rsid w:val="00A66857"/>
    <w:rsid w:val="00A72BB8"/>
    <w:rsid w:val="00A76790"/>
    <w:rsid w:val="00A925EC"/>
    <w:rsid w:val="00A929AA"/>
    <w:rsid w:val="00A92B6B"/>
    <w:rsid w:val="00AA2F67"/>
    <w:rsid w:val="00AA541E"/>
    <w:rsid w:val="00AB1F88"/>
    <w:rsid w:val="00AB5413"/>
    <w:rsid w:val="00AD0DA4"/>
    <w:rsid w:val="00AD4169"/>
    <w:rsid w:val="00AE25C6"/>
    <w:rsid w:val="00AE306C"/>
    <w:rsid w:val="00AF28C1"/>
    <w:rsid w:val="00B02EF1"/>
    <w:rsid w:val="00B07C97"/>
    <w:rsid w:val="00B11C24"/>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731FA"/>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C51CA"/>
    <w:rsid w:val="00BD7FE1"/>
    <w:rsid w:val="00BE37CA"/>
    <w:rsid w:val="00BE6144"/>
    <w:rsid w:val="00BE635A"/>
    <w:rsid w:val="00BF17E9"/>
    <w:rsid w:val="00BF2ABB"/>
    <w:rsid w:val="00BF5099"/>
    <w:rsid w:val="00C006A9"/>
    <w:rsid w:val="00C0326E"/>
    <w:rsid w:val="00C03C7B"/>
    <w:rsid w:val="00C10F10"/>
    <w:rsid w:val="00C15D4D"/>
    <w:rsid w:val="00C175DC"/>
    <w:rsid w:val="00C30171"/>
    <w:rsid w:val="00C309D8"/>
    <w:rsid w:val="00C32065"/>
    <w:rsid w:val="00C322B4"/>
    <w:rsid w:val="00C357F6"/>
    <w:rsid w:val="00C37278"/>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116F"/>
    <w:rsid w:val="00CA36A0"/>
    <w:rsid w:val="00CA6BC5"/>
    <w:rsid w:val="00CB76B8"/>
    <w:rsid w:val="00CC571B"/>
    <w:rsid w:val="00CC61CD"/>
    <w:rsid w:val="00CC6C02"/>
    <w:rsid w:val="00CC737B"/>
    <w:rsid w:val="00CD5011"/>
    <w:rsid w:val="00CE640F"/>
    <w:rsid w:val="00CE76BC"/>
    <w:rsid w:val="00CF540E"/>
    <w:rsid w:val="00D02F07"/>
    <w:rsid w:val="00D1110F"/>
    <w:rsid w:val="00D15D88"/>
    <w:rsid w:val="00D23333"/>
    <w:rsid w:val="00D27EBE"/>
    <w:rsid w:val="00D36A49"/>
    <w:rsid w:val="00D517C6"/>
    <w:rsid w:val="00D527F4"/>
    <w:rsid w:val="00D61FD1"/>
    <w:rsid w:val="00D71D84"/>
    <w:rsid w:val="00D72464"/>
    <w:rsid w:val="00D72A57"/>
    <w:rsid w:val="00D768EB"/>
    <w:rsid w:val="00D81E17"/>
    <w:rsid w:val="00D82D1E"/>
    <w:rsid w:val="00D832D9"/>
    <w:rsid w:val="00D90F00"/>
    <w:rsid w:val="00D975C0"/>
    <w:rsid w:val="00DA525F"/>
    <w:rsid w:val="00DA5285"/>
    <w:rsid w:val="00DB191D"/>
    <w:rsid w:val="00DB4F91"/>
    <w:rsid w:val="00DB6D0A"/>
    <w:rsid w:val="00DC06BE"/>
    <w:rsid w:val="00DC1F0F"/>
    <w:rsid w:val="00DC3117"/>
    <w:rsid w:val="00DC5DD9"/>
    <w:rsid w:val="00DC6D2D"/>
    <w:rsid w:val="00DC7C5C"/>
    <w:rsid w:val="00DD30E2"/>
    <w:rsid w:val="00DD4E59"/>
    <w:rsid w:val="00DE33B5"/>
    <w:rsid w:val="00DE5E18"/>
    <w:rsid w:val="00DF0487"/>
    <w:rsid w:val="00DF5EA4"/>
    <w:rsid w:val="00E02681"/>
    <w:rsid w:val="00E02792"/>
    <w:rsid w:val="00E034D8"/>
    <w:rsid w:val="00E04CC0"/>
    <w:rsid w:val="00E109E4"/>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0DFF"/>
    <w:rsid w:val="00E93406"/>
    <w:rsid w:val="00E9402C"/>
    <w:rsid w:val="00E956C5"/>
    <w:rsid w:val="00E95C39"/>
    <w:rsid w:val="00EA2C39"/>
    <w:rsid w:val="00EA5BA7"/>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1429D"/>
    <w:rsid w:val="00F14AA0"/>
    <w:rsid w:val="00F25EE3"/>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E7EE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9CDE"/>
  <w15:docId w15:val="{7557534C-0EAC-44ED-A66F-689EC529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AA2F67"/>
    <w:rPr>
      <w:sz w:val="16"/>
      <w:szCs w:val="16"/>
    </w:rPr>
  </w:style>
  <w:style w:type="paragraph" w:styleId="CommentText">
    <w:name w:val="annotation text"/>
    <w:basedOn w:val="Normal"/>
    <w:link w:val="CommentTextChar"/>
    <w:uiPriority w:val="99"/>
    <w:semiHidden/>
    <w:unhideWhenUsed/>
    <w:rsid w:val="00AA2F67"/>
    <w:rPr>
      <w:sz w:val="20"/>
      <w:szCs w:val="20"/>
    </w:rPr>
  </w:style>
  <w:style w:type="character" w:customStyle="1" w:styleId="CommentTextChar">
    <w:name w:val="Comment Text Char"/>
    <w:basedOn w:val="DefaultParagraphFont"/>
    <w:link w:val="CommentText"/>
    <w:uiPriority w:val="99"/>
    <w:semiHidden/>
    <w:rsid w:val="00AA2F6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A2F67"/>
    <w:rPr>
      <w:b/>
      <w:bCs/>
    </w:rPr>
  </w:style>
  <w:style w:type="character" w:customStyle="1" w:styleId="CommentSubjectChar">
    <w:name w:val="Comment Subject Char"/>
    <w:basedOn w:val="CommentTextChar"/>
    <w:link w:val="CommentSubject"/>
    <w:uiPriority w:val="99"/>
    <w:semiHidden/>
    <w:rsid w:val="00AA2F67"/>
    <w:rPr>
      <w:rFonts w:ascii="Lato" w:hAnsi="Lato"/>
      <w:b/>
      <w:bCs/>
      <w:sz w:val="20"/>
      <w:szCs w:val="20"/>
    </w:rPr>
  </w:style>
  <w:style w:type="paragraph" w:styleId="Revision">
    <w:name w:val="Revision"/>
    <w:hidden/>
    <w:uiPriority w:val="99"/>
    <w:semiHidden/>
    <w:rsid w:val="00A01BD5"/>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oisonscontrol@n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us\Downloads\ntg-factsheet-template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3"/>
    <w:rsid w:val="001A1135"/>
    <w:rsid w:val="00325242"/>
    <w:rsid w:val="00373162"/>
    <w:rsid w:val="00513180"/>
    <w:rsid w:val="005246F0"/>
    <w:rsid w:val="00782591"/>
    <w:rsid w:val="009972E8"/>
    <w:rsid w:val="00BD7C73"/>
    <w:rsid w:val="00DE24F4"/>
    <w:rsid w:val="00EB0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4F4"/>
    <w:rPr>
      <w:color w:val="808080"/>
    </w:rPr>
  </w:style>
  <w:style w:type="paragraph" w:customStyle="1" w:styleId="33A23AAF0E9146AEA0E5C3B8445E9509">
    <w:name w:val="33A23AAF0E9146AEA0E5C3B8445E9509"/>
  </w:style>
  <w:style w:type="paragraph" w:customStyle="1" w:styleId="757B9E5F33064D558633C4D6FD60E98F">
    <w:name w:val="757B9E5F33064D558633C4D6FD60E98F"/>
    <w:rsid w:val="00DE2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BBA7D-EC6D-4159-BD27-3E84CF1F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ntg-factsheet-template_0.dotx</Template>
  <TotalTime>31</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Information for Patients on S8 Medications</vt:lpstr>
    </vt:vector>
  </TitlesOfParts>
  <Company>Health</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Patients on 8 Medication</dc:title>
  <dc:creator>Maria Moussa</dc:creator>
  <cp:lastModifiedBy>Helgi Stone</cp:lastModifiedBy>
  <cp:revision>41</cp:revision>
  <cp:lastPrinted>2019-08-28T22:41:00Z</cp:lastPrinted>
  <dcterms:created xsi:type="dcterms:W3CDTF">2020-08-25T07:20:00Z</dcterms:created>
  <dcterms:modified xsi:type="dcterms:W3CDTF">2020-08-25T07:51:00Z</dcterms:modified>
</cp:coreProperties>
</file>