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3B98EE38" w:rsidR="00021CE8" w:rsidRPr="00376E12" w:rsidRDefault="00924820" w:rsidP="00376E12">
      <w:pPr>
        <w:pStyle w:val="Heading1"/>
        <w:spacing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5. </w:t>
      </w:r>
      <w:r w:rsidR="009811F3">
        <w:rPr>
          <w:rFonts w:ascii="Arial" w:hAnsi="Arial" w:cs="Arial"/>
          <w:b/>
          <w:sz w:val="32"/>
          <w:szCs w:val="32"/>
          <w:lang w:val="en-GB"/>
        </w:rPr>
        <w:t>The use of environmental</w:t>
      </w:r>
      <w:r w:rsidR="00021CE8" w:rsidRPr="00376E12">
        <w:rPr>
          <w:rFonts w:ascii="Arial" w:hAnsi="Arial" w:cs="Arial"/>
          <w:b/>
          <w:sz w:val="32"/>
          <w:szCs w:val="32"/>
          <w:lang w:val="en-GB"/>
        </w:rPr>
        <w:t xml:space="preserve"> restraint by health care providers</w:t>
      </w:r>
      <w:bookmarkEnd w:id="0"/>
    </w:p>
    <w:p w14:paraId="74174F2B" w14:textId="11A4F336" w:rsidR="00794BE8" w:rsidRDefault="00686B1A" w:rsidP="00686B1A">
      <w:pPr>
        <w:spacing w:before="120" w:after="240" w:line="276" w:lineRule="auto"/>
        <w:rPr>
          <w:rFonts w:ascii="Arial" w:hAnsi="Arial" w:cs="Arial"/>
          <w:sz w:val="22"/>
          <w:szCs w:val="22"/>
          <w:lang w:val="en-GB"/>
        </w:rPr>
      </w:pPr>
      <w:r>
        <w:rPr>
          <w:rFonts w:ascii="Arial" w:hAnsi="Arial" w:cs="Arial"/>
          <w:sz w:val="22"/>
          <w:szCs w:val="22"/>
          <w:lang w:val="en-GB"/>
        </w:rPr>
        <w:t>This Directive takes effect on 1</w:t>
      </w:r>
      <w:r w:rsidR="009429A9">
        <w:rPr>
          <w:rFonts w:ascii="Arial" w:hAnsi="Arial" w:cs="Arial"/>
          <w:sz w:val="22"/>
          <w:szCs w:val="22"/>
          <w:lang w:val="en-GB"/>
        </w:rPr>
        <w:t>4</w:t>
      </w:r>
      <w:r>
        <w:rPr>
          <w:rFonts w:ascii="Arial" w:hAnsi="Arial" w:cs="Arial"/>
          <w:sz w:val="22"/>
          <w:szCs w:val="22"/>
          <w:lang w:val="en-GB"/>
        </w:rPr>
        <w:t xml:space="preserve"> January 2025</w:t>
      </w:r>
      <w:r w:rsidR="00021CE8" w:rsidRPr="00376E12">
        <w:rPr>
          <w:rFonts w:ascii="Arial" w:hAnsi="Arial" w:cs="Arial"/>
          <w:sz w:val="22"/>
          <w:szCs w:val="22"/>
          <w:lang w:val="en-GB"/>
        </w:rPr>
        <w:t>.</w:t>
      </w:r>
    </w:p>
    <w:p w14:paraId="57D24ABC" w14:textId="05B61B6E" w:rsidR="009811F3" w:rsidRDefault="00686B1A" w:rsidP="00376E12">
      <w:pPr>
        <w:spacing w:before="120"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22F1C46C" w14:textId="42C70421" w:rsidR="009811F3" w:rsidRPr="00017323" w:rsidRDefault="009811F3" w:rsidP="009811F3">
      <w:pPr>
        <w:spacing w:before="120" w:after="120" w:line="240" w:lineRule="auto"/>
        <w:rPr>
          <w:rFonts w:ascii="Arial" w:eastAsia="Aptos" w:hAnsi="Arial" w:cs="Arial"/>
          <w:sz w:val="22"/>
          <w:szCs w:val="22"/>
        </w:rPr>
      </w:pPr>
      <w:r w:rsidRPr="00017323">
        <w:rPr>
          <w:rFonts w:ascii="Arial" w:eastAsia="Aptos" w:hAnsi="Arial" w:cs="Arial"/>
          <w:b/>
          <w:bCs/>
          <w:i/>
          <w:iCs/>
          <w:sz w:val="22"/>
          <w:szCs w:val="22"/>
        </w:rPr>
        <w:t>Environmental restraint</w:t>
      </w:r>
      <w:r w:rsidRPr="00017323">
        <w:rPr>
          <w:rFonts w:ascii="Arial" w:eastAsia="Aptos" w:hAnsi="Arial" w:cs="Arial"/>
          <w:sz w:val="22"/>
          <w:szCs w:val="22"/>
        </w:rPr>
        <w:t xml:space="preserve"> means a practice or intervention that restricts a person’s free access to </w:t>
      </w:r>
      <w:r w:rsidR="00505D6B">
        <w:rPr>
          <w:rFonts w:ascii="Arial" w:eastAsia="Aptos" w:hAnsi="Arial" w:cs="Arial"/>
          <w:sz w:val="22"/>
          <w:szCs w:val="22"/>
        </w:rPr>
        <w:t>their preferred activities</w:t>
      </w:r>
      <w:r w:rsidR="00505D6B" w:rsidRPr="00017323">
        <w:rPr>
          <w:rFonts w:ascii="Arial" w:eastAsia="Aptos" w:hAnsi="Arial" w:cs="Arial"/>
          <w:sz w:val="22"/>
          <w:szCs w:val="22"/>
        </w:rPr>
        <w:t xml:space="preserve"> </w:t>
      </w:r>
      <w:r w:rsidR="00505D6B">
        <w:rPr>
          <w:rFonts w:ascii="Arial" w:eastAsia="Aptos" w:hAnsi="Arial" w:cs="Arial"/>
          <w:sz w:val="22"/>
          <w:szCs w:val="22"/>
        </w:rPr>
        <w:t xml:space="preserve">or to </w:t>
      </w:r>
      <w:r w:rsidRPr="00017323">
        <w:rPr>
          <w:rFonts w:ascii="Arial" w:eastAsia="Aptos" w:hAnsi="Arial" w:cs="Arial"/>
          <w:sz w:val="22"/>
          <w:szCs w:val="22"/>
        </w:rPr>
        <w:t>all parts of their environment,</w:t>
      </w:r>
      <w:r w:rsidR="00505D6B">
        <w:rPr>
          <w:rFonts w:ascii="Arial" w:eastAsia="Aptos" w:hAnsi="Arial" w:cs="Arial"/>
          <w:sz w:val="22"/>
          <w:szCs w:val="22"/>
        </w:rPr>
        <w:t xml:space="preserve"> including their personal belongings or other items.  This </w:t>
      </w:r>
      <w:r w:rsidRPr="00017323">
        <w:rPr>
          <w:rFonts w:ascii="Arial" w:eastAsia="Aptos" w:hAnsi="Arial" w:cs="Arial"/>
          <w:sz w:val="22"/>
          <w:szCs w:val="22"/>
        </w:rPr>
        <w:t xml:space="preserve">does not include seclusion, which is the subject of </w:t>
      </w:r>
      <w:r w:rsidR="00BC0548">
        <w:rPr>
          <w:rFonts w:ascii="Arial" w:eastAsia="Aptos" w:hAnsi="Arial" w:cs="Arial"/>
          <w:sz w:val="22"/>
          <w:szCs w:val="22"/>
        </w:rPr>
        <w:br/>
      </w:r>
      <w:hyperlink r:id="rId8" w:history="1">
        <w:r w:rsidRPr="00F1282A">
          <w:rPr>
            <w:rStyle w:val="Hyperlink"/>
            <w:rFonts w:ascii="Arial" w:eastAsia="Aptos" w:hAnsi="Arial" w:cs="Arial"/>
            <w:sz w:val="22"/>
            <w:szCs w:val="22"/>
          </w:rPr>
          <w:t>Directive 1</w:t>
        </w:r>
      </w:hyperlink>
      <w:r w:rsidRPr="00017323">
        <w:rPr>
          <w:rFonts w:ascii="Arial" w:eastAsia="Aptos" w:hAnsi="Arial" w:cs="Arial"/>
          <w:sz w:val="22"/>
          <w:szCs w:val="22"/>
        </w:rPr>
        <w:t>.</w:t>
      </w:r>
    </w:p>
    <w:p w14:paraId="0A3D2491" w14:textId="673755CF" w:rsidR="00E43F2E" w:rsidRPr="00017323" w:rsidRDefault="00E43F2E" w:rsidP="009811F3">
      <w:pPr>
        <w:spacing w:before="120" w:after="120" w:line="240" w:lineRule="auto"/>
        <w:rPr>
          <w:rFonts w:ascii="Arial" w:eastAsia="Aptos" w:hAnsi="Arial" w:cs="Arial"/>
          <w:i/>
          <w:iCs/>
          <w:sz w:val="22"/>
          <w:szCs w:val="22"/>
        </w:rPr>
      </w:pPr>
      <w:r w:rsidRPr="00017323">
        <w:rPr>
          <w:rFonts w:ascii="Arial" w:eastAsia="Aptos" w:hAnsi="Arial" w:cs="Arial"/>
          <w:i/>
          <w:iCs/>
          <w:sz w:val="22"/>
          <w:szCs w:val="22"/>
        </w:rPr>
        <w:t>Please see examples of environmental</w:t>
      </w:r>
      <w:r w:rsidR="00505D6B">
        <w:rPr>
          <w:rFonts w:ascii="Arial" w:eastAsia="Aptos" w:hAnsi="Arial" w:cs="Arial"/>
          <w:i/>
          <w:iCs/>
          <w:sz w:val="22"/>
          <w:szCs w:val="22"/>
        </w:rPr>
        <w:t xml:space="preserve"> restraint</w:t>
      </w:r>
      <w:r w:rsidRPr="00017323">
        <w:rPr>
          <w:rFonts w:ascii="Arial" w:eastAsia="Aptos" w:hAnsi="Arial" w:cs="Arial"/>
          <w:i/>
          <w:iCs/>
          <w:sz w:val="22"/>
          <w:szCs w:val="22"/>
        </w:rPr>
        <w:t xml:space="preserve"> </w:t>
      </w:r>
      <w:r w:rsidR="0085231F" w:rsidRPr="00017323">
        <w:rPr>
          <w:rFonts w:ascii="Arial" w:eastAsia="Aptos" w:hAnsi="Arial" w:cs="Arial"/>
          <w:i/>
          <w:iCs/>
          <w:sz w:val="22"/>
          <w:szCs w:val="22"/>
        </w:rPr>
        <w:t xml:space="preserve">at Appendix 1. </w:t>
      </w:r>
    </w:p>
    <w:p w14:paraId="736A84FC" w14:textId="047E397D" w:rsidR="00D608CC" w:rsidRPr="00376E12" w:rsidRDefault="00D608CC" w:rsidP="00376E12">
      <w:pPr>
        <w:spacing w:after="120" w:line="276" w:lineRule="auto"/>
        <w:rPr>
          <w:rFonts w:ascii="Arial" w:hAnsi="Arial" w:cs="Arial"/>
          <w:sz w:val="22"/>
          <w:szCs w:val="22"/>
        </w:rPr>
      </w:pPr>
    </w:p>
    <w:p w14:paraId="3478CAF1" w14:textId="011F7EF0" w:rsidR="00D573B4" w:rsidRPr="00376E12"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6E21BD70" w14:textId="6973EE1D" w:rsidR="004F5AF7" w:rsidRDefault="004F5AF7" w:rsidP="00376E12">
      <w:pPr>
        <w:spacing w:before="120" w:after="120" w:line="276" w:lineRule="auto"/>
        <w:rPr>
          <w:rFonts w:ascii="Arial" w:eastAsia="Aptos" w:hAnsi="Arial" w:cs="Arial"/>
          <w:b/>
          <w:bCs/>
          <w:sz w:val="22"/>
          <w:szCs w:val="22"/>
          <w:lang w:val="en-GB"/>
        </w:rPr>
      </w:pPr>
      <w:r>
        <w:rPr>
          <w:rFonts w:ascii="Arial" w:eastAsia="Aptos" w:hAnsi="Arial" w:cs="Arial"/>
          <w:b/>
          <w:bCs/>
          <w:sz w:val="22"/>
          <w:szCs w:val="22"/>
          <w:lang w:val="en-GB"/>
        </w:rPr>
        <w:t xml:space="preserve">This directive is applicable to an adult deemed to have impaired decision making capacity as per the </w:t>
      </w:r>
      <w:r>
        <w:rPr>
          <w:rFonts w:ascii="Arial" w:eastAsia="Aptos" w:hAnsi="Arial" w:cs="Arial"/>
          <w:b/>
          <w:bCs/>
          <w:i/>
          <w:sz w:val="22"/>
          <w:szCs w:val="22"/>
          <w:lang w:val="en-GB"/>
        </w:rPr>
        <w:t>Health Care Decision Making Act 2023</w:t>
      </w:r>
      <w:r>
        <w:rPr>
          <w:rFonts w:ascii="Arial" w:eastAsia="Aptos" w:hAnsi="Arial" w:cs="Arial"/>
          <w:b/>
          <w:bCs/>
          <w:sz w:val="22"/>
          <w:szCs w:val="22"/>
          <w:lang w:val="en-GB"/>
        </w:rPr>
        <w:t xml:space="preserve">. </w:t>
      </w:r>
    </w:p>
    <w:p w14:paraId="3C246BF6" w14:textId="7B091B62" w:rsidR="0085231F" w:rsidRPr="005E2552" w:rsidRDefault="0085231F" w:rsidP="0085231F">
      <w:pPr>
        <w:spacing w:after="120" w:line="276" w:lineRule="auto"/>
        <w:rPr>
          <w:rFonts w:ascii="Arial" w:eastAsia="Aptos" w:hAnsi="Arial" w:cs="Arial"/>
          <w:bCs/>
          <w:i/>
          <w:sz w:val="22"/>
          <w:szCs w:val="22"/>
          <w:lang w:val="en-GB"/>
        </w:rPr>
      </w:pPr>
      <w:r w:rsidRPr="005E2552">
        <w:rPr>
          <w:rFonts w:ascii="Arial" w:eastAsia="Aptos" w:hAnsi="Arial" w:cs="Arial"/>
          <w:bCs/>
          <w:i/>
          <w:sz w:val="22"/>
          <w:szCs w:val="22"/>
          <w:lang w:val="en-GB"/>
        </w:rPr>
        <w:t>*</w:t>
      </w:r>
      <w:r>
        <w:rPr>
          <w:rFonts w:ascii="Arial" w:eastAsia="Aptos" w:hAnsi="Arial" w:cs="Arial"/>
          <w:bCs/>
          <w:i/>
          <w:sz w:val="22"/>
          <w:szCs w:val="22"/>
          <w:lang w:val="en-GB"/>
        </w:rPr>
        <w:t xml:space="preserve">If the </w:t>
      </w:r>
      <w:r w:rsidR="00BE183C">
        <w:rPr>
          <w:rFonts w:ascii="Arial" w:eastAsia="Aptos" w:hAnsi="Arial" w:cs="Arial"/>
          <w:bCs/>
          <w:i/>
          <w:sz w:val="22"/>
          <w:szCs w:val="22"/>
          <w:lang w:val="en-GB"/>
        </w:rPr>
        <w:t>environmental restraint</w:t>
      </w:r>
      <w:r w:rsidR="00BE183C" w:rsidRPr="005E2552">
        <w:rPr>
          <w:rFonts w:ascii="Arial" w:eastAsia="Aptos" w:hAnsi="Arial" w:cs="Arial"/>
          <w:bCs/>
          <w:i/>
          <w:sz w:val="22"/>
          <w:szCs w:val="22"/>
          <w:lang w:val="en-GB"/>
        </w:rPr>
        <w:t xml:space="preserve"> </w:t>
      </w:r>
      <w:r w:rsidRPr="005E2552">
        <w:rPr>
          <w:rFonts w:ascii="Arial" w:eastAsia="Aptos" w:hAnsi="Arial" w:cs="Arial"/>
          <w:bCs/>
          <w:i/>
          <w:sz w:val="22"/>
          <w:szCs w:val="22"/>
          <w:lang w:val="en-GB"/>
        </w:rPr>
        <w:t>is in relation to an imminent threat of</w:t>
      </w:r>
      <w:r w:rsidR="00F055C4">
        <w:rPr>
          <w:rFonts w:ascii="Arial" w:eastAsia="Aptos" w:hAnsi="Arial" w:cs="Arial"/>
          <w:bCs/>
          <w:i/>
          <w:sz w:val="22"/>
          <w:szCs w:val="22"/>
          <w:lang w:val="en-GB"/>
        </w:rPr>
        <w:t xml:space="preserve"> harm</w:t>
      </w:r>
      <w:r w:rsidRPr="005E2552">
        <w:rPr>
          <w:rFonts w:ascii="Arial" w:eastAsia="Aptos" w:hAnsi="Arial" w:cs="Arial"/>
          <w:bCs/>
          <w:i/>
          <w:sz w:val="22"/>
          <w:szCs w:val="22"/>
          <w:lang w:val="en-GB"/>
        </w:rPr>
        <w:t xml:space="preserve"> to </w:t>
      </w:r>
      <w:r w:rsidR="00F055C4">
        <w:rPr>
          <w:rFonts w:ascii="Arial" w:eastAsia="Aptos" w:hAnsi="Arial" w:cs="Arial"/>
          <w:bCs/>
          <w:i/>
          <w:sz w:val="22"/>
          <w:szCs w:val="22"/>
          <w:lang w:val="en-GB"/>
        </w:rPr>
        <w:t xml:space="preserve">self or </w:t>
      </w:r>
      <w:r w:rsidRPr="005E2552">
        <w:rPr>
          <w:rFonts w:ascii="Arial" w:eastAsia="Aptos" w:hAnsi="Arial" w:cs="Arial"/>
          <w:bCs/>
          <w:i/>
          <w:sz w:val="22"/>
          <w:szCs w:val="22"/>
          <w:lang w:val="en-GB"/>
        </w:rPr>
        <w:t xml:space="preserve">others, </w:t>
      </w:r>
      <w:r w:rsidR="00BC0548">
        <w:rPr>
          <w:rFonts w:ascii="Arial" w:eastAsia="Aptos" w:hAnsi="Arial" w:cs="Arial"/>
          <w:bCs/>
          <w:i/>
          <w:sz w:val="22"/>
          <w:szCs w:val="22"/>
          <w:lang w:val="en-GB"/>
        </w:rPr>
        <w:br/>
        <w:t xml:space="preserve"> </w:t>
      </w:r>
      <w:r w:rsidRPr="005E2552">
        <w:rPr>
          <w:rFonts w:ascii="Arial" w:eastAsia="Aptos" w:hAnsi="Arial" w:cs="Arial"/>
          <w:bCs/>
          <w:i/>
          <w:sz w:val="22"/>
          <w:szCs w:val="22"/>
          <w:lang w:val="en-GB"/>
        </w:rPr>
        <w:t xml:space="preserve">please refer to </w:t>
      </w:r>
      <w:hyperlink r:id="rId9" w:history="1">
        <w:r w:rsidR="00686B1A">
          <w:rPr>
            <w:rStyle w:val="Hyperlink"/>
            <w:rFonts w:ascii="Arial" w:eastAsia="Aptos" w:hAnsi="Arial" w:cs="Arial"/>
            <w:bCs/>
            <w:i/>
            <w:sz w:val="22"/>
            <w:szCs w:val="22"/>
            <w:lang w:val="en-GB"/>
          </w:rPr>
          <w:t>Directive 6</w:t>
        </w:r>
        <w:r w:rsidRPr="005E2552">
          <w:rPr>
            <w:rStyle w:val="Hyperlink"/>
            <w:rFonts w:ascii="Arial" w:eastAsia="Aptos" w:hAnsi="Arial" w:cs="Arial"/>
            <w:bCs/>
            <w:i/>
            <w:sz w:val="22"/>
            <w:szCs w:val="22"/>
            <w:lang w:val="en-GB"/>
          </w:rPr>
          <w:t xml:space="preserve">. </w:t>
        </w:r>
      </w:hyperlink>
      <w:r w:rsidRPr="005E2552">
        <w:rPr>
          <w:rFonts w:ascii="Arial" w:eastAsia="Aptos" w:hAnsi="Arial" w:cs="Arial"/>
          <w:bCs/>
          <w:i/>
          <w:sz w:val="22"/>
          <w:szCs w:val="22"/>
          <w:lang w:val="en-GB"/>
        </w:rPr>
        <w:t xml:space="preserve"> </w:t>
      </w:r>
    </w:p>
    <w:p w14:paraId="3012EA24" w14:textId="27C2CA92" w:rsidR="0085231F" w:rsidRDefault="0085231F" w:rsidP="00376E12">
      <w:pPr>
        <w:spacing w:before="120" w:after="120" w:line="276" w:lineRule="auto"/>
        <w:rPr>
          <w:rFonts w:ascii="Arial" w:eastAsia="Aptos" w:hAnsi="Arial" w:cs="Arial"/>
          <w:b/>
          <w:bCs/>
          <w:sz w:val="22"/>
          <w:szCs w:val="22"/>
          <w:lang w:val="en-GB"/>
        </w:rPr>
      </w:pPr>
    </w:p>
    <w:p w14:paraId="05076228" w14:textId="1923B567"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A Health Care Decision Maker</w:t>
      </w:r>
      <w:r w:rsidR="00AA1F84">
        <w:rPr>
          <w:rFonts w:ascii="Arial" w:eastAsia="Aptos" w:hAnsi="Arial" w:cs="Arial"/>
          <w:b/>
          <w:bCs/>
          <w:sz w:val="22"/>
          <w:szCs w:val="22"/>
          <w:lang w:val="en-GB"/>
        </w:rPr>
        <w:t xml:space="preserve"> may consent to the use </w:t>
      </w:r>
      <w:r w:rsidR="00505D6B">
        <w:rPr>
          <w:rFonts w:ascii="Arial" w:eastAsia="Aptos" w:hAnsi="Arial" w:cs="Arial"/>
          <w:b/>
          <w:bCs/>
          <w:sz w:val="22"/>
          <w:szCs w:val="22"/>
          <w:lang w:val="en-GB"/>
        </w:rPr>
        <w:t xml:space="preserve">of </w:t>
      </w:r>
      <w:r w:rsidR="00AA1F84">
        <w:rPr>
          <w:rFonts w:ascii="Arial" w:eastAsia="Aptos" w:hAnsi="Arial" w:cs="Arial"/>
          <w:b/>
          <w:bCs/>
          <w:sz w:val="22"/>
          <w:szCs w:val="22"/>
          <w:lang w:val="en-GB"/>
        </w:rPr>
        <w:t>environmental</w:t>
      </w:r>
      <w:r w:rsidRPr="00376E12">
        <w:rPr>
          <w:rFonts w:ascii="Arial" w:eastAsia="Aptos" w:hAnsi="Arial" w:cs="Arial"/>
          <w:b/>
          <w:bCs/>
          <w:sz w:val="22"/>
          <w:szCs w:val="22"/>
          <w:lang w:val="en-GB"/>
        </w:rPr>
        <w:t xml:space="preserve"> restraint </w:t>
      </w:r>
      <w:r w:rsidRPr="00376E12">
        <w:rPr>
          <w:rFonts w:ascii="Arial" w:eastAsia="Aptos" w:hAnsi="Arial" w:cs="Arial"/>
          <w:b/>
          <w:sz w:val="22"/>
          <w:szCs w:val="22"/>
        </w:rPr>
        <w:t>in a health care setting subject to the following criteria:</w:t>
      </w:r>
    </w:p>
    <w:p w14:paraId="074D3AA1"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A behaviour of concern is present and causes harm to self and/or </w:t>
      </w:r>
      <w:proofErr w:type="gramStart"/>
      <w:r w:rsidRPr="00376E12">
        <w:rPr>
          <w:rFonts w:ascii="Arial" w:eastAsia="Aptos" w:hAnsi="Arial" w:cs="Arial"/>
          <w:sz w:val="22"/>
          <w:szCs w:val="22"/>
        </w:rPr>
        <w:t>others;</w:t>
      </w:r>
      <w:proofErr w:type="gramEnd"/>
    </w:p>
    <w:p w14:paraId="38CED867" w14:textId="655CEF71"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There </w:t>
      </w:r>
      <w:proofErr w:type="gramStart"/>
      <w:r w:rsidRPr="00376E12">
        <w:rPr>
          <w:rFonts w:ascii="Arial" w:eastAsia="Aptos" w:hAnsi="Arial" w:cs="Arial"/>
          <w:sz w:val="22"/>
          <w:szCs w:val="22"/>
        </w:rPr>
        <w:t>is</w:t>
      </w:r>
      <w:proofErr w:type="gramEnd"/>
      <w:r w:rsidRPr="00376E12">
        <w:rPr>
          <w:rFonts w:ascii="Arial" w:eastAsia="Aptos" w:hAnsi="Arial" w:cs="Arial"/>
          <w:sz w:val="22"/>
          <w:szCs w:val="22"/>
        </w:rPr>
        <w:t xml:space="preserve"> evidence other strategies have been tried</w:t>
      </w:r>
      <w:r w:rsidR="00876372">
        <w:rPr>
          <w:rFonts w:ascii="Arial" w:eastAsia="Aptos" w:hAnsi="Arial" w:cs="Arial"/>
          <w:sz w:val="22"/>
          <w:szCs w:val="22"/>
        </w:rPr>
        <w:t xml:space="preserve"> </w:t>
      </w:r>
      <w:r w:rsidR="00876372">
        <w:rPr>
          <w:rFonts w:ascii="Arial" w:hAnsi="Arial" w:cs="Arial"/>
          <w:sz w:val="22"/>
          <w:szCs w:val="22"/>
        </w:rPr>
        <w:t>and have been unsuccessful</w:t>
      </w:r>
      <w:r w:rsidRPr="00376E12">
        <w:rPr>
          <w:rFonts w:ascii="Arial" w:eastAsia="Aptos" w:hAnsi="Arial" w:cs="Arial"/>
          <w:sz w:val="22"/>
          <w:szCs w:val="22"/>
        </w:rPr>
        <w:t>;</w:t>
      </w:r>
    </w:p>
    <w:p w14:paraId="7250BDCF"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1E8E989A" w14:textId="298091D9"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F23AF9">
        <w:rPr>
          <w:rFonts w:ascii="Arial" w:eastAsia="Aptos" w:hAnsi="Arial" w:cs="Arial"/>
          <w:sz w:val="22"/>
          <w:szCs w:val="22"/>
        </w:rPr>
        <w:t xml:space="preserve"> </w:t>
      </w:r>
      <w:r w:rsidR="00F12FD3">
        <w:rPr>
          <w:rFonts w:ascii="Arial" w:eastAsia="Aptos" w:hAnsi="Arial" w:cs="Arial"/>
          <w:sz w:val="22"/>
          <w:szCs w:val="22"/>
        </w:rPr>
        <w:t>(</w:t>
      </w:r>
      <w:r w:rsidR="00F23AF9">
        <w:rPr>
          <w:rFonts w:ascii="Arial" w:eastAsia="Aptos" w:hAnsi="Arial" w:cs="Arial"/>
          <w:sz w:val="22"/>
          <w:szCs w:val="22"/>
        </w:rPr>
        <w:t>less restrictive interventions have been unsuccessful or are not feasible)</w:t>
      </w:r>
    </w:p>
    <w:p w14:paraId="5F80FCB9"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726C288F"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 xml:space="preserve">Is necessary to stop the patient/others being </w:t>
      </w:r>
      <w:proofErr w:type="gramStart"/>
      <w:r w:rsidRPr="00376E12">
        <w:rPr>
          <w:rFonts w:ascii="Arial" w:eastAsia="Aptos" w:hAnsi="Arial" w:cs="Arial"/>
          <w:sz w:val="22"/>
          <w:szCs w:val="22"/>
        </w:rPr>
        <w:t>harmed</w:t>
      </w:r>
      <w:proofErr w:type="gramEnd"/>
    </w:p>
    <w:p w14:paraId="3A5CF09C"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 xml:space="preserve">Is used as a last </w:t>
      </w:r>
      <w:proofErr w:type="gramStart"/>
      <w:r w:rsidRPr="00376E12">
        <w:rPr>
          <w:rFonts w:ascii="Arial" w:eastAsia="Aptos" w:hAnsi="Arial" w:cs="Arial"/>
          <w:sz w:val="22"/>
          <w:szCs w:val="22"/>
        </w:rPr>
        <w:t>resort</w:t>
      </w:r>
      <w:proofErr w:type="gramEnd"/>
    </w:p>
    <w:p w14:paraId="1A87517D"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 xml:space="preserve">Can be used </w:t>
      </w:r>
      <w:proofErr w:type="gramStart"/>
      <w:r w:rsidRPr="00376E12">
        <w:rPr>
          <w:rFonts w:ascii="Arial" w:eastAsia="Aptos" w:hAnsi="Arial" w:cs="Arial"/>
          <w:sz w:val="22"/>
          <w:szCs w:val="22"/>
        </w:rPr>
        <w:t>safely</w:t>
      </w:r>
      <w:proofErr w:type="gramEnd"/>
    </w:p>
    <w:p w14:paraId="544DE075" w14:textId="1E8DB895"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Is proportionate to any possible negative outcomes</w:t>
      </w:r>
      <w:r w:rsidR="00BC0548">
        <w:rPr>
          <w:rFonts w:ascii="Arial" w:eastAsia="Aptos" w:hAnsi="Arial" w:cs="Arial"/>
          <w:sz w:val="22"/>
          <w:szCs w:val="22"/>
        </w:rPr>
        <w:t>.</w:t>
      </w:r>
    </w:p>
    <w:p w14:paraId="4A100279" w14:textId="008321A7" w:rsidR="00D573B4" w:rsidRDefault="00D573B4" w:rsidP="00376E12">
      <w:pPr>
        <w:spacing w:before="120" w:after="120" w:line="276" w:lineRule="auto"/>
        <w:rPr>
          <w:rFonts w:ascii="Arial" w:hAnsi="Arial" w:cs="Arial"/>
          <w:sz w:val="22"/>
          <w:szCs w:val="22"/>
          <w:lang w:val="en-GB"/>
        </w:rPr>
      </w:pPr>
    </w:p>
    <w:p w14:paraId="14CD97E4" w14:textId="77777777" w:rsidR="00BC0548" w:rsidRDefault="00BC0548" w:rsidP="00376E12">
      <w:pPr>
        <w:spacing w:before="120" w:after="120" w:line="276" w:lineRule="auto"/>
        <w:rPr>
          <w:rFonts w:ascii="Arial" w:hAnsi="Arial" w:cs="Arial"/>
          <w:sz w:val="22"/>
          <w:szCs w:val="22"/>
          <w:lang w:val="en-GB"/>
        </w:rPr>
      </w:pPr>
    </w:p>
    <w:p w14:paraId="38472802" w14:textId="77777777" w:rsidR="00BC0548" w:rsidRPr="00376E12" w:rsidRDefault="00BC0548" w:rsidP="00376E12">
      <w:pPr>
        <w:spacing w:before="120" w:after="120" w:line="276" w:lineRule="auto"/>
        <w:rPr>
          <w:rFonts w:ascii="Arial" w:hAnsi="Arial" w:cs="Arial"/>
          <w:sz w:val="22"/>
          <w:szCs w:val="22"/>
          <w:lang w:val="en-GB"/>
        </w:rPr>
      </w:pPr>
    </w:p>
    <w:p w14:paraId="0DF37B45" w14:textId="5EE0ABE1"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lastRenderedPageBreak/>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5A866931" w14:textId="51B2242E"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w:t>
      </w:r>
      <w:r w:rsidR="00AA1F84">
        <w:rPr>
          <w:rFonts w:ascii="Arial" w:hAnsi="Arial" w:cs="Arial"/>
          <w:bCs/>
          <w:sz w:val="22"/>
          <w:szCs w:val="22"/>
          <w:lang w:val="en-GB"/>
        </w:rPr>
        <w:t>re provider may only use environmental</w:t>
      </w:r>
      <w:r w:rsidRPr="00376E12">
        <w:rPr>
          <w:rFonts w:ascii="Arial" w:hAnsi="Arial" w:cs="Arial"/>
          <w:bCs/>
          <w:sz w:val="22"/>
          <w:szCs w:val="22"/>
          <w:lang w:val="en-GB"/>
        </w:rPr>
        <w:t xml:space="preserve"> restraint subject to the following conditions:</w:t>
      </w:r>
    </w:p>
    <w:p w14:paraId="4C6B2FF9" w14:textId="3BF7DD82" w:rsidR="00376E12" w:rsidRDefault="00F23AF9"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Environmental restraint</w:t>
      </w:r>
      <w:r w:rsidR="00794BE8" w:rsidRPr="00376E12">
        <w:rPr>
          <w:rFonts w:ascii="Arial" w:hAnsi="Arial" w:cs="Arial"/>
          <w:sz w:val="22"/>
          <w:szCs w:val="22"/>
        </w:rPr>
        <w:t xml:space="preserve"> may only be used to the extent that is reasonably necessary under the circumstances and for the shortest amount of time possible. </w:t>
      </w:r>
    </w:p>
    <w:p w14:paraId="717E58CF" w14:textId="4F9DA87B" w:rsidR="00794BE8" w:rsidRPr="00F23AF9" w:rsidRDefault="00F23AF9" w:rsidP="00731949">
      <w:pPr>
        <w:pStyle w:val="ListParagraph"/>
        <w:numPr>
          <w:ilvl w:val="0"/>
          <w:numId w:val="23"/>
        </w:numPr>
        <w:spacing w:before="120" w:after="120" w:line="276" w:lineRule="auto"/>
        <w:ind w:left="357" w:hanging="357"/>
        <w:contextualSpacing w:val="0"/>
        <w:rPr>
          <w:rFonts w:ascii="Arial" w:hAnsi="Arial" w:cs="Arial"/>
          <w:sz w:val="22"/>
          <w:szCs w:val="22"/>
        </w:rPr>
      </w:pPr>
      <w:r w:rsidRPr="00F23AF9">
        <w:rPr>
          <w:rFonts w:ascii="Arial" w:hAnsi="Arial" w:cs="Arial"/>
          <w:sz w:val="22"/>
          <w:szCs w:val="22"/>
        </w:rPr>
        <w:t xml:space="preserve">Environmental restraint should be used in a manner </w:t>
      </w:r>
      <w:r w:rsidR="00794BE8" w:rsidRPr="00F23AF9">
        <w:rPr>
          <w:rFonts w:ascii="Arial" w:hAnsi="Arial" w:cs="Arial"/>
          <w:sz w:val="22"/>
          <w:szCs w:val="22"/>
        </w:rPr>
        <w:t>proport</w:t>
      </w:r>
      <w:r w:rsidRPr="00F23AF9">
        <w:rPr>
          <w:rFonts w:ascii="Arial" w:hAnsi="Arial" w:cs="Arial"/>
          <w:sz w:val="22"/>
          <w:szCs w:val="22"/>
        </w:rPr>
        <w:t xml:space="preserve">ionate to risk, the patient’s </w:t>
      </w:r>
      <w:proofErr w:type="gramStart"/>
      <w:r w:rsidRPr="00F23AF9">
        <w:rPr>
          <w:rFonts w:ascii="Arial" w:hAnsi="Arial" w:cs="Arial"/>
          <w:sz w:val="22"/>
          <w:szCs w:val="22"/>
        </w:rPr>
        <w:t>behaviour</w:t>
      </w:r>
      <w:proofErr w:type="gramEnd"/>
      <w:r w:rsidRPr="00F23AF9">
        <w:rPr>
          <w:rFonts w:ascii="Arial" w:hAnsi="Arial" w:cs="Arial"/>
          <w:sz w:val="22"/>
          <w:szCs w:val="22"/>
        </w:rPr>
        <w:t xml:space="preserve"> and the broader clinical context.</w:t>
      </w:r>
    </w:p>
    <w:p w14:paraId="1721FF81" w14:textId="725FD537" w:rsidR="00794BE8" w:rsidRPr="00376E12" w:rsidRDefault="00F23AF9"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Environmental restraint</w:t>
      </w:r>
      <w:r w:rsidR="00794BE8" w:rsidRPr="00376E12">
        <w:rPr>
          <w:rFonts w:ascii="Arial" w:hAnsi="Arial" w:cs="Arial"/>
          <w:sz w:val="22"/>
          <w:szCs w:val="22"/>
        </w:rPr>
        <w:t xml:space="preserve"> may only be used in a manner consistent with reasonable care of the patient.</w:t>
      </w:r>
    </w:p>
    <w:p w14:paraId="0E53A68C" w14:textId="37B81286" w:rsidR="00794BE8" w:rsidRPr="00161E29"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161E29">
        <w:rPr>
          <w:rFonts w:ascii="Arial" w:hAnsi="Arial" w:cs="Arial"/>
          <w:sz w:val="22"/>
          <w:szCs w:val="22"/>
        </w:rPr>
        <w:t>Health care providers must consider patient welfare, decision-making capacity, and cultural considerati</w:t>
      </w:r>
      <w:r w:rsidR="00F23AF9" w:rsidRPr="00161E29">
        <w:rPr>
          <w:rFonts w:ascii="Arial" w:hAnsi="Arial" w:cs="Arial"/>
          <w:sz w:val="22"/>
          <w:szCs w:val="22"/>
        </w:rPr>
        <w:t>ons prior to the use of environmental</w:t>
      </w:r>
      <w:r w:rsidRPr="00161E29">
        <w:rPr>
          <w:rFonts w:ascii="Arial" w:hAnsi="Arial" w:cs="Arial"/>
          <w:sz w:val="22"/>
          <w:szCs w:val="22"/>
        </w:rPr>
        <w:t xml:space="preserve"> restraint.</w:t>
      </w:r>
    </w:p>
    <w:p w14:paraId="5253D62E" w14:textId="688A49F8" w:rsidR="00794BE8" w:rsidRPr="00161E29" w:rsidRDefault="00794BE8" w:rsidP="00F23AF9">
      <w:pPr>
        <w:pStyle w:val="ListParagraph"/>
        <w:numPr>
          <w:ilvl w:val="0"/>
          <w:numId w:val="23"/>
        </w:numPr>
        <w:spacing w:before="120" w:after="120" w:line="276" w:lineRule="auto"/>
        <w:ind w:left="357" w:hanging="357"/>
        <w:contextualSpacing w:val="0"/>
        <w:rPr>
          <w:rFonts w:ascii="Arial" w:hAnsi="Arial" w:cs="Arial"/>
          <w:sz w:val="22"/>
          <w:szCs w:val="22"/>
        </w:rPr>
      </w:pPr>
      <w:r w:rsidRPr="00161E29">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754C7F52" w14:textId="77777777" w:rsidR="00794BE8" w:rsidRPr="00161E29" w:rsidRDefault="00794BE8" w:rsidP="00376E12">
      <w:pPr>
        <w:pStyle w:val="Default"/>
        <w:numPr>
          <w:ilvl w:val="0"/>
          <w:numId w:val="23"/>
        </w:numPr>
        <w:spacing w:before="120" w:after="120" w:line="276" w:lineRule="auto"/>
        <w:ind w:left="357" w:hanging="357"/>
        <w:rPr>
          <w:sz w:val="22"/>
          <w:szCs w:val="22"/>
        </w:rPr>
      </w:pPr>
      <w:r w:rsidRPr="00161E29">
        <w:rPr>
          <w:sz w:val="22"/>
          <w:szCs w:val="22"/>
        </w:rPr>
        <w:t xml:space="preserve">The restrictive practice must be removed as soon as: </w:t>
      </w:r>
    </w:p>
    <w:p w14:paraId="12BD5A1D" w14:textId="77777777" w:rsidR="00794BE8" w:rsidRPr="00161E29" w:rsidRDefault="00794BE8" w:rsidP="00376E12">
      <w:pPr>
        <w:pStyle w:val="Default"/>
        <w:numPr>
          <w:ilvl w:val="1"/>
          <w:numId w:val="23"/>
        </w:numPr>
        <w:spacing w:before="120" w:after="120" w:line="276" w:lineRule="auto"/>
        <w:rPr>
          <w:sz w:val="22"/>
          <w:szCs w:val="22"/>
        </w:rPr>
      </w:pPr>
      <w:r w:rsidRPr="00161E29">
        <w:rPr>
          <w:sz w:val="22"/>
          <w:szCs w:val="22"/>
        </w:rPr>
        <w:t xml:space="preserve">the restrictive practice is no longer </w:t>
      </w:r>
      <w:proofErr w:type="gramStart"/>
      <w:r w:rsidRPr="00161E29">
        <w:rPr>
          <w:sz w:val="22"/>
          <w:szCs w:val="22"/>
        </w:rPr>
        <w:t>needed;</w:t>
      </w:r>
      <w:proofErr w:type="gramEnd"/>
    </w:p>
    <w:p w14:paraId="796DBB11" w14:textId="77777777" w:rsidR="0085231F" w:rsidRPr="00161E29" w:rsidRDefault="00794BE8" w:rsidP="00B40440">
      <w:pPr>
        <w:pStyle w:val="Default"/>
        <w:numPr>
          <w:ilvl w:val="1"/>
          <w:numId w:val="23"/>
        </w:numPr>
        <w:spacing w:before="120" w:after="120" w:line="276" w:lineRule="auto"/>
        <w:rPr>
          <w:sz w:val="22"/>
          <w:szCs w:val="22"/>
        </w:rPr>
      </w:pPr>
      <w:r w:rsidRPr="00161E29">
        <w:rPr>
          <w:sz w:val="22"/>
          <w:szCs w:val="22"/>
        </w:rPr>
        <w:t xml:space="preserve">there is any injury caused or a deterioration to the patient’s health condition or, resulting in a medical emergency response call or </w:t>
      </w:r>
      <w:proofErr w:type="gramStart"/>
      <w:r w:rsidRPr="00161E29">
        <w:rPr>
          <w:sz w:val="22"/>
          <w:szCs w:val="22"/>
        </w:rPr>
        <w:t>similar;</w:t>
      </w:r>
      <w:proofErr w:type="gramEnd"/>
    </w:p>
    <w:p w14:paraId="203B49BB" w14:textId="09D632F6" w:rsidR="00794BE8" w:rsidRPr="00161E29" w:rsidRDefault="00794BE8" w:rsidP="00B40440">
      <w:pPr>
        <w:pStyle w:val="Default"/>
        <w:numPr>
          <w:ilvl w:val="1"/>
          <w:numId w:val="23"/>
        </w:numPr>
        <w:spacing w:before="120" w:after="120" w:line="276" w:lineRule="auto"/>
        <w:rPr>
          <w:sz w:val="22"/>
          <w:szCs w:val="22"/>
        </w:rPr>
      </w:pPr>
      <w:r w:rsidRPr="00161E29">
        <w:rPr>
          <w:sz w:val="22"/>
          <w:szCs w:val="22"/>
        </w:rPr>
        <w:t>a risk of harm arises from the restrictive practice which outweighs other risks; or</w:t>
      </w:r>
    </w:p>
    <w:p w14:paraId="1D88435B" w14:textId="77777777" w:rsidR="00794BE8" w:rsidRPr="00161E29" w:rsidRDefault="00794BE8" w:rsidP="00376E12">
      <w:pPr>
        <w:pStyle w:val="Default"/>
        <w:numPr>
          <w:ilvl w:val="1"/>
          <w:numId w:val="23"/>
        </w:numPr>
        <w:spacing w:before="120" w:after="120" w:line="276" w:lineRule="auto"/>
        <w:rPr>
          <w:sz w:val="22"/>
          <w:szCs w:val="22"/>
        </w:rPr>
      </w:pPr>
      <w:r w:rsidRPr="00161E29">
        <w:rPr>
          <w:sz w:val="22"/>
          <w:szCs w:val="22"/>
        </w:rPr>
        <w:t>there is any change in the patient’s decision-making capacity resulting in their ability to provide or deny consent.</w:t>
      </w:r>
    </w:p>
    <w:p w14:paraId="275F5F1A" w14:textId="66F546D7" w:rsidR="00794BE8" w:rsidRPr="00731949" w:rsidRDefault="00731949" w:rsidP="00731949">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Environmental</w:t>
      </w:r>
      <w:r w:rsidR="00794BE8" w:rsidRPr="00376E12">
        <w:rPr>
          <w:rFonts w:ascii="Arial" w:hAnsi="Arial" w:cs="Arial"/>
          <w:sz w:val="22"/>
          <w:szCs w:val="22"/>
        </w:rPr>
        <w:t xml:space="preserve"> restraint must not be used:</w:t>
      </w:r>
    </w:p>
    <w:p w14:paraId="10D02909"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as a form of punishment, discipline or </w:t>
      </w:r>
      <w:proofErr w:type="gramStart"/>
      <w:r w:rsidRPr="00376E12">
        <w:rPr>
          <w:rFonts w:ascii="Arial" w:hAnsi="Arial" w:cs="Arial"/>
          <w:sz w:val="22"/>
          <w:szCs w:val="22"/>
        </w:rPr>
        <w:t>threat;</w:t>
      </w:r>
      <w:proofErr w:type="gramEnd"/>
    </w:p>
    <w:p w14:paraId="1CC307C7"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as a substitute for less restrictive </w:t>
      </w:r>
      <w:proofErr w:type="gramStart"/>
      <w:r w:rsidRPr="00376E12">
        <w:rPr>
          <w:rFonts w:ascii="Arial" w:hAnsi="Arial" w:cs="Arial"/>
          <w:sz w:val="22"/>
          <w:szCs w:val="22"/>
        </w:rPr>
        <w:t>interventions;</w:t>
      </w:r>
      <w:proofErr w:type="gramEnd"/>
    </w:p>
    <w:p w14:paraId="010E180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to address inadequate levels of staffing, equipment, or facilities; or</w:t>
      </w:r>
    </w:p>
    <w:p w14:paraId="14BCFAB2"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for the convenience of others.</w:t>
      </w:r>
    </w:p>
    <w:p w14:paraId="35FAAE4C" w14:textId="17D70674" w:rsidR="00794BE8" w:rsidRPr="00376E12" w:rsidRDefault="00794BE8" w:rsidP="00376E12">
      <w:pPr>
        <w:spacing w:before="120" w:after="120" w:line="276" w:lineRule="auto"/>
        <w:rPr>
          <w:rFonts w:ascii="Arial" w:hAnsi="Arial" w:cs="Arial"/>
          <w:b/>
          <w:bCs/>
          <w:sz w:val="22"/>
          <w:szCs w:val="22"/>
          <w:lang w:val="en-GB"/>
        </w:rPr>
      </w:pPr>
    </w:p>
    <w:p w14:paraId="75164C42" w14:textId="4A2694F2" w:rsidR="00794BE8" w:rsidRPr="00731949" w:rsidRDefault="00794BE8" w:rsidP="00731949">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1D3BA472" w14:textId="77777777"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Health care providers must be aware of health conditions that may put the person at risk when an environmental restraint is applied. </w:t>
      </w:r>
    </w:p>
    <w:p w14:paraId="14205E04" w14:textId="77777777"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Whenever practical, the environmental restraint should be assessed in advance for safety risks, e.g. locked doors and fire evacuation or moving a wheelchair out of reach. If necessary, the environment should be modified to prevent risk of injury.</w:t>
      </w:r>
    </w:p>
    <w:p w14:paraId="38C38690" w14:textId="77777777"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When using an environmental restraint, health care providers should use verbal strategies such as redirection, de-escalation techniques and other evidence-based </w:t>
      </w:r>
      <w:r w:rsidRPr="00DD6934">
        <w:rPr>
          <w:rFonts w:ascii="Arial" w:hAnsi="Arial" w:cs="Arial"/>
          <w:sz w:val="22"/>
          <w:szCs w:val="22"/>
        </w:rPr>
        <w:lastRenderedPageBreak/>
        <w:t>strategies such as sensory modulation to help the patient safely gain control of their behaviour.</w:t>
      </w:r>
    </w:p>
    <w:p w14:paraId="400E0440" w14:textId="77777777"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As far as is practicable in the circumstances, health care providers should explain to the patient the reason for the environmental restriction, and the circumstances in which the environmental restriction may be removed. </w:t>
      </w:r>
    </w:p>
    <w:p w14:paraId="74C5DF18" w14:textId="472BE78A"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Additional care must be taken if environmental restriction is used in combination with </w:t>
      </w:r>
      <w:r w:rsidRPr="00161E29">
        <w:rPr>
          <w:rFonts w:ascii="Arial" w:hAnsi="Arial" w:cs="Arial"/>
          <w:sz w:val="22"/>
          <w:szCs w:val="22"/>
        </w:rPr>
        <w:t>another restrictive practice (such as chemical restraint). The impact of using multiple restrictive practices must be the least restrictive option and proportionate to the risk of harm.</w:t>
      </w:r>
    </w:p>
    <w:p w14:paraId="138A92F8" w14:textId="77777777" w:rsidR="00731949" w:rsidRPr="00376E12" w:rsidRDefault="00731949" w:rsidP="00731949">
      <w:pPr>
        <w:pStyle w:val="ListParagraph"/>
        <w:spacing w:before="120" w:after="120" w:line="276" w:lineRule="auto"/>
        <w:ind w:left="357"/>
        <w:contextualSpacing w:val="0"/>
        <w:rPr>
          <w:rFonts w:ascii="Arial" w:hAnsi="Arial" w:cs="Arial"/>
          <w:sz w:val="22"/>
          <w:szCs w:val="22"/>
          <w:lang w:val="en-GB"/>
        </w:rPr>
      </w:pPr>
    </w:p>
    <w:p w14:paraId="5B353179" w14:textId="53420240" w:rsidR="00D573B4" w:rsidRPr="00376E12" w:rsidRDefault="00E73DE3"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1E162B18" w14:textId="48ADBE91" w:rsidR="00D573B4" w:rsidRPr="009811F3" w:rsidRDefault="00D573B4" w:rsidP="009811F3">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2D9F350E" w14:textId="77777777" w:rsidR="009811F3" w:rsidRPr="00DD6934" w:rsidRDefault="009811F3" w:rsidP="009811F3">
      <w:pPr>
        <w:pStyle w:val="ListParagraph"/>
        <w:numPr>
          <w:ilvl w:val="0"/>
          <w:numId w:val="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persons aged less than 18 </w:t>
      </w:r>
      <w:proofErr w:type="gramStart"/>
      <w:r w:rsidRPr="00DD6934">
        <w:rPr>
          <w:rFonts w:ascii="Arial" w:hAnsi="Arial" w:cs="Arial"/>
          <w:sz w:val="22"/>
          <w:szCs w:val="22"/>
        </w:rPr>
        <w:t>years</w:t>
      </w:r>
      <w:proofErr w:type="gramEnd"/>
    </w:p>
    <w:p w14:paraId="4FC32550" w14:textId="77777777" w:rsidR="009811F3" w:rsidRPr="00DD6934" w:rsidRDefault="009811F3" w:rsidP="009811F3">
      <w:pPr>
        <w:pStyle w:val="ListParagraph"/>
        <w:numPr>
          <w:ilvl w:val="0"/>
          <w:numId w:val="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preventing access to items that are required by law to be securely and safely stored and only accessed by appropriately trained workers, for example </w:t>
      </w:r>
      <w:proofErr w:type="gramStart"/>
      <w:r w:rsidRPr="00DD6934">
        <w:rPr>
          <w:rFonts w:ascii="Arial" w:hAnsi="Arial" w:cs="Arial"/>
          <w:sz w:val="22"/>
          <w:szCs w:val="22"/>
        </w:rPr>
        <w:t>medications</w:t>
      </w:r>
      <w:proofErr w:type="gramEnd"/>
    </w:p>
    <w:p w14:paraId="0C7B55FE" w14:textId="793E3CFA" w:rsidR="009811F3" w:rsidRPr="00DD6934" w:rsidRDefault="009811F3" w:rsidP="009811F3">
      <w:pPr>
        <w:pStyle w:val="ListParagraph"/>
        <w:numPr>
          <w:ilvl w:val="0"/>
          <w:numId w:val="4"/>
        </w:numPr>
        <w:spacing w:before="120" w:after="120" w:line="240" w:lineRule="auto"/>
        <w:contextualSpacing w:val="0"/>
        <w:rPr>
          <w:rFonts w:ascii="Arial" w:hAnsi="Arial" w:cs="Arial"/>
          <w:sz w:val="22"/>
          <w:szCs w:val="22"/>
        </w:rPr>
      </w:pPr>
      <w:r w:rsidRPr="00DD6934">
        <w:rPr>
          <w:rFonts w:ascii="Arial" w:hAnsi="Arial" w:cs="Arial"/>
          <w:sz w:val="22"/>
          <w:szCs w:val="22"/>
        </w:rPr>
        <w:t>preventing access to items, areas and facilities within a health care premises that are</w:t>
      </w:r>
      <w:r w:rsidR="00505D6B">
        <w:rPr>
          <w:rFonts w:ascii="Arial" w:hAnsi="Arial" w:cs="Arial"/>
          <w:sz w:val="22"/>
          <w:szCs w:val="22"/>
        </w:rPr>
        <w:t xml:space="preserve"> </w:t>
      </w:r>
      <w:r w:rsidRPr="00DD6934">
        <w:rPr>
          <w:rFonts w:ascii="Arial" w:hAnsi="Arial" w:cs="Arial"/>
          <w:sz w:val="22"/>
          <w:szCs w:val="22"/>
        </w:rPr>
        <w:t>n</w:t>
      </w:r>
      <w:r w:rsidR="00505D6B">
        <w:rPr>
          <w:rFonts w:ascii="Arial" w:hAnsi="Arial" w:cs="Arial"/>
          <w:sz w:val="22"/>
          <w:szCs w:val="22"/>
        </w:rPr>
        <w:t>o</w:t>
      </w:r>
      <w:r w:rsidRPr="00DD6934">
        <w:rPr>
          <w:rFonts w:ascii="Arial" w:hAnsi="Arial" w:cs="Arial"/>
          <w:sz w:val="22"/>
          <w:szCs w:val="22"/>
        </w:rPr>
        <w:t>t for patient</w:t>
      </w:r>
      <w:r w:rsidR="00505D6B">
        <w:rPr>
          <w:rFonts w:ascii="Arial" w:hAnsi="Arial" w:cs="Arial"/>
          <w:sz w:val="22"/>
          <w:szCs w:val="22"/>
        </w:rPr>
        <w:t xml:space="preserve"> u</w:t>
      </w:r>
      <w:r w:rsidRPr="00DD6934">
        <w:rPr>
          <w:rFonts w:ascii="Arial" w:hAnsi="Arial" w:cs="Arial"/>
          <w:sz w:val="22"/>
          <w:szCs w:val="22"/>
        </w:rPr>
        <w:t>s</w:t>
      </w:r>
      <w:r w:rsidR="00505D6B">
        <w:rPr>
          <w:rFonts w:ascii="Arial" w:hAnsi="Arial" w:cs="Arial"/>
          <w:sz w:val="22"/>
          <w:szCs w:val="22"/>
        </w:rPr>
        <w:t>e.</w:t>
      </w:r>
      <w:r w:rsidRPr="00DD6934">
        <w:rPr>
          <w:rFonts w:ascii="Arial" w:hAnsi="Arial" w:cs="Arial"/>
          <w:sz w:val="22"/>
          <w:szCs w:val="22"/>
        </w:rPr>
        <w:t xml:space="preserve"> </w:t>
      </w:r>
    </w:p>
    <w:p w14:paraId="729EA246" w14:textId="77777777" w:rsidR="009811F3" w:rsidRPr="00DD6934" w:rsidRDefault="009811F3" w:rsidP="009811F3">
      <w:pPr>
        <w:pStyle w:val="ListParagraph"/>
        <w:numPr>
          <w:ilvl w:val="0"/>
          <w:numId w:val="4"/>
        </w:numPr>
        <w:spacing w:before="120" w:after="120" w:line="240" w:lineRule="auto"/>
        <w:contextualSpacing w:val="0"/>
        <w:rPr>
          <w:rFonts w:ascii="Arial" w:hAnsi="Arial" w:cs="Arial"/>
          <w:sz w:val="22"/>
          <w:szCs w:val="22"/>
        </w:rPr>
      </w:pPr>
      <w:r w:rsidRPr="00DD6934">
        <w:rPr>
          <w:rFonts w:ascii="Arial" w:hAnsi="Arial" w:cs="Arial"/>
          <w:sz w:val="22"/>
          <w:szCs w:val="22"/>
        </w:rPr>
        <w:t>the provision of health care within registered residential aged care facilities and other settings under the Commonwealth Government’s Multi-Purpose Services (MPS) Program</w:t>
      </w:r>
    </w:p>
    <w:p w14:paraId="2D9570E7" w14:textId="3F5B4B17" w:rsidR="00686B1A" w:rsidRPr="00686B1A" w:rsidRDefault="00DD6934" w:rsidP="00686B1A">
      <w:pPr>
        <w:pStyle w:val="ListParagraph"/>
        <w:numPr>
          <w:ilvl w:val="0"/>
          <w:numId w:val="4"/>
        </w:numPr>
        <w:spacing w:before="120" w:after="120" w:line="240" w:lineRule="auto"/>
        <w:contextualSpacing w:val="0"/>
        <w:rPr>
          <w:rFonts w:ascii="Arial" w:hAnsi="Arial" w:cs="Arial"/>
          <w:sz w:val="22"/>
          <w:szCs w:val="22"/>
        </w:rPr>
      </w:pPr>
      <w:r w:rsidRPr="00376E12">
        <w:rPr>
          <w:rFonts w:ascii="Arial" w:hAnsi="Arial" w:cs="Arial"/>
          <w:sz w:val="22"/>
          <w:szCs w:val="22"/>
        </w:rPr>
        <w:t xml:space="preserve">circumstances where a conflict exists with another statutory requirement under the </w:t>
      </w:r>
      <w:r w:rsidRPr="00686B1A">
        <w:rPr>
          <w:rFonts w:ascii="Arial" w:hAnsi="Arial" w:cs="Arial"/>
          <w:sz w:val="22"/>
          <w:szCs w:val="22"/>
        </w:rPr>
        <w:t>Traffic Regulations (NT), Schedule 3 – Australian Road Rules 1999</w:t>
      </w:r>
      <w:r w:rsidRPr="00376E12">
        <w:rPr>
          <w:rFonts w:ascii="Arial" w:hAnsi="Arial" w:cs="Arial"/>
          <w:sz w:val="22"/>
          <w:szCs w:val="22"/>
        </w:rPr>
        <w:t xml:space="preserve">, </w:t>
      </w:r>
      <w:r w:rsidRPr="00686B1A">
        <w:rPr>
          <w:rFonts w:ascii="Arial" w:hAnsi="Arial" w:cs="Arial"/>
          <w:sz w:val="22"/>
          <w:szCs w:val="22"/>
        </w:rPr>
        <w:t>Australian Road Rules</w:t>
      </w:r>
      <w:r w:rsidRPr="00376E12">
        <w:rPr>
          <w:rFonts w:ascii="Arial" w:hAnsi="Arial" w:cs="Arial"/>
          <w:sz w:val="22"/>
          <w:szCs w:val="22"/>
        </w:rPr>
        <w:t xml:space="preserve"> (s265 &amp; 266) and the </w:t>
      </w:r>
      <w:r w:rsidRPr="00686B1A">
        <w:rPr>
          <w:rFonts w:ascii="Arial" w:hAnsi="Arial" w:cs="Arial"/>
          <w:sz w:val="22"/>
          <w:szCs w:val="22"/>
        </w:rPr>
        <w:t>Civil Aviation Safety Regulations 1998</w:t>
      </w:r>
    </w:p>
    <w:p w14:paraId="2C5C74A5" w14:textId="6EDB1F6B" w:rsidR="00686B1A" w:rsidRPr="00686B1A" w:rsidRDefault="00686B1A" w:rsidP="00686B1A">
      <w:pPr>
        <w:pStyle w:val="ListParagraph"/>
        <w:numPr>
          <w:ilvl w:val="0"/>
          <w:numId w:val="4"/>
        </w:numPr>
        <w:spacing w:before="120" w:after="120" w:line="240" w:lineRule="auto"/>
        <w:contextualSpacing w:val="0"/>
        <w:rPr>
          <w:rStyle w:val="Hyperlink"/>
          <w:rFonts w:ascii="Arial" w:hAnsi="Arial" w:cs="Arial"/>
          <w:color w:val="auto"/>
          <w:sz w:val="22"/>
          <w:szCs w:val="22"/>
          <w:u w:val="none"/>
        </w:rPr>
      </w:pPr>
      <w:r w:rsidRPr="00433B45">
        <w:rPr>
          <w:rFonts w:ascii="Arial" w:hAnsi="Arial" w:cs="Arial"/>
          <w:sz w:val="22"/>
          <w:szCs w:val="22"/>
        </w:rPr>
        <w:t>circumstances where a conflict exists with another statutory requirement relating to a person under arrest or in the custody of the Northern Territory Police or Northern Territory Correctional Services</w:t>
      </w:r>
    </w:p>
    <w:p w14:paraId="6168FC87" w14:textId="77777777" w:rsidR="009811F3" w:rsidRPr="00DD6934" w:rsidRDefault="009811F3" w:rsidP="009811F3">
      <w:pPr>
        <w:pStyle w:val="ListParagraph"/>
        <w:numPr>
          <w:ilvl w:val="0"/>
          <w:numId w:val="3"/>
        </w:numPr>
        <w:spacing w:before="120" w:after="120" w:line="240" w:lineRule="auto"/>
        <w:ind w:left="357" w:hanging="357"/>
        <w:contextualSpacing w:val="0"/>
        <w:rPr>
          <w:rFonts w:ascii="Arial" w:hAnsi="Arial" w:cs="Arial"/>
          <w:sz w:val="22"/>
          <w:szCs w:val="22"/>
        </w:rPr>
      </w:pPr>
      <w:r w:rsidRPr="00DD6934">
        <w:rPr>
          <w:rFonts w:ascii="Arial" w:hAnsi="Arial" w:cs="Arial"/>
          <w:sz w:val="22"/>
          <w:szCs w:val="22"/>
        </w:rPr>
        <w:t xml:space="preserve">registered National Disability Insurance Scheme (NDIS) service providers providing care to NDIS </w:t>
      </w:r>
      <w:proofErr w:type="gramStart"/>
      <w:r w:rsidRPr="00DD6934">
        <w:rPr>
          <w:rFonts w:ascii="Arial" w:hAnsi="Arial" w:cs="Arial"/>
          <w:sz w:val="22"/>
          <w:szCs w:val="22"/>
        </w:rPr>
        <w:t>participants</w:t>
      </w:r>
      <w:proofErr w:type="gramEnd"/>
    </w:p>
    <w:p w14:paraId="13ACB62A" w14:textId="55335BC4" w:rsidR="009811F3" w:rsidRPr="00DD6934" w:rsidRDefault="009811F3" w:rsidP="009811F3">
      <w:pPr>
        <w:pStyle w:val="ListParagraph"/>
        <w:numPr>
          <w:ilvl w:val="0"/>
          <w:numId w:val="3"/>
        </w:numPr>
        <w:spacing w:before="120" w:after="120" w:line="276" w:lineRule="auto"/>
        <w:rPr>
          <w:rFonts w:ascii="Arial" w:hAnsi="Arial" w:cs="Arial"/>
          <w:sz w:val="22"/>
          <w:szCs w:val="22"/>
        </w:rPr>
      </w:pPr>
      <w:r w:rsidRPr="00DD6934">
        <w:rPr>
          <w:rFonts w:ascii="Arial" w:hAnsi="Arial" w:cs="Arial"/>
          <w:sz w:val="22"/>
          <w:szCs w:val="22"/>
        </w:rPr>
        <w:t xml:space="preserve">any </w:t>
      </w:r>
      <w:r w:rsidR="00505D6B">
        <w:rPr>
          <w:rFonts w:ascii="Arial" w:hAnsi="Arial" w:cs="Arial"/>
          <w:sz w:val="22"/>
          <w:szCs w:val="22"/>
        </w:rPr>
        <w:t xml:space="preserve">psychiatric </w:t>
      </w:r>
      <w:r w:rsidRPr="00DD6934">
        <w:rPr>
          <w:rFonts w:ascii="Arial" w:hAnsi="Arial" w:cs="Arial"/>
          <w:sz w:val="22"/>
          <w:szCs w:val="22"/>
        </w:rPr>
        <w:t xml:space="preserve">treatment </w:t>
      </w:r>
      <w:r w:rsidR="00122C10">
        <w:rPr>
          <w:rFonts w:ascii="Arial" w:hAnsi="Arial" w:cs="Arial"/>
          <w:sz w:val="22"/>
          <w:szCs w:val="22"/>
        </w:rPr>
        <w:t xml:space="preserve">or care </w:t>
      </w:r>
      <w:r w:rsidRPr="00DD6934">
        <w:rPr>
          <w:rFonts w:ascii="Arial" w:hAnsi="Arial" w:cs="Arial"/>
          <w:sz w:val="22"/>
          <w:szCs w:val="22"/>
        </w:rPr>
        <w:t xml:space="preserve">under the </w:t>
      </w:r>
      <w:r w:rsidRPr="00DD6934">
        <w:rPr>
          <w:rFonts w:ascii="Arial" w:hAnsi="Arial" w:cs="Arial"/>
          <w:i/>
          <w:iCs/>
          <w:sz w:val="22"/>
          <w:szCs w:val="22"/>
        </w:rPr>
        <w:t>Mental Health and Related Services Act 1998</w:t>
      </w:r>
      <w:r w:rsidRPr="00DD6934">
        <w:rPr>
          <w:rFonts w:ascii="Arial" w:hAnsi="Arial" w:cs="Arial"/>
          <w:sz w:val="22"/>
          <w:szCs w:val="22"/>
        </w:rPr>
        <w:t>.</w:t>
      </w:r>
    </w:p>
    <w:p w14:paraId="2D944BE9" w14:textId="2C8A3ED1" w:rsidR="00E43F2E" w:rsidRDefault="00E43F2E" w:rsidP="00376E12">
      <w:pPr>
        <w:spacing w:before="120" w:after="120" w:line="276" w:lineRule="auto"/>
        <w:rPr>
          <w:rFonts w:ascii="Arial" w:hAnsi="Arial" w:cs="Arial"/>
          <w:b/>
          <w:sz w:val="22"/>
          <w:szCs w:val="22"/>
          <w:lang w:val="en-GB"/>
        </w:rPr>
      </w:pPr>
    </w:p>
    <w:p w14:paraId="5EF7175E" w14:textId="767F3D38" w:rsidR="00D573B4" w:rsidRPr="00376E12"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t xml:space="preserve">Part </w:t>
      </w:r>
      <w:r w:rsidR="005E4007">
        <w:rPr>
          <w:rFonts w:ascii="Arial" w:hAnsi="Arial" w:cs="Arial"/>
          <w:b/>
          <w:sz w:val="22"/>
          <w:szCs w:val="22"/>
          <w:lang w:val="en-GB"/>
        </w:rPr>
        <w:t>5</w:t>
      </w:r>
      <w:r w:rsidRPr="00376E12">
        <w:rPr>
          <w:rFonts w:ascii="Arial" w:hAnsi="Arial" w:cs="Arial"/>
          <w:b/>
          <w:sz w:val="22"/>
          <w:szCs w:val="22"/>
          <w:lang w:val="en-GB"/>
        </w:rPr>
        <w:t>. DEFINITIONS</w:t>
      </w:r>
    </w:p>
    <w:p w14:paraId="2F24FC50" w14:textId="77777777"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 xml:space="preserve">is a decision whether to commence, continue, </w:t>
      </w:r>
      <w:proofErr w:type="gramStart"/>
      <w:r w:rsidRPr="00376E12">
        <w:rPr>
          <w:rFonts w:ascii="Arial" w:hAnsi="Arial" w:cs="Arial"/>
          <w:sz w:val="22"/>
          <w:szCs w:val="22"/>
        </w:rPr>
        <w:t>withdraw</w:t>
      </w:r>
      <w:proofErr w:type="gramEnd"/>
      <w:r w:rsidRPr="00376E12">
        <w:rPr>
          <w:rFonts w:ascii="Arial" w:hAnsi="Arial" w:cs="Arial"/>
          <w:sz w:val="22"/>
          <w:szCs w:val="22"/>
        </w:rPr>
        <w:t xml:space="preserve"> or withhold health care for an adult.</w:t>
      </w:r>
    </w:p>
    <w:p w14:paraId="664EBB4D" w14:textId="4684C78A"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0B743D69"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05649208" w14:textId="77777777"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lastRenderedPageBreak/>
        <w:t xml:space="preserve">all health practitioners registered under the </w:t>
      </w:r>
      <w:r w:rsidR="00937D78" w:rsidRPr="00376E12">
        <w:rPr>
          <w:rFonts w:ascii="Arial" w:hAnsi="Arial" w:cs="Arial"/>
          <w:sz w:val="22"/>
          <w:szCs w:val="22"/>
        </w:rPr>
        <w:t>Australian Health Practitioners Regulation Agency (AHPRA)</w:t>
      </w:r>
    </w:p>
    <w:p w14:paraId="7E42E8D0" w14:textId="77777777"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dietitians, massage therapists, naturopaths, social workers, speech pathologists, audiologists and </w:t>
      </w:r>
      <w:proofErr w:type="spellStart"/>
      <w:r w:rsidRPr="00376E12">
        <w:rPr>
          <w:rFonts w:ascii="Arial" w:hAnsi="Arial" w:cs="Arial"/>
          <w:sz w:val="22"/>
          <w:szCs w:val="22"/>
        </w:rPr>
        <w:t>audiometrists</w:t>
      </w:r>
      <w:proofErr w:type="spellEnd"/>
    </w:p>
    <w:p w14:paraId="5B06FDB2" w14:textId="149E5720"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t xml:space="preserve">others providing services that meet the definition of health care in the </w:t>
      </w:r>
      <w:r w:rsidRPr="00376E12">
        <w:rPr>
          <w:rFonts w:ascii="Arial" w:hAnsi="Arial" w:cs="Arial"/>
          <w:i/>
          <w:iCs/>
          <w:sz w:val="22"/>
          <w:szCs w:val="22"/>
          <w:lang w:val="en-GB"/>
        </w:rPr>
        <w:t>Health Care Decision Making Act 2023</w:t>
      </w:r>
    </w:p>
    <w:p w14:paraId="37F6BCFC" w14:textId="703C21A4" w:rsidR="00F64CBE" w:rsidRPr="00F64CBE" w:rsidRDefault="00F64CBE" w:rsidP="00F64CBE">
      <w:pPr>
        <w:spacing w:before="120" w:after="120" w:line="240" w:lineRule="auto"/>
        <w:rPr>
          <w:rFonts w:ascii="Arial" w:hAnsi="Arial" w:cs="Arial"/>
          <w:sz w:val="22"/>
          <w:szCs w:val="22"/>
          <w:lang w:val="en-GB"/>
        </w:rPr>
      </w:pPr>
      <w:bookmarkStart w:id="1" w:name="_Hlk171427736"/>
      <w:r w:rsidRPr="00F64CBE">
        <w:rPr>
          <w:rFonts w:ascii="Arial" w:hAnsi="Arial" w:cs="Arial"/>
          <w:sz w:val="22"/>
          <w:szCs w:val="22"/>
          <w:lang w:eastAsia="en-AU"/>
        </w:rPr>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r w:rsidR="00BC0548" w:rsidRPr="00F64CBE">
        <w:rPr>
          <w:rFonts w:ascii="Arial" w:hAnsi="Arial" w:cs="Arial"/>
          <w:sz w:val="22"/>
          <w:szCs w:val="22"/>
          <w:lang w:val="en-GB"/>
        </w:rPr>
        <w:t>Directive and</w:t>
      </w:r>
      <w:r w:rsidRPr="00F64CBE">
        <w:rPr>
          <w:rFonts w:ascii="Arial" w:hAnsi="Arial" w:cs="Arial"/>
          <w:sz w:val="22"/>
          <w:szCs w:val="22"/>
          <w:lang w:val="en-GB"/>
        </w:rPr>
        <w:t xml:space="preserve"> apply to the extent of any inconsistency with the above definitions.</w:t>
      </w:r>
    </w:p>
    <w:bookmarkEnd w:id="1"/>
    <w:p w14:paraId="0E9A2F44" w14:textId="7425A940" w:rsidR="00D573B4" w:rsidRPr="00F64CBE" w:rsidRDefault="00D573B4" w:rsidP="00F64CBE">
      <w:pPr>
        <w:spacing w:before="120" w:after="120" w:line="276" w:lineRule="auto"/>
        <w:rPr>
          <w:rFonts w:ascii="Arial" w:hAnsi="Arial" w:cs="Arial"/>
          <w:sz w:val="22"/>
          <w:szCs w:val="22"/>
          <w:lang w:val="en-GB"/>
        </w:rPr>
      </w:pPr>
    </w:p>
    <w:p w14:paraId="001308BB" w14:textId="3C53941A" w:rsidR="009429A9" w:rsidRDefault="009429A9" w:rsidP="009429A9">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environmental restraint </w:t>
      </w:r>
      <w:r w:rsidRPr="005527AD">
        <w:rPr>
          <w:rFonts w:ascii="Arial" w:hAnsi="Arial" w:cs="Arial"/>
          <w:b/>
          <w:sz w:val="22"/>
          <w:szCs w:val="22"/>
          <w:lang w:val="en-GB"/>
        </w:rPr>
        <w:t>by health care providers in the Northern Territory.</w:t>
      </w:r>
    </w:p>
    <w:p w14:paraId="6AA83843" w14:textId="77777777" w:rsidR="008F292C" w:rsidRPr="00376E12" w:rsidRDefault="008F292C" w:rsidP="00376E12">
      <w:pPr>
        <w:spacing w:line="276" w:lineRule="auto"/>
        <w:rPr>
          <w:rFonts w:ascii="Arial" w:hAnsi="Arial" w:cs="Arial"/>
          <w:sz w:val="22"/>
          <w:szCs w:val="22"/>
          <w:lang w:val="en-GB"/>
        </w:rPr>
      </w:pPr>
    </w:p>
    <w:p w14:paraId="063C1E4C" w14:textId="37F848BC" w:rsidR="0085231F" w:rsidRDefault="0085231F" w:rsidP="0085231F">
      <w:pPr>
        <w:spacing w:before="120" w:after="120" w:line="276" w:lineRule="auto"/>
        <w:rPr>
          <w:rFonts w:ascii="Arial" w:hAnsi="Arial" w:cs="Arial"/>
          <w:b/>
          <w:sz w:val="22"/>
          <w:szCs w:val="22"/>
          <w:lang w:val="en-GB"/>
        </w:rPr>
      </w:pPr>
      <w:r>
        <w:rPr>
          <w:rFonts w:ascii="Arial" w:hAnsi="Arial" w:cs="Arial"/>
          <w:b/>
          <w:sz w:val="22"/>
          <w:szCs w:val="22"/>
          <w:lang w:val="en-GB"/>
        </w:rPr>
        <w:t>Appendix 1.</w:t>
      </w:r>
      <w:r w:rsidRPr="004940A4">
        <w:rPr>
          <w:rFonts w:ascii="Arial" w:hAnsi="Arial" w:cs="Arial"/>
          <w:b/>
          <w:sz w:val="22"/>
          <w:szCs w:val="22"/>
          <w:lang w:val="en-GB"/>
        </w:rPr>
        <w:t xml:space="preserve"> EXAMPLE CLINICAL SCENARIOS </w:t>
      </w:r>
    </w:p>
    <w:p w14:paraId="4B630015" w14:textId="4F0FBD66" w:rsidR="0085231F" w:rsidRPr="006F423E" w:rsidRDefault="006F423E" w:rsidP="0085231F">
      <w:pPr>
        <w:spacing w:before="120" w:after="120" w:line="276" w:lineRule="auto"/>
        <w:rPr>
          <w:rFonts w:ascii="Arial" w:hAnsi="Arial" w:cs="Arial"/>
          <w:i/>
          <w:sz w:val="22"/>
          <w:szCs w:val="22"/>
          <w:lang w:val="en-GB"/>
        </w:rPr>
      </w:pPr>
      <w:r w:rsidRPr="007A4495">
        <w:rPr>
          <w:rFonts w:ascii="Arial" w:hAnsi="Arial" w:cs="Arial"/>
          <w:i/>
          <w:sz w:val="22"/>
          <w:szCs w:val="22"/>
          <w:lang w:val="en-GB"/>
        </w:rPr>
        <w:t>Below scenarios are examples</w:t>
      </w:r>
      <w:r>
        <w:rPr>
          <w:rFonts w:ascii="Arial" w:hAnsi="Arial" w:cs="Arial"/>
          <w:i/>
          <w:sz w:val="22"/>
          <w:szCs w:val="22"/>
          <w:lang w:val="en-GB"/>
        </w:rPr>
        <w:t xml:space="preserve"> only. 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85231F" w14:paraId="28489F4E" w14:textId="77777777" w:rsidTr="0027471F">
        <w:tc>
          <w:tcPr>
            <w:tcW w:w="4508" w:type="dxa"/>
          </w:tcPr>
          <w:p w14:paraId="3007017E" w14:textId="77777777" w:rsidR="0085231F" w:rsidRDefault="0085231F" w:rsidP="0027471F">
            <w:pPr>
              <w:spacing w:before="120" w:after="120" w:line="276" w:lineRule="auto"/>
              <w:rPr>
                <w:rFonts w:ascii="Arial" w:hAnsi="Arial" w:cs="Arial"/>
                <w:bCs/>
                <w:iCs/>
                <w:sz w:val="22"/>
                <w:szCs w:val="22"/>
              </w:rPr>
            </w:pPr>
            <w:r>
              <w:rPr>
                <w:rFonts w:ascii="Arial" w:hAnsi="Arial" w:cs="Arial"/>
                <w:bCs/>
                <w:iCs/>
                <w:sz w:val="22"/>
                <w:szCs w:val="22"/>
              </w:rPr>
              <w:t xml:space="preserve">Restrictive Practice </w:t>
            </w:r>
          </w:p>
          <w:p w14:paraId="17D10CC7" w14:textId="6E584BE0" w:rsidR="0085231F" w:rsidRPr="00E43F2E" w:rsidRDefault="0085231F" w:rsidP="0027471F">
            <w:pPr>
              <w:pStyle w:val="ListParagraph"/>
              <w:numPr>
                <w:ilvl w:val="0"/>
                <w:numId w:val="31"/>
              </w:numPr>
              <w:spacing w:before="120" w:after="120"/>
              <w:ind w:left="714" w:hanging="357"/>
              <w:contextualSpacing w:val="0"/>
              <w:rPr>
                <w:rFonts w:ascii="Arial" w:hAnsi="Arial" w:cs="Arial"/>
                <w:sz w:val="22"/>
                <w:szCs w:val="22"/>
                <w:lang w:val="en-GB"/>
              </w:rPr>
            </w:pPr>
            <w:r w:rsidRPr="00E43F2E">
              <w:rPr>
                <w:rFonts w:ascii="Arial" w:hAnsi="Arial" w:cs="Arial"/>
                <w:sz w:val="22"/>
                <w:szCs w:val="22"/>
                <w:lang w:val="en-GB"/>
              </w:rPr>
              <w:t xml:space="preserve">A patient </w:t>
            </w:r>
            <w:r w:rsidR="006F423E">
              <w:rPr>
                <w:rFonts w:ascii="Arial" w:hAnsi="Arial" w:cs="Arial"/>
                <w:sz w:val="22"/>
                <w:szCs w:val="22"/>
                <w:lang w:val="en-GB"/>
              </w:rPr>
              <w:t xml:space="preserve">with impaired decision making is </w:t>
            </w:r>
            <w:r w:rsidRPr="00E43F2E">
              <w:rPr>
                <w:rFonts w:ascii="Arial" w:hAnsi="Arial" w:cs="Arial"/>
                <w:sz w:val="22"/>
                <w:szCs w:val="22"/>
                <w:lang w:val="en-GB"/>
              </w:rPr>
              <w:t xml:space="preserve">admitted to a locked ward to restrict movement, in relation to a behaviour of concern </w:t>
            </w:r>
            <w:r w:rsidR="00DD6934">
              <w:rPr>
                <w:rFonts w:ascii="Arial" w:hAnsi="Arial" w:cs="Arial"/>
                <w:sz w:val="22"/>
                <w:szCs w:val="22"/>
                <w:lang w:val="en-GB"/>
              </w:rPr>
              <w:t xml:space="preserve">that </w:t>
            </w:r>
            <w:r w:rsidRPr="00E43F2E">
              <w:rPr>
                <w:rFonts w:ascii="Arial" w:hAnsi="Arial" w:cs="Arial"/>
                <w:sz w:val="22"/>
                <w:szCs w:val="22"/>
                <w:lang w:val="en-GB"/>
              </w:rPr>
              <w:t>plac</w:t>
            </w:r>
            <w:r w:rsidR="00DD6934">
              <w:rPr>
                <w:rFonts w:ascii="Arial" w:hAnsi="Arial" w:cs="Arial"/>
                <w:sz w:val="22"/>
                <w:szCs w:val="22"/>
                <w:lang w:val="en-GB"/>
              </w:rPr>
              <w:t>es</w:t>
            </w:r>
            <w:r w:rsidRPr="00E43F2E">
              <w:rPr>
                <w:rFonts w:ascii="Arial" w:hAnsi="Arial" w:cs="Arial"/>
                <w:sz w:val="22"/>
                <w:szCs w:val="22"/>
                <w:lang w:val="en-GB"/>
              </w:rPr>
              <w:t xml:space="preserve"> them at risk of harm </w:t>
            </w:r>
            <w:r w:rsidR="006F423E" w:rsidRPr="00E43F2E">
              <w:rPr>
                <w:rFonts w:ascii="Arial" w:hAnsi="Arial" w:cs="Arial"/>
                <w:sz w:val="22"/>
                <w:szCs w:val="22"/>
                <w:lang w:val="en-GB"/>
              </w:rPr>
              <w:t>(e.g., absconding onto roads)</w:t>
            </w:r>
            <w:r w:rsidR="006F423E">
              <w:rPr>
                <w:rFonts w:ascii="Arial" w:hAnsi="Arial" w:cs="Arial"/>
                <w:sz w:val="22"/>
                <w:szCs w:val="22"/>
                <w:lang w:val="en-GB"/>
              </w:rPr>
              <w:t xml:space="preserve">. </w:t>
            </w:r>
          </w:p>
          <w:p w14:paraId="49E3E524" w14:textId="483EA5B2" w:rsidR="0085231F" w:rsidRPr="00E43F2E" w:rsidRDefault="0085231F" w:rsidP="0027471F">
            <w:pPr>
              <w:pStyle w:val="ListParagraph"/>
              <w:numPr>
                <w:ilvl w:val="0"/>
                <w:numId w:val="31"/>
              </w:numPr>
              <w:spacing w:before="120" w:after="120"/>
              <w:ind w:left="714" w:hanging="357"/>
              <w:contextualSpacing w:val="0"/>
              <w:rPr>
                <w:rFonts w:ascii="Arial" w:hAnsi="Arial" w:cs="Arial"/>
                <w:sz w:val="22"/>
                <w:szCs w:val="22"/>
                <w:lang w:val="en-GB"/>
              </w:rPr>
            </w:pPr>
            <w:r w:rsidRPr="00E43F2E">
              <w:rPr>
                <w:rFonts w:ascii="Arial" w:hAnsi="Arial" w:cs="Arial"/>
                <w:sz w:val="22"/>
                <w:szCs w:val="22"/>
                <w:lang w:val="en-GB"/>
              </w:rPr>
              <w:t xml:space="preserve">Refusing to unlock a ward to allow a patient to take </w:t>
            </w:r>
            <w:r>
              <w:rPr>
                <w:rFonts w:ascii="Arial" w:hAnsi="Arial" w:cs="Arial"/>
                <w:sz w:val="22"/>
                <w:szCs w:val="22"/>
                <w:lang w:val="en-GB"/>
              </w:rPr>
              <w:t xml:space="preserve">own </w:t>
            </w:r>
            <w:proofErr w:type="gramStart"/>
            <w:r>
              <w:rPr>
                <w:rFonts w:ascii="Arial" w:hAnsi="Arial" w:cs="Arial"/>
                <w:sz w:val="22"/>
                <w:szCs w:val="22"/>
                <w:lang w:val="en-GB"/>
              </w:rPr>
              <w:t>leave, when</w:t>
            </w:r>
            <w:proofErr w:type="gramEnd"/>
            <w:r>
              <w:rPr>
                <w:rFonts w:ascii="Arial" w:hAnsi="Arial" w:cs="Arial"/>
                <w:sz w:val="22"/>
                <w:szCs w:val="22"/>
                <w:lang w:val="en-GB"/>
              </w:rPr>
              <w:t xml:space="preserve"> they are</w:t>
            </w:r>
            <w:r w:rsidRPr="00E43F2E">
              <w:rPr>
                <w:rFonts w:ascii="Arial" w:hAnsi="Arial" w:cs="Arial"/>
                <w:sz w:val="22"/>
                <w:szCs w:val="22"/>
                <w:lang w:val="en-GB"/>
              </w:rPr>
              <w:t xml:space="preserve"> placing </w:t>
            </w:r>
            <w:r w:rsidR="00DD6934">
              <w:rPr>
                <w:rFonts w:ascii="Arial" w:hAnsi="Arial" w:cs="Arial"/>
                <w:sz w:val="22"/>
                <w:szCs w:val="22"/>
                <w:lang w:val="en-GB"/>
              </w:rPr>
              <w:t>them</w:t>
            </w:r>
            <w:r w:rsidRPr="00E43F2E">
              <w:rPr>
                <w:rFonts w:ascii="Arial" w:hAnsi="Arial" w:cs="Arial"/>
                <w:sz w:val="22"/>
                <w:szCs w:val="22"/>
                <w:lang w:val="en-GB"/>
              </w:rPr>
              <w:t>sel</w:t>
            </w:r>
            <w:r w:rsidR="00DD6934">
              <w:rPr>
                <w:rFonts w:ascii="Arial" w:hAnsi="Arial" w:cs="Arial"/>
                <w:sz w:val="22"/>
                <w:szCs w:val="22"/>
                <w:lang w:val="en-GB"/>
              </w:rPr>
              <w:t>ves</w:t>
            </w:r>
            <w:r w:rsidRPr="00E43F2E">
              <w:rPr>
                <w:rFonts w:ascii="Arial" w:hAnsi="Arial" w:cs="Arial"/>
                <w:sz w:val="22"/>
                <w:szCs w:val="22"/>
                <w:lang w:val="en-GB"/>
              </w:rPr>
              <w:t xml:space="preserve"> and others at risk of harm. </w:t>
            </w:r>
          </w:p>
          <w:p w14:paraId="46DA6E6B" w14:textId="77777777" w:rsidR="0085231F" w:rsidRDefault="0085231F" w:rsidP="0027471F">
            <w:pPr>
              <w:pStyle w:val="ListParagraph"/>
              <w:numPr>
                <w:ilvl w:val="0"/>
                <w:numId w:val="31"/>
              </w:numPr>
              <w:spacing w:before="120" w:after="120"/>
              <w:ind w:left="714" w:hanging="357"/>
              <w:contextualSpacing w:val="0"/>
              <w:rPr>
                <w:rFonts w:ascii="Arial" w:hAnsi="Arial" w:cs="Arial"/>
                <w:sz w:val="22"/>
                <w:szCs w:val="22"/>
                <w:lang w:val="en-GB"/>
              </w:rPr>
            </w:pPr>
            <w:r w:rsidRPr="00E43F2E">
              <w:rPr>
                <w:rFonts w:ascii="Arial" w:hAnsi="Arial" w:cs="Arial"/>
                <w:sz w:val="22"/>
                <w:szCs w:val="22"/>
                <w:lang w:val="en-GB"/>
              </w:rPr>
              <w:t>Restri</w:t>
            </w:r>
            <w:r>
              <w:rPr>
                <w:rFonts w:ascii="Arial" w:hAnsi="Arial" w:cs="Arial"/>
                <w:sz w:val="22"/>
                <w:szCs w:val="22"/>
                <w:lang w:val="en-GB"/>
              </w:rPr>
              <w:t xml:space="preserve">cting access to boiled water in response to self-harm behaviours. </w:t>
            </w:r>
          </w:p>
          <w:p w14:paraId="44CADEA1" w14:textId="77777777" w:rsidR="0085231F" w:rsidRPr="00E43F2E" w:rsidRDefault="0085231F" w:rsidP="0027471F">
            <w:pPr>
              <w:pStyle w:val="ListParagraph"/>
              <w:numPr>
                <w:ilvl w:val="0"/>
                <w:numId w:val="31"/>
              </w:numPr>
              <w:spacing w:before="120" w:after="120"/>
              <w:ind w:left="714" w:hanging="357"/>
              <w:contextualSpacing w:val="0"/>
              <w:rPr>
                <w:rFonts w:ascii="Arial" w:hAnsi="Arial" w:cs="Arial"/>
                <w:sz w:val="22"/>
                <w:szCs w:val="22"/>
                <w:lang w:val="en-GB"/>
              </w:rPr>
            </w:pPr>
            <w:r>
              <w:rPr>
                <w:rFonts w:ascii="Arial" w:hAnsi="Arial" w:cs="Arial"/>
                <w:sz w:val="22"/>
                <w:szCs w:val="22"/>
                <w:lang w:val="en-GB"/>
              </w:rPr>
              <w:t xml:space="preserve">Restricting access to cutlery in response to self-harm or aggression to others.  </w:t>
            </w:r>
          </w:p>
          <w:p w14:paraId="609BBF22" w14:textId="366B6539" w:rsidR="007474A2" w:rsidRPr="007474A2" w:rsidRDefault="0085231F" w:rsidP="007474A2">
            <w:pPr>
              <w:pStyle w:val="ListParagraph"/>
              <w:numPr>
                <w:ilvl w:val="0"/>
                <w:numId w:val="31"/>
              </w:numPr>
              <w:spacing w:before="120" w:after="120"/>
              <w:ind w:left="714" w:hanging="357"/>
              <w:contextualSpacing w:val="0"/>
              <w:rPr>
                <w:rFonts w:ascii="Arial" w:hAnsi="Arial" w:cs="Arial"/>
                <w:sz w:val="22"/>
                <w:szCs w:val="22"/>
                <w:lang w:val="en-GB"/>
              </w:rPr>
            </w:pPr>
            <w:r>
              <w:rPr>
                <w:rFonts w:ascii="Arial" w:hAnsi="Arial" w:cs="Arial"/>
                <w:sz w:val="22"/>
                <w:szCs w:val="22"/>
                <w:lang w:val="en-GB"/>
              </w:rPr>
              <w:t>Restricting access to</w:t>
            </w:r>
            <w:r w:rsidRPr="00E43F2E">
              <w:rPr>
                <w:rFonts w:ascii="Arial" w:hAnsi="Arial" w:cs="Arial"/>
                <w:sz w:val="22"/>
                <w:szCs w:val="22"/>
                <w:lang w:val="en-GB"/>
              </w:rPr>
              <w:t xml:space="preserve"> a patient’s bed remote to prevent them from raising and tilting the bed</w:t>
            </w:r>
            <w:r w:rsidR="006F423E">
              <w:rPr>
                <w:rFonts w:ascii="Arial" w:hAnsi="Arial" w:cs="Arial"/>
                <w:sz w:val="22"/>
                <w:szCs w:val="22"/>
                <w:lang w:val="en-GB"/>
              </w:rPr>
              <w:t xml:space="preserve"> dangerously</w:t>
            </w:r>
            <w:r w:rsidRPr="00E43F2E">
              <w:rPr>
                <w:rFonts w:ascii="Arial" w:hAnsi="Arial" w:cs="Arial"/>
                <w:sz w:val="22"/>
                <w:szCs w:val="22"/>
                <w:lang w:val="en-GB"/>
              </w:rPr>
              <w:t xml:space="preserve">, placing the patient at risk of harm. </w:t>
            </w:r>
          </w:p>
        </w:tc>
        <w:tc>
          <w:tcPr>
            <w:tcW w:w="4508" w:type="dxa"/>
          </w:tcPr>
          <w:p w14:paraId="5200672C" w14:textId="77777777" w:rsidR="0085231F" w:rsidRDefault="0085231F" w:rsidP="0027471F">
            <w:pPr>
              <w:spacing w:before="120" w:after="120" w:line="276" w:lineRule="auto"/>
              <w:rPr>
                <w:rFonts w:ascii="Arial" w:hAnsi="Arial" w:cs="Arial"/>
                <w:sz w:val="22"/>
                <w:szCs w:val="22"/>
                <w:lang w:val="en-GB"/>
              </w:rPr>
            </w:pPr>
            <w:r w:rsidRPr="005128D1">
              <w:rPr>
                <w:rFonts w:ascii="Arial" w:hAnsi="Arial" w:cs="Arial"/>
                <w:bCs/>
                <w:iCs/>
                <w:sz w:val="22"/>
                <w:szCs w:val="22"/>
              </w:rPr>
              <w:t>Not restrictive practice</w:t>
            </w:r>
            <w:r>
              <w:rPr>
                <w:rFonts w:ascii="Arial" w:hAnsi="Arial" w:cs="Arial"/>
                <w:sz w:val="22"/>
                <w:szCs w:val="22"/>
                <w:lang w:val="en-GB"/>
              </w:rPr>
              <w:t xml:space="preserve"> </w:t>
            </w:r>
          </w:p>
          <w:p w14:paraId="7482EB6E" w14:textId="1F299F40" w:rsidR="0085231F" w:rsidRDefault="0085231F"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A patient </w:t>
            </w:r>
            <w:r w:rsidR="006F423E">
              <w:rPr>
                <w:rFonts w:ascii="Arial" w:hAnsi="Arial" w:cs="Arial"/>
                <w:sz w:val="22"/>
                <w:szCs w:val="22"/>
                <w:lang w:val="en-GB"/>
              </w:rPr>
              <w:t xml:space="preserve">with decision making capacity is </w:t>
            </w:r>
            <w:r>
              <w:rPr>
                <w:rFonts w:ascii="Arial" w:hAnsi="Arial" w:cs="Arial"/>
                <w:sz w:val="22"/>
                <w:szCs w:val="22"/>
                <w:lang w:val="en-GB"/>
              </w:rPr>
              <w:t>a</w:t>
            </w:r>
            <w:r w:rsidR="006F423E">
              <w:rPr>
                <w:rFonts w:ascii="Arial" w:hAnsi="Arial" w:cs="Arial"/>
                <w:sz w:val="22"/>
                <w:szCs w:val="22"/>
                <w:lang w:val="en-GB"/>
              </w:rPr>
              <w:t>dmitted to a locked ward</w:t>
            </w:r>
            <w:r>
              <w:rPr>
                <w:rFonts w:ascii="Arial" w:hAnsi="Arial" w:cs="Arial"/>
                <w:sz w:val="22"/>
                <w:szCs w:val="22"/>
                <w:lang w:val="en-GB"/>
              </w:rPr>
              <w:t xml:space="preserve"> and ca</w:t>
            </w:r>
            <w:r w:rsidR="006F423E">
              <w:rPr>
                <w:rFonts w:ascii="Arial" w:hAnsi="Arial" w:cs="Arial"/>
                <w:sz w:val="22"/>
                <w:szCs w:val="22"/>
                <w:lang w:val="en-GB"/>
              </w:rPr>
              <w:t>n leave at any time.</w:t>
            </w:r>
            <w:r w:rsidR="00DD6934">
              <w:rPr>
                <w:rFonts w:ascii="Arial" w:hAnsi="Arial" w:cs="Arial"/>
                <w:sz w:val="22"/>
                <w:szCs w:val="22"/>
                <w:lang w:val="en-GB"/>
              </w:rPr>
              <w:t xml:space="preserve">  </w:t>
            </w:r>
          </w:p>
          <w:p w14:paraId="5D8EE31B" w14:textId="1ACF1299" w:rsidR="0085231F" w:rsidRDefault="0085231F"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Areas within health care settings that are locked </w:t>
            </w:r>
            <w:proofErr w:type="gramStart"/>
            <w:r>
              <w:rPr>
                <w:rFonts w:ascii="Arial" w:hAnsi="Arial" w:cs="Arial"/>
                <w:sz w:val="22"/>
                <w:szCs w:val="22"/>
                <w:lang w:val="en-GB"/>
              </w:rPr>
              <w:t>for</w:t>
            </w:r>
            <w:proofErr w:type="gramEnd"/>
            <w:r>
              <w:rPr>
                <w:rFonts w:ascii="Arial" w:hAnsi="Arial" w:cs="Arial"/>
                <w:sz w:val="22"/>
                <w:szCs w:val="22"/>
                <w:lang w:val="en-GB"/>
              </w:rPr>
              <w:t xml:space="preserve"> security purposes and patients can leave </w:t>
            </w:r>
            <w:r w:rsidR="00DD6934">
              <w:rPr>
                <w:rFonts w:ascii="Arial" w:hAnsi="Arial" w:cs="Arial"/>
                <w:sz w:val="22"/>
                <w:szCs w:val="22"/>
                <w:lang w:val="en-GB"/>
              </w:rPr>
              <w:t>on</w:t>
            </w:r>
            <w:r>
              <w:rPr>
                <w:rFonts w:ascii="Arial" w:hAnsi="Arial" w:cs="Arial"/>
                <w:sz w:val="22"/>
                <w:szCs w:val="22"/>
                <w:lang w:val="en-GB"/>
              </w:rPr>
              <w:t xml:space="preserve"> request. </w:t>
            </w:r>
          </w:p>
          <w:p w14:paraId="4DAB5E4C" w14:textId="266771BC" w:rsidR="0085231F" w:rsidRDefault="0085231F"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Restricting access to medications or chemical substances in line with law and health setting procedure</w:t>
            </w:r>
            <w:r w:rsidR="00DD6934">
              <w:rPr>
                <w:rFonts w:ascii="Arial" w:hAnsi="Arial" w:cs="Arial"/>
                <w:sz w:val="22"/>
                <w:szCs w:val="22"/>
                <w:lang w:val="en-GB"/>
              </w:rPr>
              <w:t>s</w:t>
            </w:r>
            <w:r>
              <w:rPr>
                <w:rFonts w:ascii="Arial" w:hAnsi="Arial" w:cs="Arial"/>
                <w:sz w:val="22"/>
                <w:szCs w:val="22"/>
                <w:lang w:val="en-GB"/>
              </w:rPr>
              <w:t xml:space="preserve">. </w:t>
            </w:r>
          </w:p>
          <w:p w14:paraId="424D5B22" w14:textId="49F6053B" w:rsidR="0085231F" w:rsidRDefault="0085231F"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Restricting access to certain items that pose risk of harm due to a physical health condition (e.g., choking</w:t>
            </w:r>
            <w:r w:rsidR="006F423E">
              <w:rPr>
                <w:rFonts w:ascii="Arial" w:hAnsi="Arial" w:cs="Arial"/>
                <w:sz w:val="22"/>
                <w:szCs w:val="22"/>
                <w:lang w:val="en-GB"/>
              </w:rPr>
              <w:t xml:space="preserve"> risk of certain foods</w:t>
            </w:r>
            <w:r>
              <w:rPr>
                <w:rFonts w:ascii="Arial" w:hAnsi="Arial" w:cs="Arial"/>
                <w:sz w:val="22"/>
                <w:szCs w:val="22"/>
                <w:lang w:val="en-GB"/>
              </w:rPr>
              <w:t xml:space="preserve">) and replacing with suitable alternate. </w:t>
            </w:r>
          </w:p>
          <w:p w14:paraId="7E337C46" w14:textId="43AE1705" w:rsidR="007474A2" w:rsidRDefault="007474A2"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Use of bedrails for safety during transportation. </w:t>
            </w:r>
          </w:p>
          <w:p w14:paraId="2CADF2CE" w14:textId="426A4A81" w:rsidR="00071291" w:rsidRPr="006F423E" w:rsidRDefault="006F423E" w:rsidP="00B7581B">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I</w:t>
            </w:r>
            <w:r w:rsidR="0085231F">
              <w:rPr>
                <w:rFonts w:ascii="Arial" w:hAnsi="Arial" w:cs="Arial"/>
                <w:sz w:val="22"/>
                <w:szCs w:val="22"/>
                <w:lang w:val="en-GB"/>
              </w:rPr>
              <w:t>nvoluntary patients being treated under</w:t>
            </w:r>
            <w:r w:rsidR="0085231F" w:rsidRPr="006B6E32">
              <w:rPr>
                <w:sz w:val="22"/>
                <w:szCs w:val="22"/>
                <w:lang w:val="en-GB"/>
              </w:rPr>
              <w:t xml:space="preserve"> </w:t>
            </w:r>
            <w:r w:rsidR="0085231F" w:rsidRPr="00DD6934">
              <w:rPr>
                <w:rFonts w:ascii="Arial" w:hAnsi="Arial" w:cs="Arial"/>
                <w:sz w:val="22"/>
                <w:szCs w:val="22"/>
                <w:lang w:val="en-GB"/>
              </w:rPr>
              <w:t xml:space="preserve">the </w:t>
            </w:r>
            <w:r w:rsidR="0085231F" w:rsidRPr="00DD6934">
              <w:rPr>
                <w:rFonts w:ascii="Arial" w:hAnsi="Arial" w:cs="Arial"/>
                <w:i/>
                <w:iCs/>
                <w:sz w:val="22"/>
                <w:szCs w:val="22"/>
                <w:lang w:val="en-GB"/>
              </w:rPr>
              <w:t>Mental Health and Related Services Act 1998</w:t>
            </w:r>
            <w:r>
              <w:rPr>
                <w:i/>
                <w:iCs/>
                <w:sz w:val="22"/>
                <w:szCs w:val="22"/>
                <w:lang w:val="en-GB"/>
              </w:rPr>
              <w:t xml:space="preserve">. </w:t>
            </w:r>
            <w:r w:rsidR="00071291">
              <w:rPr>
                <w:i/>
                <w:sz w:val="22"/>
                <w:szCs w:val="22"/>
                <w:lang w:val="en-GB"/>
              </w:rPr>
              <w:br/>
            </w:r>
          </w:p>
        </w:tc>
      </w:tr>
      <w:tr w:rsidR="006F423E" w14:paraId="09719BB0" w14:textId="77777777" w:rsidTr="005A7C3C">
        <w:tc>
          <w:tcPr>
            <w:tcW w:w="9016" w:type="dxa"/>
            <w:gridSpan w:val="2"/>
          </w:tcPr>
          <w:p w14:paraId="123B74CA" w14:textId="3872CD45" w:rsidR="006F423E" w:rsidRDefault="006F423E" w:rsidP="0027471F">
            <w:pPr>
              <w:spacing w:before="120" w:after="120" w:line="276" w:lineRule="auto"/>
              <w:rPr>
                <w:rFonts w:ascii="Arial" w:hAnsi="Arial" w:cs="Arial"/>
                <w:bCs/>
                <w:iCs/>
                <w:sz w:val="22"/>
                <w:szCs w:val="22"/>
              </w:rPr>
            </w:pPr>
            <w:r w:rsidRPr="006F423E">
              <w:rPr>
                <w:rFonts w:ascii="Arial" w:hAnsi="Arial" w:cs="Arial"/>
                <w:bCs/>
                <w:iCs/>
                <w:sz w:val="22"/>
                <w:szCs w:val="22"/>
              </w:rPr>
              <w:lastRenderedPageBreak/>
              <w:t xml:space="preserve">Prohibited – practices that cannot be used or consented to under </w:t>
            </w:r>
            <w:r w:rsidRPr="00505D6B">
              <w:rPr>
                <w:rFonts w:ascii="Arial" w:hAnsi="Arial" w:cs="Arial"/>
                <w:bCs/>
                <w:i/>
                <w:sz w:val="22"/>
                <w:szCs w:val="22"/>
              </w:rPr>
              <w:t>Health Care Decision Making Act 202</w:t>
            </w:r>
            <w:r w:rsidR="00071291">
              <w:rPr>
                <w:rFonts w:ascii="Arial" w:hAnsi="Arial" w:cs="Arial"/>
                <w:bCs/>
                <w:i/>
                <w:sz w:val="22"/>
                <w:szCs w:val="22"/>
              </w:rPr>
              <w:t>3</w:t>
            </w:r>
            <w:r w:rsidRPr="006F423E">
              <w:rPr>
                <w:rFonts w:ascii="Arial" w:hAnsi="Arial" w:cs="Arial"/>
                <w:bCs/>
                <w:iCs/>
                <w:sz w:val="22"/>
                <w:szCs w:val="22"/>
              </w:rPr>
              <w:t>:</w:t>
            </w:r>
          </w:p>
          <w:p w14:paraId="5C67066C" w14:textId="0DC2678D" w:rsidR="006F423E" w:rsidRDefault="006F423E" w:rsidP="006F423E">
            <w:pPr>
              <w:pStyle w:val="ListParagraph"/>
              <w:numPr>
                <w:ilvl w:val="0"/>
                <w:numId w:val="33"/>
              </w:numPr>
              <w:spacing w:before="120" w:after="120" w:line="276" w:lineRule="auto"/>
              <w:rPr>
                <w:rFonts w:ascii="Arial" w:hAnsi="Arial" w:cs="Arial"/>
                <w:bCs/>
                <w:iCs/>
                <w:sz w:val="22"/>
                <w:szCs w:val="22"/>
              </w:rPr>
            </w:pPr>
            <w:r>
              <w:rPr>
                <w:rFonts w:ascii="Arial" w:hAnsi="Arial" w:cs="Arial"/>
                <w:bCs/>
                <w:iCs/>
                <w:sz w:val="22"/>
                <w:szCs w:val="22"/>
              </w:rPr>
              <w:t xml:space="preserve">Using environmental restraint to address inadequate staffing </w:t>
            </w:r>
            <w:r w:rsidR="00505D6B">
              <w:rPr>
                <w:rFonts w:ascii="Arial" w:hAnsi="Arial" w:cs="Arial"/>
                <w:bCs/>
                <w:iCs/>
                <w:sz w:val="22"/>
                <w:szCs w:val="22"/>
              </w:rPr>
              <w:t xml:space="preserve">rather than </w:t>
            </w:r>
            <w:r>
              <w:rPr>
                <w:rFonts w:ascii="Arial" w:hAnsi="Arial" w:cs="Arial"/>
                <w:bCs/>
                <w:iCs/>
                <w:sz w:val="22"/>
                <w:szCs w:val="22"/>
              </w:rPr>
              <w:t>risk of harm</w:t>
            </w:r>
            <w:r w:rsidR="00505D6B">
              <w:rPr>
                <w:rFonts w:ascii="Arial" w:hAnsi="Arial" w:cs="Arial"/>
                <w:bCs/>
                <w:iCs/>
                <w:sz w:val="22"/>
                <w:szCs w:val="22"/>
              </w:rPr>
              <w:t xml:space="preserve"> to the patient or others</w:t>
            </w:r>
            <w:r>
              <w:rPr>
                <w:rFonts w:ascii="Arial" w:hAnsi="Arial" w:cs="Arial"/>
                <w:bCs/>
                <w:iCs/>
                <w:sz w:val="22"/>
                <w:szCs w:val="22"/>
              </w:rPr>
              <w:t xml:space="preserve">. </w:t>
            </w:r>
          </w:p>
          <w:p w14:paraId="326E823E" w14:textId="77777777" w:rsidR="006F423E" w:rsidRPr="00C068A6" w:rsidRDefault="006F423E" w:rsidP="006F423E">
            <w:pPr>
              <w:pStyle w:val="ListParagraph"/>
              <w:numPr>
                <w:ilvl w:val="0"/>
                <w:numId w:val="33"/>
              </w:numPr>
              <w:spacing w:before="120" w:after="120" w:line="276" w:lineRule="auto"/>
              <w:rPr>
                <w:rFonts w:ascii="Arial" w:hAnsi="Arial" w:cs="Arial"/>
                <w:bCs/>
                <w:iCs/>
                <w:sz w:val="22"/>
                <w:szCs w:val="22"/>
              </w:rPr>
            </w:pPr>
            <w:r>
              <w:rPr>
                <w:rFonts w:ascii="Arial" w:hAnsi="Arial" w:cs="Arial"/>
                <w:bCs/>
                <w:iCs/>
                <w:sz w:val="22"/>
                <w:szCs w:val="22"/>
              </w:rPr>
              <w:t xml:space="preserve">Restricting access to everyday items when there is no risk of harm or clinical </w:t>
            </w:r>
            <w:r w:rsidRPr="00C068A6">
              <w:rPr>
                <w:rFonts w:ascii="Arial" w:hAnsi="Arial" w:cs="Arial"/>
                <w:bCs/>
                <w:iCs/>
                <w:sz w:val="22"/>
                <w:szCs w:val="22"/>
              </w:rPr>
              <w:t xml:space="preserve">reasoning. </w:t>
            </w:r>
          </w:p>
          <w:p w14:paraId="7AAA1A8B" w14:textId="77777777" w:rsidR="006F423E" w:rsidRDefault="006F423E" w:rsidP="006F423E">
            <w:pPr>
              <w:pStyle w:val="ListParagraph"/>
              <w:numPr>
                <w:ilvl w:val="0"/>
                <w:numId w:val="33"/>
              </w:numPr>
              <w:spacing w:before="120" w:after="120" w:line="276" w:lineRule="auto"/>
              <w:rPr>
                <w:rFonts w:ascii="Arial" w:hAnsi="Arial" w:cs="Arial"/>
                <w:bCs/>
                <w:iCs/>
                <w:sz w:val="22"/>
                <w:szCs w:val="22"/>
              </w:rPr>
            </w:pPr>
            <w:r w:rsidRPr="00C068A6">
              <w:rPr>
                <w:rFonts w:ascii="Arial" w:hAnsi="Arial" w:cs="Arial"/>
                <w:bCs/>
                <w:iCs/>
                <w:sz w:val="22"/>
                <w:szCs w:val="22"/>
              </w:rPr>
              <w:t>Not allowing or facilitating a patient</w:t>
            </w:r>
            <w:r>
              <w:rPr>
                <w:rFonts w:ascii="Arial" w:hAnsi="Arial" w:cs="Arial"/>
                <w:bCs/>
                <w:iCs/>
                <w:sz w:val="22"/>
                <w:szCs w:val="22"/>
              </w:rPr>
              <w:t xml:space="preserve"> to leave a locked ward, when they have decision making capacity (may constitute deprivation of liberty). </w:t>
            </w:r>
          </w:p>
          <w:p w14:paraId="3589FB11" w14:textId="71C7A05F" w:rsidR="008A624D" w:rsidRPr="006F423E" w:rsidRDefault="009E6F95" w:rsidP="006F423E">
            <w:pPr>
              <w:pStyle w:val="ListParagraph"/>
              <w:numPr>
                <w:ilvl w:val="0"/>
                <w:numId w:val="33"/>
              </w:numPr>
              <w:spacing w:before="120" w:after="120" w:line="276" w:lineRule="auto"/>
              <w:rPr>
                <w:rFonts w:ascii="Arial" w:hAnsi="Arial" w:cs="Arial"/>
                <w:bCs/>
                <w:iCs/>
                <w:sz w:val="22"/>
                <w:szCs w:val="22"/>
              </w:rPr>
            </w:pPr>
            <w:r>
              <w:rPr>
                <w:rFonts w:ascii="Arial" w:hAnsi="Arial" w:cs="Arial"/>
                <w:bCs/>
                <w:iCs/>
                <w:sz w:val="22"/>
                <w:szCs w:val="22"/>
              </w:rPr>
              <w:t>U</w:t>
            </w:r>
            <w:r w:rsidR="008A624D">
              <w:rPr>
                <w:rFonts w:ascii="Arial" w:hAnsi="Arial" w:cs="Arial"/>
                <w:bCs/>
                <w:iCs/>
                <w:sz w:val="22"/>
                <w:szCs w:val="22"/>
              </w:rPr>
              <w:t xml:space="preserve">se of bed rails for the management of a behaviour of concern. </w:t>
            </w:r>
          </w:p>
        </w:tc>
      </w:tr>
    </w:tbl>
    <w:p w14:paraId="2B88E30D" w14:textId="486D1C79" w:rsidR="00223075" w:rsidRPr="00376E12" w:rsidRDefault="00223075" w:rsidP="00376E12">
      <w:pPr>
        <w:spacing w:line="276" w:lineRule="auto"/>
        <w:rPr>
          <w:rFonts w:ascii="Arial" w:hAnsi="Arial" w:cs="Arial"/>
          <w:sz w:val="22"/>
          <w:szCs w:val="22"/>
          <w:lang w:val="en-GB"/>
        </w:rPr>
      </w:pPr>
    </w:p>
    <w:sectPr w:rsidR="00223075" w:rsidRPr="00376E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99D9" w14:textId="77777777" w:rsidR="00424247" w:rsidRDefault="00424247" w:rsidP="001A1371">
      <w:pPr>
        <w:spacing w:after="0" w:line="240" w:lineRule="auto"/>
      </w:pPr>
      <w:r>
        <w:separator/>
      </w:r>
    </w:p>
  </w:endnote>
  <w:endnote w:type="continuationSeparator" w:id="0">
    <w:p w14:paraId="4F26BEDC" w14:textId="77777777" w:rsidR="00424247" w:rsidRDefault="00424247"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566B5B17"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624D" w:rsidRPr="008A624D">
          <w:rPr>
            <w:b/>
            <w:bCs/>
            <w:noProof/>
          </w:rPr>
          <w:t>5</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4FC3" w14:textId="77777777" w:rsidR="00424247" w:rsidRDefault="00424247" w:rsidP="001A1371">
      <w:pPr>
        <w:spacing w:after="0" w:line="240" w:lineRule="auto"/>
      </w:pPr>
      <w:r>
        <w:separator/>
      </w:r>
    </w:p>
  </w:footnote>
  <w:footnote w:type="continuationSeparator" w:id="0">
    <w:p w14:paraId="30966A81" w14:textId="77777777" w:rsidR="00424247" w:rsidRDefault="00424247"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69FBF219"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800D3"/>
    <w:multiLevelType w:val="hybridMultilevel"/>
    <w:tmpl w:val="A022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C74A34"/>
    <w:multiLevelType w:val="hybridMultilevel"/>
    <w:tmpl w:val="E5907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73C47"/>
    <w:multiLevelType w:val="hybridMultilevel"/>
    <w:tmpl w:val="4464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145A7A"/>
    <w:multiLevelType w:val="hybridMultilevel"/>
    <w:tmpl w:val="A4EC60B0"/>
    <w:lvl w:ilvl="0" w:tplc="AF0CECB8">
      <w:start w:val="1"/>
      <w:numFmt w:val="bullet"/>
      <w:lvlText w:val=""/>
      <w:lvlJc w:val="left"/>
      <w:pPr>
        <w:ind w:left="1080" w:hanging="360"/>
      </w:pPr>
      <w:rPr>
        <w:rFonts w:ascii="Symbol" w:hAnsi="Symbol"/>
      </w:rPr>
    </w:lvl>
    <w:lvl w:ilvl="1" w:tplc="D66A5DE4">
      <w:start w:val="1"/>
      <w:numFmt w:val="bullet"/>
      <w:lvlText w:val=""/>
      <w:lvlJc w:val="left"/>
      <w:pPr>
        <w:ind w:left="1080" w:hanging="360"/>
      </w:pPr>
      <w:rPr>
        <w:rFonts w:ascii="Symbol" w:hAnsi="Symbol"/>
      </w:rPr>
    </w:lvl>
    <w:lvl w:ilvl="2" w:tplc="5B16B17E">
      <w:start w:val="1"/>
      <w:numFmt w:val="bullet"/>
      <w:lvlText w:val=""/>
      <w:lvlJc w:val="left"/>
      <w:pPr>
        <w:ind w:left="1080" w:hanging="360"/>
      </w:pPr>
      <w:rPr>
        <w:rFonts w:ascii="Symbol" w:hAnsi="Symbol"/>
      </w:rPr>
    </w:lvl>
    <w:lvl w:ilvl="3" w:tplc="E5186B4A">
      <w:start w:val="1"/>
      <w:numFmt w:val="bullet"/>
      <w:lvlText w:val=""/>
      <w:lvlJc w:val="left"/>
      <w:pPr>
        <w:ind w:left="1080" w:hanging="360"/>
      </w:pPr>
      <w:rPr>
        <w:rFonts w:ascii="Symbol" w:hAnsi="Symbol"/>
      </w:rPr>
    </w:lvl>
    <w:lvl w:ilvl="4" w:tplc="5EA0942E">
      <w:start w:val="1"/>
      <w:numFmt w:val="bullet"/>
      <w:lvlText w:val=""/>
      <w:lvlJc w:val="left"/>
      <w:pPr>
        <w:ind w:left="1080" w:hanging="360"/>
      </w:pPr>
      <w:rPr>
        <w:rFonts w:ascii="Symbol" w:hAnsi="Symbol"/>
      </w:rPr>
    </w:lvl>
    <w:lvl w:ilvl="5" w:tplc="43E2AA36">
      <w:start w:val="1"/>
      <w:numFmt w:val="bullet"/>
      <w:lvlText w:val=""/>
      <w:lvlJc w:val="left"/>
      <w:pPr>
        <w:ind w:left="1080" w:hanging="360"/>
      </w:pPr>
      <w:rPr>
        <w:rFonts w:ascii="Symbol" w:hAnsi="Symbol"/>
      </w:rPr>
    </w:lvl>
    <w:lvl w:ilvl="6" w:tplc="48CC1A86">
      <w:start w:val="1"/>
      <w:numFmt w:val="bullet"/>
      <w:lvlText w:val=""/>
      <w:lvlJc w:val="left"/>
      <w:pPr>
        <w:ind w:left="1080" w:hanging="360"/>
      </w:pPr>
      <w:rPr>
        <w:rFonts w:ascii="Symbol" w:hAnsi="Symbol"/>
      </w:rPr>
    </w:lvl>
    <w:lvl w:ilvl="7" w:tplc="0C8009C8">
      <w:start w:val="1"/>
      <w:numFmt w:val="bullet"/>
      <w:lvlText w:val=""/>
      <w:lvlJc w:val="left"/>
      <w:pPr>
        <w:ind w:left="1080" w:hanging="360"/>
      </w:pPr>
      <w:rPr>
        <w:rFonts w:ascii="Symbol" w:hAnsi="Symbol"/>
      </w:rPr>
    </w:lvl>
    <w:lvl w:ilvl="8" w:tplc="80105A46">
      <w:start w:val="1"/>
      <w:numFmt w:val="bullet"/>
      <w:lvlText w:val=""/>
      <w:lvlJc w:val="left"/>
      <w:pPr>
        <w:ind w:left="1080" w:hanging="360"/>
      </w:pPr>
      <w:rPr>
        <w:rFonts w:ascii="Symbol" w:hAnsi="Symbol"/>
      </w:rPr>
    </w:lvl>
  </w:abstractNum>
  <w:abstractNum w:abstractNumId="24"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77320B"/>
    <w:multiLevelType w:val="hybridMultilevel"/>
    <w:tmpl w:val="0036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027840"/>
    <w:multiLevelType w:val="hybridMultilevel"/>
    <w:tmpl w:val="28F6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5849001">
    <w:abstractNumId w:val="13"/>
  </w:num>
  <w:num w:numId="2" w16cid:durableId="1123960024">
    <w:abstractNumId w:val="12"/>
  </w:num>
  <w:num w:numId="3" w16cid:durableId="1764648179">
    <w:abstractNumId w:val="14"/>
  </w:num>
  <w:num w:numId="4" w16cid:durableId="1668941431">
    <w:abstractNumId w:val="29"/>
  </w:num>
  <w:num w:numId="5" w16cid:durableId="1753506429">
    <w:abstractNumId w:val="4"/>
  </w:num>
  <w:num w:numId="6" w16cid:durableId="430660113">
    <w:abstractNumId w:val="3"/>
  </w:num>
  <w:num w:numId="7" w16cid:durableId="709502373">
    <w:abstractNumId w:val="27"/>
  </w:num>
  <w:num w:numId="8" w16cid:durableId="893807024">
    <w:abstractNumId w:val="24"/>
  </w:num>
  <w:num w:numId="9" w16cid:durableId="1481118534">
    <w:abstractNumId w:val="18"/>
  </w:num>
  <w:num w:numId="10" w16cid:durableId="1745953235">
    <w:abstractNumId w:val="30"/>
  </w:num>
  <w:num w:numId="11" w16cid:durableId="1199709016">
    <w:abstractNumId w:val="11"/>
  </w:num>
  <w:num w:numId="12" w16cid:durableId="1677032048">
    <w:abstractNumId w:val="19"/>
  </w:num>
  <w:num w:numId="13" w16cid:durableId="870608483">
    <w:abstractNumId w:val="2"/>
  </w:num>
  <w:num w:numId="14" w16cid:durableId="1518882800">
    <w:abstractNumId w:val="9"/>
  </w:num>
  <w:num w:numId="15" w16cid:durableId="2136562572">
    <w:abstractNumId w:val="6"/>
  </w:num>
  <w:num w:numId="16" w16cid:durableId="685981595">
    <w:abstractNumId w:val="26"/>
  </w:num>
  <w:num w:numId="17" w16cid:durableId="332299856">
    <w:abstractNumId w:val="20"/>
  </w:num>
  <w:num w:numId="18" w16cid:durableId="452938699">
    <w:abstractNumId w:val="22"/>
  </w:num>
  <w:num w:numId="19" w16cid:durableId="1172648044">
    <w:abstractNumId w:val="16"/>
  </w:num>
  <w:num w:numId="20" w16cid:durableId="1840998295">
    <w:abstractNumId w:val="0"/>
  </w:num>
  <w:num w:numId="21" w16cid:durableId="440802716">
    <w:abstractNumId w:val="15"/>
  </w:num>
  <w:num w:numId="22" w16cid:durableId="1054428563">
    <w:abstractNumId w:val="17"/>
  </w:num>
  <w:num w:numId="23" w16cid:durableId="1600985407">
    <w:abstractNumId w:val="21"/>
  </w:num>
  <w:num w:numId="24" w16cid:durableId="22752610">
    <w:abstractNumId w:val="5"/>
  </w:num>
  <w:num w:numId="25" w16cid:durableId="1675645540">
    <w:abstractNumId w:val="30"/>
  </w:num>
  <w:num w:numId="26" w16cid:durableId="178276816">
    <w:abstractNumId w:val="6"/>
  </w:num>
  <w:num w:numId="27" w16cid:durableId="1295868086">
    <w:abstractNumId w:val="26"/>
  </w:num>
  <w:num w:numId="28" w16cid:durableId="186456781">
    <w:abstractNumId w:val="10"/>
  </w:num>
  <w:num w:numId="29" w16cid:durableId="1709647405">
    <w:abstractNumId w:val="8"/>
  </w:num>
  <w:num w:numId="30" w16cid:durableId="1312563170">
    <w:abstractNumId w:val="7"/>
  </w:num>
  <w:num w:numId="31" w16cid:durableId="393354797">
    <w:abstractNumId w:val="25"/>
  </w:num>
  <w:num w:numId="32" w16cid:durableId="1169177228">
    <w:abstractNumId w:val="28"/>
  </w:num>
  <w:num w:numId="33" w16cid:durableId="1277785223">
    <w:abstractNumId w:val="1"/>
  </w:num>
  <w:num w:numId="34" w16cid:durableId="15351917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6AD9"/>
    <w:rsid w:val="00010769"/>
    <w:rsid w:val="000152AD"/>
    <w:rsid w:val="000161F5"/>
    <w:rsid w:val="00017323"/>
    <w:rsid w:val="00021767"/>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71291"/>
    <w:rsid w:val="000818E7"/>
    <w:rsid w:val="00085548"/>
    <w:rsid w:val="00086F64"/>
    <w:rsid w:val="000953A7"/>
    <w:rsid w:val="000A3731"/>
    <w:rsid w:val="000B3866"/>
    <w:rsid w:val="000B5882"/>
    <w:rsid w:val="000B614F"/>
    <w:rsid w:val="000B65D2"/>
    <w:rsid w:val="000C07EB"/>
    <w:rsid w:val="000C50A2"/>
    <w:rsid w:val="000C6A47"/>
    <w:rsid w:val="000D71AC"/>
    <w:rsid w:val="000E08B7"/>
    <w:rsid w:val="000E0C4B"/>
    <w:rsid w:val="000F1F3E"/>
    <w:rsid w:val="000F2D5E"/>
    <w:rsid w:val="00100B5B"/>
    <w:rsid w:val="00103829"/>
    <w:rsid w:val="001073E4"/>
    <w:rsid w:val="001174CC"/>
    <w:rsid w:val="00121FA7"/>
    <w:rsid w:val="00122C10"/>
    <w:rsid w:val="00123EF3"/>
    <w:rsid w:val="00134DF1"/>
    <w:rsid w:val="001374A1"/>
    <w:rsid w:val="00140EEA"/>
    <w:rsid w:val="00144529"/>
    <w:rsid w:val="00144AE2"/>
    <w:rsid w:val="00145EBC"/>
    <w:rsid w:val="00154A50"/>
    <w:rsid w:val="00161E29"/>
    <w:rsid w:val="00170968"/>
    <w:rsid w:val="00180418"/>
    <w:rsid w:val="001825C9"/>
    <w:rsid w:val="00187295"/>
    <w:rsid w:val="001977D3"/>
    <w:rsid w:val="00197CF5"/>
    <w:rsid w:val="001A06C9"/>
    <w:rsid w:val="001A1371"/>
    <w:rsid w:val="001B74A7"/>
    <w:rsid w:val="001C1309"/>
    <w:rsid w:val="001C4A09"/>
    <w:rsid w:val="001C4AC9"/>
    <w:rsid w:val="001D42BC"/>
    <w:rsid w:val="001D48C6"/>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242CE"/>
    <w:rsid w:val="00234386"/>
    <w:rsid w:val="00235172"/>
    <w:rsid w:val="00235951"/>
    <w:rsid w:val="002359FE"/>
    <w:rsid w:val="00236871"/>
    <w:rsid w:val="0024009C"/>
    <w:rsid w:val="002404CA"/>
    <w:rsid w:val="00240DDA"/>
    <w:rsid w:val="002521D4"/>
    <w:rsid w:val="00252815"/>
    <w:rsid w:val="00254A0D"/>
    <w:rsid w:val="00266260"/>
    <w:rsid w:val="00280DB7"/>
    <w:rsid w:val="00283DD3"/>
    <w:rsid w:val="002846E1"/>
    <w:rsid w:val="00295D53"/>
    <w:rsid w:val="00295E47"/>
    <w:rsid w:val="00296A96"/>
    <w:rsid w:val="002A48C9"/>
    <w:rsid w:val="002A60B5"/>
    <w:rsid w:val="002B008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76E12"/>
    <w:rsid w:val="00380AE1"/>
    <w:rsid w:val="00380DDA"/>
    <w:rsid w:val="0038123B"/>
    <w:rsid w:val="003857B7"/>
    <w:rsid w:val="003959FB"/>
    <w:rsid w:val="003A5865"/>
    <w:rsid w:val="003A7248"/>
    <w:rsid w:val="003B283B"/>
    <w:rsid w:val="003C501D"/>
    <w:rsid w:val="003C56C3"/>
    <w:rsid w:val="003C5BDE"/>
    <w:rsid w:val="003C6CCF"/>
    <w:rsid w:val="003D0692"/>
    <w:rsid w:val="003D128D"/>
    <w:rsid w:val="003E5380"/>
    <w:rsid w:val="004030E3"/>
    <w:rsid w:val="00410751"/>
    <w:rsid w:val="004117B9"/>
    <w:rsid w:val="00412CFA"/>
    <w:rsid w:val="004219D7"/>
    <w:rsid w:val="00422C81"/>
    <w:rsid w:val="00424247"/>
    <w:rsid w:val="004318CA"/>
    <w:rsid w:val="0043549A"/>
    <w:rsid w:val="00436299"/>
    <w:rsid w:val="00436BC5"/>
    <w:rsid w:val="00437740"/>
    <w:rsid w:val="00437CC1"/>
    <w:rsid w:val="0044199B"/>
    <w:rsid w:val="00442536"/>
    <w:rsid w:val="0045345B"/>
    <w:rsid w:val="004565FA"/>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5AF7"/>
    <w:rsid w:val="004F6BD6"/>
    <w:rsid w:val="004F7737"/>
    <w:rsid w:val="00502548"/>
    <w:rsid w:val="00502842"/>
    <w:rsid w:val="00505D6B"/>
    <w:rsid w:val="00505EAA"/>
    <w:rsid w:val="00506A15"/>
    <w:rsid w:val="005128D1"/>
    <w:rsid w:val="00513CE3"/>
    <w:rsid w:val="00514112"/>
    <w:rsid w:val="00520594"/>
    <w:rsid w:val="00520EE5"/>
    <w:rsid w:val="005228A9"/>
    <w:rsid w:val="0053458C"/>
    <w:rsid w:val="00551D3B"/>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D1EAB"/>
    <w:rsid w:val="005E4007"/>
    <w:rsid w:val="005E45AD"/>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86B1A"/>
    <w:rsid w:val="006968C0"/>
    <w:rsid w:val="006A1382"/>
    <w:rsid w:val="006B27E6"/>
    <w:rsid w:val="006B2819"/>
    <w:rsid w:val="006B2D76"/>
    <w:rsid w:val="006B3E85"/>
    <w:rsid w:val="006B6E32"/>
    <w:rsid w:val="006C0EDE"/>
    <w:rsid w:val="006C4618"/>
    <w:rsid w:val="006C57AC"/>
    <w:rsid w:val="006C7023"/>
    <w:rsid w:val="006E0352"/>
    <w:rsid w:val="006F1B2E"/>
    <w:rsid w:val="006F1DFA"/>
    <w:rsid w:val="006F423E"/>
    <w:rsid w:val="006F5E0E"/>
    <w:rsid w:val="0070177C"/>
    <w:rsid w:val="00717FB2"/>
    <w:rsid w:val="0072566F"/>
    <w:rsid w:val="0072692E"/>
    <w:rsid w:val="00726E83"/>
    <w:rsid w:val="00731949"/>
    <w:rsid w:val="00735246"/>
    <w:rsid w:val="00743B0F"/>
    <w:rsid w:val="0074526E"/>
    <w:rsid w:val="007474A2"/>
    <w:rsid w:val="007475D0"/>
    <w:rsid w:val="00747914"/>
    <w:rsid w:val="007511E6"/>
    <w:rsid w:val="00764255"/>
    <w:rsid w:val="007673D4"/>
    <w:rsid w:val="0076795A"/>
    <w:rsid w:val="0077162C"/>
    <w:rsid w:val="0078642F"/>
    <w:rsid w:val="00794BE8"/>
    <w:rsid w:val="007A0956"/>
    <w:rsid w:val="007B0983"/>
    <w:rsid w:val="007B5432"/>
    <w:rsid w:val="007B7D13"/>
    <w:rsid w:val="007D0004"/>
    <w:rsid w:val="007E56B3"/>
    <w:rsid w:val="007F2134"/>
    <w:rsid w:val="007F4838"/>
    <w:rsid w:val="0080216E"/>
    <w:rsid w:val="008041F8"/>
    <w:rsid w:val="00804582"/>
    <w:rsid w:val="00813ECC"/>
    <w:rsid w:val="008158F9"/>
    <w:rsid w:val="008174CD"/>
    <w:rsid w:val="0081764F"/>
    <w:rsid w:val="00817BD4"/>
    <w:rsid w:val="00820440"/>
    <w:rsid w:val="008271BF"/>
    <w:rsid w:val="0085231F"/>
    <w:rsid w:val="00852C22"/>
    <w:rsid w:val="008554C1"/>
    <w:rsid w:val="008554DA"/>
    <w:rsid w:val="0086572A"/>
    <w:rsid w:val="008666EC"/>
    <w:rsid w:val="008672E0"/>
    <w:rsid w:val="00871AF8"/>
    <w:rsid w:val="00876372"/>
    <w:rsid w:val="00887398"/>
    <w:rsid w:val="008A624D"/>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4820"/>
    <w:rsid w:val="00926DC2"/>
    <w:rsid w:val="009310AD"/>
    <w:rsid w:val="0093499F"/>
    <w:rsid w:val="009367D6"/>
    <w:rsid w:val="00937D78"/>
    <w:rsid w:val="0094001C"/>
    <w:rsid w:val="009429A9"/>
    <w:rsid w:val="00945288"/>
    <w:rsid w:val="00945D70"/>
    <w:rsid w:val="0095388A"/>
    <w:rsid w:val="0095446A"/>
    <w:rsid w:val="00955983"/>
    <w:rsid w:val="009657A8"/>
    <w:rsid w:val="00973DBD"/>
    <w:rsid w:val="009809D9"/>
    <w:rsid w:val="00980CBF"/>
    <w:rsid w:val="009811F3"/>
    <w:rsid w:val="00987267"/>
    <w:rsid w:val="009A08AB"/>
    <w:rsid w:val="009A199A"/>
    <w:rsid w:val="009A60D9"/>
    <w:rsid w:val="009B3F28"/>
    <w:rsid w:val="009B7C45"/>
    <w:rsid w:val="009D2B37"/>
    <w:rsid w:val="009D4373"/>
    <w:rsid w:val="009D4DF7"/>
    <w:rsid w:val="009D4EB5"/>
    <w:rsid w:val="009E64B7"/>
    <w:rsid w:val="009E6F95"/>
    <w:rsid w:val="00A06CCA"/>
    <w:rsid w:val="00A0782D"/>
    <w:rsid w:val="00A1073F"/>
    <w:rsid w:val="00A11E1C"/>
    <w:rsid w:val="00A154DE"/>
    <w:rsid w:val="00A16649"/>
    <w:rsid w:val="00A1666A"/>
    <w:rsid w:val="00A2455E"/>
    <w:rsid w:val="00A277E8"/>
    <w:rsid w:val="00A34253"/>
    <w:rsid w:val="00A354B0"/>
    <w:rsid w:val="00A41425"/>
    <w:rsid w:val="00A464D4"/>
    <w:rsid w:val="00A467EB"/>
    <w:rsid w:val="00A503C8"/>
    <w:rsid w:val="00A54BC3"/>
    <w:rsid w:val="00A56D9D"/>
    <w:rsid w:val="00A60574"/>
    <w:rsid w:val="00A66F18"/>
    <w:rsid w:val="00A8056F"/>
    <w:rsid w:val="00A80B40"/>
    <w:rsid w:val="00A858E1"/>
    <w:rsid w:val="00A863D6"/>
    <w:rsid w:val="00AA1057"/>
    <w:rsid w:val="00AA1F84"/>
    <w:rsid w:val="00AA3965"/>
    <w:rsid w:val="00AB1B7B"/>
    <w:rsid w:val="00AB1D59"/>
    <w:rsid w:val="00AB63E0"/>
    <w:rsid w:val="00AC78A2"/>
    <w:rsid w:val="00AC7C0E"/>
    <w:rsid w:val="00AE64C2"/>
    <w:rsid w:val="00B00082"/>
    <w:rsid w:val="00B0092E"/>
    <w:rsid w:val="00B00AF5"/>
    <w:rsid w:val="00B00C55"/>
    <w:rsid w:val="00B10694"/>
    <w:rsid w:val="00B12A97"/>
    <w:rsid w:val="00B14289"/>
    <w:rsid w:val="00B23E22"/>
    <w:rsid w:val="00B431FC"/>
    <w:rsid w:val="00B438AA"/>
    <w:rsid w:val="00B44018"/>
    <w:rsid w:val="00B445E6"/>
    <w:rsid w:val="00B6090B"/>
    <w:rsid w:val="00B64292"/>
    <w:rsid w:val="00B64487"/>
    <w:rsid w:val="00B67B82"/>
    <w:rsid w:val="00B7581B"/>
    <w:rsid w:val="00B90697"/>
    <w:rsid w:val="00B94781"/>
    <w:rsid w:val="00BB68E9"/>
    <w:rsid w:val="00BC0548"/>
    <w:rsid w:val="00BC084E"/>
    <w:rsid w:val="00BC23BB"/>
    <w:rsid w:val="00BC51E4"/>
    <w:rsid w:val="00BC5CAA"/>
    <w:rsid w:val="00BD1BC3"/>
    <w:rsid w:val="00BD7BCA"/>
    <w:rsid w:val="00BE183C"/>
    <w:rsid w:val="00BE61E2"/>
    <w:rsid w:val="00BF17D6"/>
    <w:rsid w:val="00BF4601"/>
    <w:rsid w:val="00BF47FF"/>
    <w:rsid w:val="00BF69DF"/>
    <w:rsid w:val="00C00D5E"/>
    <w:rsid w:val="00C033C1"/>
    <w:rsid w:val="00C050A3"/>
    <w:rsid w:val="00C068A6"/>
    <w:rsid w:val="00C135C7"/>
    <w:rsid w:val="00C17277"/>
    <w:rsid w:val="00C2188A"/>
    <w:rsid w:val="00C21A68"/>
    <w:rsid w:val="00C21BD7"/>
    <w:rsid w:val="00C21FC0"/>
    <w:rsid w:val="00C233F3"/>
    <w:rsid w:val="00C25739"/>
    <w:rsid w:val="00C379A9"/>
    <w:rsid w:val="00C41B3D"/>
    <w:rsid w:val="00C56238"/>
    <w:rsid w:val="00C6243C"/>
    <w:rsid w:val="00C76921"/>
    <w:rsid w:val="00C776B6"/>
    <w:rsid w:val="00C85A9D"/>
    <w:rsid w:val="00C91BD6"/>
    <w:rsid w:val="00C91D48"/>
    <w:rsid w:val="00C92D6F"/>
    <w:rsid w:val="00C94152"/>
    <w:rsid w:val="00C95706"/>
    <w:rsid w:val="00CA0382"/>
    <w:rsid w:val="00CB0C5C"/>
    <w:rsid w:val="00CB3843"/>
    <w:rsid w:val="00CC27BA"/>
    <w:rsid w:val="00CC3E83"/>
    <w:rsid w:val="00CD5A09"/>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3B4"/>
    <w:rsid w:val="00D577DE"/>
    <w:rsid w:val="00D608CC"/>
    <w:rsid w:val="00D6393B"/>
    <w:rsid w:val="00D64363"/>
    <w:rsid w:val="00D7039D"/>
    <w:rsid w:val="00D73234"/>
    <w:rsid w:val="00D74409"/>
    <w:rsid w:val="00D818DB"/>
    <w:rsid w:val="00D92870"/>
    <w:rsid w:val="00DA3787"/>
    <w:rsid w:val="00DA5510"/>
    <w:rsid w:val="00DA5F5F"/>
    <w:rsid w:val="00DA6541"/>
    <w:rsid w:val="00DA6F67"/>
    <w:rsid w:val="00DB2A44"/>
    <w:rsid w:val="00DB31D0"/>
    <w:rsid w:val="00DC0A43"/>
    <w:rsid w:val="00DD41AD"/>
    <w:rsid w:val="00DD55AE"/>
    <w:rsid w:val="00DD6934"/>
    <w:rsid w:val="00DE2CE7"/>
    <w:rsid w:val="00DE4EBD"/>
    <w:rsid w:val="00DF2032"/>
    <w:rsid w:val="00DF31FC"/>
    <w:rsid w:val="00DF6054"/>
    <w:rsid w:val="00DF7140"/>
    <w:rsid w:val="00E0375A"/>
    <w:rsid w:val="00E100AE"/>
    <w:rsid w:val="00E14C11"/>
    <w:rsid w:val="00E16100"/>
    <w:rsid w:val="00E30387"/>
    <w:rsid w:val="00E31950"/>
    <w:rsid w:val="00E43F2E"/>
    <w:rsid w:val="00E449F1"/>
    <w:rsid w:val="00E47734"/>
    <w:rsid w:val="00E535E1"/>
    <w:rsid w:val="00E549FB"/>
    <w:rsid w:val="00E577BE"/>
    <w:rsid w:val="00E644C4"/>
    <w:rsid w:val="00E64EDB"/>
    <w:rsid w:val="00E67C04"/>
    <w:rsid w:val="00E72295"/>
    <w:rsid w:val="00E73DE3"/>
    <w:rsid w:val="00E748B5"/>
    <w:rsid w:val="00E77918"/>
    <w:rsid w:val="00E92700"/>
    <w:rsid w:val="00E93061"/>
    <w:rsid w:val="00E939E8"/>
    <w:rsid w:val="00E93AC8"/>
    <w:rsid w:val="00E97799"/>
    <w:rsid w:val="00EA368B"/>
    <w:rsid w:val="00EA4909"/>
    <w:rsid w:val="00EA59EE"/>
    <w:rsid w:val="00EA5BCA"/>
    <w:rsid w:val="00EA7BB5"/>
    <w:rsid w:val="00EB03A7"/>
    <w:rsid w:val="00EB7ACE"/>
    <w:rsid w:val="00EC07D6"/>
    <w:rsid w:val="00EE7C40"/>
    <w:rsid w:val="00EF11BA"/>
    <w:rsid w:val="00EF2D8D"/>
    <w:rsid w:val="00EF5EDC"/>
    <w:rsid w:val="00F01F23"/>
    <w:rsid w:val="00F02809"/>
    <w:rsid w:val="00F055C4"/>
    <w:rsid w:val="00F10156"/>
    <w:rsid w:val="00F1282A"/>
    <w:rsid w:val="00F12FD3"/>
    <w:rsid w:val="00F14778"/>
    <w:rsid w:val="00F15166"/>
    <w:rsid w:val="00F20CD1"/>
    <w:rsid w:val="00F215F4"/>
    <w:rsid w:val="00F23AF9"/>
    <w:rsid w:val="00F365F4"/>
    <w:rsid w:val="00F40A55"/>
    <w:rsid w:val="00F40B39"/>
    <w:rsid w:val="00F4390D"/>
    <w:rsid w:val="00F47CC5"/>
    <w:rsid w:val="00F52820"/>
    <w:rsid w:val="00F56E0E"/>
    <w:rsid w:val="00F57538"/>
    <w:rsid w:val="00F608E9"/>
    <w:rsid w:val="00F63F2F"/>
    <w:rsid w:val="00F64CBE"/>
    <w:rsid w:val="00F7230B"/>
    <w:rsid w:val="00F858A6"/>
    <w:rsid w:val="00F85A56"/>
    <w:rsid w:val="00F87475"/>
    <w:rsid w:val="00F90A5F"/>
    <w:rsid w:val="00FA5B2D"/>
    <w:rsid w:val="00FA60F1"/>
    <w:rsid w:val="00FA7E01"/>
    <w:rsid w:val="00FB3C6C"/>
    <w:rsid w:val="00FB52C0"/>
    <w:rsid w:val="00FB6FE9"/>
    <w:rsid w:val="00FC77C9"/>
    <w:rsid w:val="00FD3C33"/>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0C7923EE-1D94-4010-9E6B-7F365C4E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BE183C"/>
    <w:pPr>
      <w:spacing w:after="0" w:line="240" w:lineRule="auto"/>
    </w:pPr>
  </w:style>
  <w:style w:type="character" w:styleId="FollowedHyperlink">
    <w:name w:val="FollowedHyperlink"/>
    <w:basedOn w:val="DefaultParagraphFont"/>
    <w:uiPriority w:val="99"/>
    <w:semiHidden/>
    <w:unhideWhenUsed/>
    <w:rsid w:val="00F1282A"/>
    <w:rPr>
      <w:color w:val="96607D" w:themeColor="followedHyperlink"/>
      <w:u w:val="single"/>
    </w:rPr>
  </w:style>
  <w:style w:type="character" w:styleId="UnresolvedMention">
    <w:name w:val="Unresolved Mention"/>
    <w:basedOn w:val="DefaultParagraphFont"/>
    <w:uiPriority w:val="99"/>
    <w:semiHidden/>
    <w:unhideWhenUsed/>
    <w:rsid w:val="00F1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t.gov.au/__data/assets/word_doc/0005/1477004/1.-the-use-of-seclusion-by-health-care-providers.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nt.gov.au/__data/assets/word_doc/0010/1477009/6-the-emergency-use-of-restrictive.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DFD1-07EC-4AD2-884C-C1915649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environmental restraint by health care providers</dc:title>
  <dc:subject/>
  <dc:creator>Northern Territory Government</dc:creator>
  <cp:keywords/>
  <dc:description/>
  <cp:lastModifiedBy>Marlene Woods</cp:lastModifiedBy>
  <cp:revision>10</cp:revision>
  <cp:lastPrinted>2024-09-04T01:17:00Z</cp:lastPrinted>
  <dcterms:created xsi:type="dcterms:W3CDTF">2025-01-13T04:06:00Z</dcterms:created>
  <dcterms:modified xsi:type="dcterms:W3CDTF">2025-01-17T02:39:00Z</dcterms:modified>
</cp:coreProperties>
</file>