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B5A14" w14:paraId="31F105A3" w14:textId="77777777" w:rsidTr="005231BC">
        <w:tc>
          <w:tcPr>
            <w:tcW w:w="9242" w:type="dxa"/>
          </w:tcPr>
          <w:p w14:paraId="42575A66" w14:textId="77777777" w:rsidR="00FB5A14" w:rsidRPr="00421DA0" w:rsidRDefault="00FB5A14" w:rsidP="005231BC">
            <w:pPr>
              <w:pStyle w:val="Default"/>
              <w:jc w:val="center"/>
              <w:rPr>
                <w:b/>
                <w:bCs/>
                <w:color w:val="E36C0A" w:themeColor="accent6" w:themeShade="BF"/>
                <w:sz w:val="30"/>
                <w:szCs w:val="30"/>
              </w:rPr>
            </w:pPr>
            <w:r w:rsidRPr="00421DA0">
              <w:rPr>
                <w:b/>
                <w:bCs/>
                <w:color w:val="E36C0A" w:themeColor="accent6" w:themeShade="BF"/>
                <w:sz w:val="30"/>
                <w:szCs w:val="30"/>
              </w:rPr>
              <w:t>PHARMACY PREMISES COMMITTEE OF THE NORTHERN TERRITORY</w:t>
            </w:r>
          </w:p>
          <w:p w14:paraId="2C33E142" w14:textId="77777777" w:rsidR="00FB5A14" w:rsidRPr="00421DA0" w:rsidRDefault="00FB5A14" w:rsidP="005231BC">
            <w:pPr>
              <w:pStyle w:val="Default"/>
              <w:jc w:val="center"/>
              <w:rPr>
                <w:b/>
                <w:bCs/>
                <w:color w:val="E36C0A" w:themeColor="accent6" w:themeShade="BF"/>
                <w:sz w:val="14"/>
                <w:szCs w:val="14"/>
              </w:rPr>
            </w:pPr>
          </w:p>
          <w:p w14:paraId="5D557186" w14:textId="3A6F6F25" w:rsidR="00FB5A14" w:rsidRDefault="00FB5A14" w:rsidP="00FB5A14">
            <w:pPr>
              <w:pStyle w:val="Default"/>
              <w:jc w:val="center"/>
            </w:pPr>
            <w:r w:rsidRPr="00421DA0">
              <w:rPr>
                <w:b/>
                <w:bCs/>
                <w:color w:val="E36C0A" w:themeColor="accent6" w:themeShade="BF"/>
                <w:sz w:val="30"/>
                <w:szCs w:val="30"/>
              </w:rPr>
              <w:t>PG</w:t>
            </w:r>
            <w:r>
              <w:rPr>
                <w:b/>
                <w:bCs/>
                <w:color w:val="E36C0A" w:themeColor="accent6" w:themeShade="BF"/>
                <w:sz w:val="30"/>
                <w:szCs w:val="30"/>
              </w:rPr>
              <w:t>2:</w:t>
            </w:r>
            <w:r w:rsidRPr="00421DA0">
              <w:rPr>
                <w:b/>
                <w:bCs/>
                <w:color w:val="E36C0A" w:themeColor="accent6" w:themeShade="BF"/>
                <w:sz w:val="30"/>
                <w:szCs w:val="30"/>
              </w:rPr>
              <w:t xml:space="preserve"> </w:t>
            </w:r>
            <w:r>
              <w:rPr>
                <w:b/>
                <w:bCs/>
                <w:color w:val="E36C0A" w:themeColor="accent6" w:themeShade="BF"/>
                <w:sz w:val="30"/>
                <w:szCs w:val="30"/>
              </w:rPr>
              <w:t>NT GUIDANCE - PARTNERSHIPS</w:t>
            </w:r>
          </w:p>
        </w:tc>
      </w:tr>
    </w:tbl>
    <w:p w14:paraId="3BA42AC2" w14:textId="77777777" w:rsidR="0052299E" w:rsidRPr="00035866" w:rsidRDefault="006C49D6">
      <w:pPr>
        <w:pStyle w:val="BodyText"/>
        <w:spacing w:before="252"/>
        <w:ind w:left="120" w:right="122"/>
      </w:pPr>
      <w:r w:rsidRPr="00035866">
        <w:t>A partnership is a popular business structure, particularly for small businesses. It involves two or more persons (or companies) conducting a business in common with a view to making a profit.</w:t>
      </w:r>
      <w:bookmarkStart w:id="0" w:name="_GoBack"/>
      <w:bookmarkEnd w:id="0"/>
    </w:p>
    <w:p w14:paraId="24092A7F" w14:textId="77777777" w:rsidR="0052299E" w:rsidRPr="00035866" w:rsidRDefault="0052299E">
      <w:pPr>
        <w:pStyle w:val="BodyText"/>
        <w:spacing w:before="4"/>
        <w:rPr>
          <w:sz w:val="23"/>
        </w:rPr>
      </w:pPr>
    </w:p>
    <w:p w14:paraId="0EB011B2" w14:textId="1890B4D2" w:rsidR="0052299E" w:rsidRPr="00035866" w:rsidRDefault="006C49D6">
      <w:pPr>
        <w:ind w:left="160"/>
      </w:pPr>
      <w:r w:rsidRPr="00035866">
        <w:t xml:space="preserve">The </w:t>
      </w:r>
      <w:r w:rsidR="003C4DEF" w:rsidRPr="00742548">
        <w:rPr>
          <w:i/>
        </w:rPr>
        <w:t>Health Practitioners Act</w:t>
      </w:r>
      <w:r w:rsidRPr="00742548">
        <w:rPr>
          <w:i/>
        </w:rPr>
        <w:t xml:space="preserve"> </w:t>
      </w:r>
      <w:r w:rsidR="00742548" w:rsidRPr="00742548">
        <w:rPr>
          <w:i/>
        </w:rPr>
        <w:t>2004</w:t>
      </w:r>
      <w:r w:rsidR="00742548" w:rsidRPr="00742548">
        <w:t xml:space="preserve"> </w:t>
      </w:r>
      <w:r w:rsidRPr="00742548">
        <w:t>(</w:t>
      </w:r>
      <w:r w:rsidRPr="00035866">
        <w:t>the Act) places restrictions on:</w:t>
      </w:r>
    </w:p>
    <w:p w14:paraId="5BB86F22" w14:textId="77777777" w:rsidR="00FB5A14" w:rsidRPr="00035866" w:rsidRDefault="006C49D6" w:rsidP="00AD04D1">
      <w:pPr>
        <w:pStyle w:val="ListParagraph"/>
        <w:numPr>
          <w:ilvl w:val="0"/>
          <w:numId w:val="4"/>
        </w:numPr>
        <w:tabs>
          <w:tab w:val="left" w:pos="921"/>
          <w:tab w:val="left" w:pos="922"/>
        </w:tabs>
        <w:spacing w:before="16" w:line="475" w:lineRule="auto"/>
        <w:ind w:right="212" w:firstLine="401"/>
        <w:jc w:val="both"/>
      </w:pPr>
      <w:r w:rsidRPr="00035866">
        <w:t>who can own a pharmacy business;</w:t>
      </w:r>
      <w:r w:rsidRPr="00035866">
        <w:rPr>
          <w:spacing w:val="-12"/>
        </w:rPr>
        <w:t xml:space="preserve"> </w:t>
      </w:r>
      <w:r w:rsidRPr="00035866">
        <w:t>and</w:t>
      </w:r>
    </w:p>
    <w:p w14:paraId="4472988B" w14:textId="40C37162" w:rsidR="00FB5A14" w:rsidRPr="00035866" w:rsidRDefault="006C49D6" w:rsidP="00AD04D1">
      <w:pPr>
        <w:pStyle w:val="ListParagraph"/>
        <w:numPr>
          <w:ilvl w:val="0"/>
          <w:numId w:val="4"/>
        </w:numPr>
        <w:tabs>
          <w:tab w:val="left" w:pos="921"/>
          <w:tab w:val="left" w:pos="922"/>
        </w:tabs>
        <w:spacing w:before="16" w:line="475" w:lineRule="auto"/>
        <w:ind w:right="212" w:firstLine="401"/>
        <w:jc w:val="both"/>
      </w:pPr>
      <w:proofErr w:type="gramStart"/>
      <w:r w:rsidRPr="00035866">
        <w:t>who</w:t>
      </w:r>
      <w:proofErr w:type="gramEnd"/>
      <w:r w:rsidRPr="00035866">
        <w:t xml:space="preserve"> can control or influence the way in which a pharmacy business is carried on.</w:t>
      </w:r>
    </w:p>
    <w:p w14:paraId="071233AE" w14:textId="77777777" w:rsidR="00ED1811" w:rsidRPr="00035866" w:rsidRDefault="00ED1811" w:rsidP="00ED1811">
      <w:pPr>
        <w:ind w:left="142" w:right="210"/>
        <w:rPr>
          <w:rFonts w:eastAsiaTheme="minorHAnsi"/>
          <w:lang w:bidi="ar-SA"/>
        </w:rPr>
      </w:pPr>
      <w:r w:rsidRPr="00035866">
        <w:t xml:space="preserve">When forming a partnership for the purposes of carrying on a pharmacy business, it is important that all individuals or companies that form part of the partnership are compliant with the Act. </w:t>
      </w:r>
    </w:p>
    <w:p w14:paraId="60554F42" w14:textId="77777777" w:rsidR="00ED1811" w:rsidRPr="00035866" w:rsidRDefault="00ED1811" w:rsidP="00ED1811">
      <w:pPr>
        <w:ind w:left="142"/>
        <w:rPr>
          <w:rFonts w:eastAsia="Times New Roman"/>
        </w:rPr>
      </w:pPr>
      <w:r w:rsidRPr="00035866">
        <w:rPr>
          <w:rFonts w:eastAsia="Times New Roman"/>
        </w:rPr>
        <w:t xml:space="preserve">In particular: </w:t>
      </w:r>
    </w:p>
    <w:p w14:paraId="43CE87E5" w14:textId="77777777" w:rsidR="00ED1811" w:rsidRPr="00035866" w:rsidRDefault="00ED1811" w:rsidP="00ED1811">
      <w:pPr>
        <w:rPr>
          <w:rFonts w:eastAsia="Times New Roman"/>
        </w:rPr>
      </w:pPr>
    </w:p>
    <w:p w14:paraId="65402BC3" w14:textId="13EE7DF8" w:rsidR="00ED1811" w:rsidRPr="00035866" w:rsidRDefault="00ED1811" w:rsidP="00ED1811">
      <w:pPr>
        <w:ind w:left="1418" w:hanging="567"/>
        <w:rPr>
          <w:rFonts w:eastAsia="Times New Roman"/>
        </w:rPr>
      </w:pPr>
      <w:r w:rsidRPr="00035866">
        <w:rPr>
          <w:rFonts w:eastAsia="Times New Roman"/>
        </w:rPr>
        <w:t xml:space="preserve">a) </w:t>
      </w:r>
      <w:r w:rsidRPr="00035866">
        <w:rPr>
          <w:rFonts w:eastAsia="Times New Roman"/>
        </w:rPr>
        <w:tab/>
      </w:r>
      <w:proofErr w:type="gramStart"/>
      <w:r w:rsidRPr="00035866">
        <w:rPr>
          <w:rFonts w:eastAsia="Times New Roman"/>
        </w:rPr>
        <w:t>each</w:t>
      </w:r>
      <w:proofErr w:type="gramEnd"/>
      <w:r w:rsidRPr="00035866">
        <w:rPr>
          <w:rFonts w:eastAsia="Times New Roman"/>
        </w:rPr>
        <w:t xml:space="preserve"> individual comprising the partnership must be a registered pharmacist</w:t>
      </w:r>
      <w:r w:rsidRPr="00035866">
        <w:rPr>
          <w:rFonts w:eastAsia="Times New Roman"/>
          <w:i/>
          <w:vertAlign w:val="superscript"/>
        </w:rPr>
        <w:t>1</w:t>
      </w:r>
    </w:p>
    <w:p w14:paraId="69DBD44B" w14:textId="4092A607" w:rsidR="00ED1811" w:rsidRPr="00035866" w:rsidRDefault="00ED1811" w:rsidP="00ED1811">
      <w:pPr>
        <w:ind w:left="1418" w:firstLine="22"/>
        <w:rPr>
          <w:rFonts w:eastAsia="Times New Roman"/>
        </w:rPr>
      </w:pPr>
      <w:r w:rsidRPr="00035866">
        <w:rPr>
          <w:rFonts w:eastAsia="Times New Roman"/>
        </w:rPr>
        <w:t>(NB this includes limited partners (</w:t>
      </w:r>
      <w:r w:rsidRPr="00035866">
        <w:rPr>
          <w:rFonts w:eastAsia="Times New Roman"/>
          <w:i/>
          <w:iCs/>
        </w:rPr>
        <w:t>Partnership Act 1997</w:t>
      </w:r>
      <w:r w:rsidRPr="00035866">
        <w:rPr>
          <w:rFonts w:eastAsia="Times New Roman"/>
        </w:rPr>
        <w:t xml:space="preserve"> NT </w:t>
      </w:r>
      <w:proofErr w:type="spellStart"/>
      <w:r w:rsidRPr="00035866">
        <w:rPr>
          <w:rFonts w:eastAsia="Times New Roman"/>
        </w:rPr>
        <w:t>pt</w:t>
      </w:r>
      <w:proofErr w:type="spellEnd"/>
      <w:r w:rsidRPr="00035866">
        <w:rPr>
          <w:rFonts w:eastAsia="Times New Roman"/>
        </w:rPr>
        <w:t xml:space="preserve"> 3) who would not normally have a management role); and  </w:t>
      </w:r>
    </w:p>
    <w:p w14:paraId="075F824B" w14:textId="77777777" w:rsidR="0052299E" w:rsidRPr="00035866" w:rsidRDefault="0052299E" w:rsidP="00435DA3">
      <w:pPr>
        <w:pStyle w:val="BodyText"/>
        <w:spacing w:before="9"/>
        <w:ind w:hanging="29"/>
        <w:rPr>
          <w:rFonts w:ascii="Symbol" w:hAnsi="Symbol"/>
          <w:sz w:val="20"/>
        </w:rPr>
      </w:pPr>
    </w:p>
    <w:p w14:paraId="76162420" w14:textId="68C90004" w:rsidR="0052299E" w:rsidRPr="00035866" w:rsidRDefault="006C49D6" w:rsidP="00ED1811">
      <w:pPr>
        <w:pStyle w:val="ListParagraph"/>
        <w:numPr>
          <w:ilvl w:val="0"/>
          <w:numId w:val="3"/>
        </w:numPr>
        <w:spacing w:before="1"/>
        <w:ind w:left="1418" w:right="209" w:hanging="567"/>
        <w:jc w:val="both"/>
      </w:pPr>
      <w:proofErr w:type="gramStart"/>
      <w:r w:rsidRPr="00035866">
        <w:t>if</w:t>
      </w:r>
      <w:proofErr w:type="gramEnd"/>
      <w:r w:rsidRPr="00035866">
        <w:t xml:space="preserve"> an individual or company forming part of the partnership is acting as a trustee for others (or the shares in a company which forms part of the partnership are to be held on trust), the trust arrangements </w:t>
      </w:r>
      <w:r w:rsidRPr="00035866">
        <w:rPr>
          <w:b/>
        </w:rPr>
        <w:t xml:space="preserve">must be in compliance with the </w:t>
      </w:r>
      <w:r w:rsidRPr="00035866">
        <w:rPr>
          <w:b/>
          <w:spacing w:val="-3"/>
        </w:rPr>
        <w:t>Act</w:t>
      </w:r>
      <w:r w:rsidRPr="00035866">
        <w:rPr>
          <w:spacing w:val="-3"/>
        </w:rPr>
        <w:t xml:space="preserve">. </w:t>
      </w:r>
      <w:r w:rsidRPr="00035866">
        <w:t xml:space="preserve">For more information on trusts, please refer to the </w:t>
      </w:r>
      <w:r w:rsidR="003C4DEF" w:rsidRPr="00035866">
        <w:t>P</w:t>
      </w:r>
      <w:r w:rsidR="001D4812" w:rsidRPr="00035866">
        <w:t xml:space="preserve">harmacy </w:t>
      </w:r>
      <w:r w:rsidR="00FB5A14" w:rsidRPr="00035866">
        <w:t xml:space="preserve">Premises </w:t>
      </w:r>
      <w:r w:rsidR="001D4812" w:rsidRPr="00035866">
        <w:t xml:space="preserve">Committee’s </w:t>
      </w:r>
      <w:r w:rsidR="00FB5A14" w:rsidRPr="00035866">
        <w:t xml:space="preserve">PG1: </w:t>
      </w:r>
      <w:r w:rsidR="001D4812" w:rsidRPr="00035866">
        <w:t xml:space="preserve">NT </w:t>
      </w:r>
      <w:r w:rsidRPr="00035866">
        <w:t>Guidance</w:t>
      </w:r>
      <w:r w:rsidR="00FB5A14" w:rsidRPr="00035866">
        <w:t xml:space="preserve"> </w:t>
      </w:r>
      <w:r w:rsidR="001D4812" w:rsidRPr="00035866">
        <w:t>-</w:t>
      </w:r>
      <w:r w:rsidRPr="00035866">
        <w:rPr>
          <w:spacing w:val="-15"/>
        </w:rPr>
        <w:t xml:space="preserve"> </w:t>
      </w:r>
      <w:r w:rsidRPr="00035866">
        <w:t>Trusts.</w:t>
      </w:r>
    </w:p>
    <w:p w14:paraId="4A74D842" w14:textId="0D59E388" w:rsidR="0052299E" w:rsidRPr="00035866" w:rsidRDefault="0052299E" w:rsidP="00ED1811">
      <w:pPr>
        <w:pStyle w:val="BodyText"/>
        <w:spacing w:before="11"/>
        <w:ind w:left="1418" w:hanging="567"/>
        <w:rPr>
          <w:sz w:val="21"/>
        </w:rPr>
      </w:pPr>
    </w:p>
    <w:p w14:paraId="1EE58590" w14:textId="77777777" w:rsidR="00FB5A14" w:rsidRPr="00035866" w:rsidRDefault="00FB5A14" w:rsidP="00FB5A14">
      <w:pPr>
        <w:spacing w:before="94"/>
        <w:ind w:left="100"/>
      </w:pPr>
      <w:r w:rsidRPr="00035866">
        <w:t xml:space="preserve">It is also important that any partnership agreement is created with the undue influence provisions of the Act in mind. </w:t>
      </w:r>
    </w:p>
    <w:p w14:paraId="66419E2E" w14:textId="77777777" w:rsidR="00FB5A14" w:rsidRPr="00035866" w:rsidRDefault="00FB5A14" w:rsidP="00FB5A14">
      <w:pPr>
        <w:spacing w:before="94"/>
        <w:ind w:left="100"/>
      </w:pPr>
      <w:r w:rsidRPr="00035866">
        <w:t>Schedule 7 clause 2 of the Act in effect makes void any provision of a commercial arrangement that gives any person other than an authorised pharmacy business owner:</w:t>
      </w:r>
    </w:p>
    <w:p w14:paraId="7E5E45BD" w14:textId="77777777" w:rsidR="00FB5A14" w:rsidRPr="00035866" w:rsidRDefault="00FB5A14" w:rsidP="00FB5A14">
      <w:pPr>
        <w:rPr>
          <w:sz w:val="23"/>
        </w:rPr>
      </w:pPr>
    </w:p>
    <w:p w14:paraId="01A66D9B" w14:textId="15FAD226" w:rsidR="00FB5A14" w:rsidRPr="00035866" w:rsidRDefault="00FB5A14" w:rsidP="00435DA3">
      <w:pPr>
        <w:tabs>
          <w:tab w:val="left" w:pos="821"/>
        </w:tabs>
        <w:ind w:left="142"/>
      </w:pPr>
      <w:r w:rsidRPr="00035866">
        <w:t xml:space="preserve">The right to exercise </w:t>
      </w:r>
      <w:r w:rsidRPr="00035866">
        <w:rPr>
          <w:b/>
        </w:rPr>
        <w:t>any</w:t>
      </w:r>
      <w:r w:rsidRPr="00035866">
        <w:t xml:space="preserve"> control over the conduct of a pharmacy business. This </w:t>
      </w:r>
      <w:r w:rsidR="0093696F" w:rsidRPr="00035866">
        <w:t>may</w:t>
      </w:r>
      <w:r w:rsidRPr="00035866">
        <w:t xml:space="preserve"> include, for example;</w:t>
      </w:r>
    </w:p>
    <w:p w14:paraId="4BDAC40D" w14:textId="77777777" w:rsidR="00FB5A14" w:rsidRPr="00035866" w:rsidRDefault="00FB5A14" w:rsidP="00435DA3">
      <w:pPr>
        <w:numPr>
          <w:ilvl w:val="1"/>
          <w:numId w:val="6"/>
        </w:numPr>
        <w:tabs>
          <w:tab w:val="left" w:pos="1418"/>
        </w:tabs>
        <w:ind w:left="1418" w:right="209" w:hanging="567"/>
      </w:pPr>
      <w:r w:rsidRPr="00035866">
        <w:t>the right to access books of accounts or records kept in respect of that business, otherwise than for the purpose of determining whether or not the conditions of a relevant document are being complied with;</w:t>
      </w:r>
      <w:r w:rsidRPr="00035866">
        <w:rPr>
          <w:spacing w:val="5"/>
        </w:rPr>
        <w:t xml:space="preserve"> </w:t>
      </w:r>
      <w:r w:rsidRPr="00035866">
        <w:t>or</w:t>
      </w:r>
    </w:p>
    <w:p w14:paraId="22A006A2" w14:textId="77777777" w:rsidR="00FB5A14" w:rsidRPr="00035866" w:rsidRDefault="00FB5A14" w:rsidP="00435DA3">
      <w:pPr>
        <w:tabs>
          <w:tab w:val="left" w:pos="567"/>
          <w:tab w:val="left" w:pos="1418"/>
          <w:tab w:val="left" w:pos="1701"/>
        </w:tabs>
        <w:spacing w:before="8"/>
        <w:ind w:left="1418" w:hanging="567"/>
        <w:rPr>
          <w:sz w:val="23"/>
        </w:rPr>
      </w:pPr>
    </w:p>
    <w:p w14:paraId="702B3B82" w14:textId="52691C33" w:rsidR="00FB5A14" w:rsidRPr="00035866" w:rsidRDefault="00FB5A14" w:rsidP="00435DA3">
      <w:pPr>
        <w:numPr>
          <w:ilvl w:val="1"/>
          <w:numId w:val="6"/>
        </w:numPr>
        <w:tabs>
          <w:tab w:val="left" w:pos="567"/>
          <w:tab w:val="left" w:pos="1418"/>
          <w:tab w:val="left" w:pos="1701"/>
        </w:tabs>
        <w:spacing w:before="1"/>
        <w:ind w:left="1418" w:right="213" w:hanging="567"/>
      </w:pPr>
      <w:proofErr w:type="gramStart"/>
      <w:r w:rsidRPr="00035866">
        <w:t>the</w:t>
      </w:r>
      <w:proofErr w:type="gramEnd"/>
      <w:r w:rsidRPr="00035866">
        <w:t xml:space="preserve"> right to receive any consideration that varies according to the profits or takings of the</w:t>
      </w:r>
      <w:r w:rsidRPr="00035866">
        <w:rPr>
          <w:spacing w:val="-1"/>
        </w:rPr>
        <w:t xml:space="preserve"> </w:t>
      </w:r>
      <w:r w:rsidRPr="00035866">
        <w:t>business.</w:t>
      </w:r>
    </w:p>
    <w:p w14:paraId="4596CF14" w14:textId="77777777" w:rsidR="00FB5A14" w:rsidRPr="00035866" w:rsidRDefault="00FB5A14" w:rsidP="00435DA3">
      <w:pPr>
        <w:tabs>
          <w:tab w:val="left" w:pos="567"/>
          <w:tab w:val="left" w:pos="1418"/>
          <w:tab w:val="left" w:pos="1701"/>
        </w:tabs>
        <w:ind w:left="1418" w:right="209" w:hanging="567"/>
        <w:jc w:val="both"/>
      </w:pPr>
    </w:p>
    <w:p w14:paraId="749A1B0A" w14:textId="77777777" w:rsidR="00FB5A14" w:rsidRPr="00035866" w:rsidRDefault="00FB5A14" w:rsidP="00FB5A14">
      <w:pPr>
        <w:pStyle w:val="BodyText"/>
        <w:rPr>
          <w:sz w:val="20"/>
        </w:rPr>
      </w:pPr>
    </w:p>
    <w:p w14:paraId="26962F1B" w14:textId="77777777" w:rsidR="002F3A9B" w:rsidRPr="00035866" w:rsidRDefault="002F3A9B" w:rsidP="00FB5A14">
      <w:pPr>
        <w:pStyle w:val="BodyText"/>
        <w:spacing w:before="2"/>
        <w:rPr>
          <w:sz w:val="13"/>
        </w:rPr>
      </w:pPr>
    </w:p>
    <w:p w14:paraId="66047340" w14:textId="77777777" w:rsidR="002F3A9B" w:rsidRPr="00035866" w:rsidRDefault="002F3A9B" w:rsidP="00FB5A14">
      <w:pPr>
        <w:pStyle w:val="BodyText"/>
        <w:spacing w:before="2"/>
        <w:rPr>
          <w:sz w:val="13"/>
        </w:rPr>
      </w:pPr>
    </w:p>
    <w:p w14:paraId="6B4EBA9D" w14:textId="77777777" w:rsidR="00FD57C0" w:rsidRPr="00035866" w:rsidRDefault="00FD57C0" w:rsidP="00FB5A14">
      <w:pPr>
        <w:pStyle w:val="BodyText"/>
        <w:spacing w:before="2"/>
        <w:rPr>
          <w:sz w:val="13"/>
        </w:rPr>
      </w:pPr>
    </w:p>
    <w:p w14:paraId="71B7D837" w14:textId="77777777" w:rsidR="00FD57C0" w:rsidRPr="00035866" w:rsidRDefault="00FD57C0" w:rsidP="00FB5A14">
      <w:pPr>
        <w:pStyle w:val="BodyText"/>
        <w:spacing w:before="2"/>
        <w:rPr>
          <w:sz w:val="13"/>
        </w:rPr>
      </w:pPr>
    </w:p>
    <w:p w14:paraId="7DC74B84" w14:textId="77777777" w:rsidR="00FD57C0" w:rsidRPr="00035866" w:rsidRDefault="00FD57C0" w:rsidP="00FB5A14">
      <w:pPr>
        <w:pStyle w:val="BodyText"/>
        <w:spacing w:before="2"/>
        <w:rPr>
          <w:sz w:val="13"/>
        </w:rPr>
      </w:pPr>
    </w:p>
    <w:p w14:paraId="155036C2" w14:textId="77777777" w:rsidR="00ED1811" w:rsidRPr="00035866" w:rsidRDefault="00ED1811" w:rsidP="00FB5A14">
      <w:pPr>
        <w:pStyle w:val="BodyText"/>
        <w:spacing w:before="2"/>
        <w:rPr>
          <w:sz w:val="13"/>
        </w:rPr>
      </w:pPr>
    </w:p>
    <w:p w14:paraId="399F9C6A" w14:textId="77777777" w:rsidR="00ED1811" w:rsidRPr="00035866" w:rsidRDefault="00ED1811" w:rsidP="00FB5A14">
      <w:pPr>
        <w:pStyle w:val="BodyText"/>
        <w:spacing w:before="2"/>
        <w:rPr>
          <w:sz w:val="13"/>
        </w:rPr>
      </w:pPr>
    </w:p>
    <w:p w14:paraId="4A68EA77" w14:textId="77777777" w:rsidR="00ED1811" w:rsidRPr="00035866" w:rsidRDefault="00ED1811" w:rsidP="00FB5A14">
      <w:pPr>
        <w:pStyle w:val="BodyText"/>
        <w:spacing w:before="2"/>
        <w:rPr>
          <w:sz w:val="13"/>
        </w:rPr>
      </w:pPr>
    </w:p>
    <w:p w14:paraId="135F9FF6" w14:textId="77777777" w:rsidR="00ED1811" w:rsidRPr="00035866" w:rsidRDefault="00ED1811" w:rsidP="00FB5A14">
      <w:pPr>
        <w:pStyle w:val="BodyText"/>
        <w:spacing w:before="2"/>
        <w:rPr>
          <w:sz w:val="13"/>
        </w:rPr>
      </w:pPr>
    </w:p>
    <w:p w14:paraId="5BE4D934" w14:textId="0B2C9C29" w:rsidR="00ED1811" w:rsidRDefault="00ED1811" w:rsidP="00FB5A14">
      <w:pPr>
        <w:pStyle w:val="BodyText"/>
        <w:spacing w:before="2"/>
        <w:rPr>
          <w:sz w:val="13"/>
        </w:rPr>
      </w:pPr>
    </w:p>
    <w:p w14:paraId="496F9873" w14:textId="17327623" w:rsidR="00C13B60" w:rsidRDefault="00C13B60" w:rsidP="00FB5A14">
      <w:pPr>
        <w:pStyle w:val="BodyText"/>
        <w:spacing w:before="2"/>
        <w:rPr>
          <w:sz w:val="13"/>
        </w:rPr>
      </w:pPr>
    </w:p>
    <w:p w14:paraId="05EAD06B" w14:textId="77777777" w:rsidR="00C13B60" w:rsidRPr="00035866" w:rsidRDefault="00C13B60" w:rsidP="00FB5A14">
      <w:pPr>
        <w:pStyle w:val="BodyText"/>
        <w:spacing w:before="2"/>
        <w:rPr>
          <w:sz w:val="13"/>
        </w:rPr>
      </w:pPr>
    </w:p>
    <w:p w14:paraId="7F8FFDBD" w14:textId="5C3B27D1" w:rsidR="00FB5A14" w:rsidRPr="00035866" w:rsidRDefault="00ED1811" w:rsidP="00FB5A14">
      <w:pPr>
        <w:pStyle w:val="BodyText"/>
        <w:spacing w:before="2"/>
        <w:rPr>
          <w:sz w:val="13"/>
        </w:rPr>
      </w:pPr>
      <w:r w:rsidRPr="00035866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B4C2E54" wp14:editId="1427F6FE">
                <wp:simplePos x="0" y="0"/>
                <wp:positionH relativeFrom="page">
                  <wp:posOffset>914400</wp:posOffset>
                </wp:positionH>
                <wp:positionV relativeFrom="paragraph">
                  <wp:posOffset>126365</wp:posOffset>
                </wp:positionV>
                <wp:extent cx="1828800" cy="0"/>
                <wp:effectExtent l="9525" t="5715" r="9525" b="13335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F0637" id="Line 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9.95pt" to="3in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htKEQIAACgEAAAOAAAAZHJzL2Uyb0RvYy54bWysU8GO2jAQvVfqP1i+QxJIaY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" strokeweight=".72pt">
                <w10:wrap type="topAndBottom" anchorx="page"/>
              </v:line>
            </w:pict>
          </mc:Fallback>
        </mc:AlternateContent>
      </w:r>
    </w:p>
    <w:p w14:paraId="7FDC3F4B" w14:textId="2004C9E0" w:rsidR="00FB5A14" w:rsidRPr="00035866" w:rsidRDefault="006203D3" w:rsidP="00ED1811">
      <w:pPr>
        <w:tabs>
          <w:tab w:val="left" w:pos="231"/>
        </w:tabs>
        <w:spacing w:before="72"/>
        <w:ind w:left="142" w:right="402"/>
        <w:rPr>
          <w:rFonts w:ascii="Calibri"/>
          <w:i/>
          <w:sz w:val="18"/>
        </w:rPr>
      </w:pPr>
      <w:bookmarkStart w:id="1" w:name="_bookmark0"/>
      <w:bookmarkEnd w:id="1"/>
      <w:r w:rsidRPr="00035866">
        <w:rPr>
          <w:rFonts w:ascii="Calibri"/>
          <w:i/>
          <w:sz w:val="18"/>
          <w:vertAlign w:val="superscript"/>
        </w:rPr>
        <w:t>1</w:t>
      </w:r>
      <w:r w:rsidR="00FB5A14" w:rsidRPr="00035866">
        <w:rPr>
          <w:rFonts w:ascii="Calibri"/>
          <w:i/>
          <w:sz w:val="18"/>
        </w:rPr>
        <w:t>Schedule 7 sub-clause 2(4) of the Act sets out some limited exceptions to this requirement which are beyond the scope of this</w:t>
      </w:r>
      <w:r w:rsidR="00FB5A14" w:rsidRPr="00035866">
        <w:rPr>
          <w:rFonts w:ascii="Calibri"/>
          <w:i/>
          <w:spacing w:val="-8"/>
          <w:sz w:val="18"/>
        </w:rPr>
        <w:t xml:space="preserve"> </w:t>
      </w:r>
      <w:r w:rsidR="00FB5A14" w:rsidRPr="00035866">
        <w:rPr>
          <w:rFonts w:ascii="Calibri"/>
          <w:i/>
          <w:sz w:val="18"/>
        </w:rPr>
        <w:t>Guidance.</w:t>
      </w:r>
    </w:p>
    <w:p w14:paraId="45931EFD" w14:textId="5F7F028D" w:rsidR="00FB5A14" w:rsidRPr="00035866" w:rsidRDefault="00FB5A14" w:rsidP="00435DA3">
      <w:pPr>
        <w:tabs>
          <w:tab w:val="left" w:pos="567"/>
          <w:tab w:val="left" w:pos="821"/>
          <w:tab w:val="left" w:pos="1701"/>
        </w:tabs>
        <w:spacing w:before="1"/>
        <w:ind w:left="142" w:right="213"/>
      </w:pPr>
      <w:r w:rsidRPr="00035866">
        <w:lastRenderedPageBreak/>
        <w:t xml:space="preserve">Further, clause 11 of Schedule 7 of the Act makes it an offence for anyone </w:t>
      </w:r>
      <w:proofErr w:type="gramStart"/>
      <w:r w:rsidRPr="00035866">
        <w:t>to directly or indirectly attempt</w:t>
      </w:r>
      <w:proofErr w:type="gramEnd"/>
      <w:r w:rsidRPr="00035866">
        <w:t xml:space="preserve"> to coerce or otherwise cause a pharmacist to engage in conduct that contravenes the Act.</w:t>
      </w:r>
    </w:p>
    <w:p w14:paraId="381898E4" w14:textId="77777777" w:rsidR="00FB5A14" w:rsidRPr="00035866" w:rsidRDefault="00FB5A14" w:rsidP="00435DA3">
      <w:pPr>
        <w:pStyle w:val="BodyText"/>
        <w:spacing w:before="1"/>
        <w:ind w:left="142"/>
      </w:pPr>
    </w:p>
    <w:p w14:paraId="22AE3986" w14:textId="77777777" w:rsidR="00FB5A14" w:rsidRPr="00035866" w:rsidRDefault="00FB5A14" w:rsidP="00435DA3">
      <w:pPr>
        <w:pStyle w:val="BodyText"/>
        <w:ind w:left="142" w:right="489"/>
      </w:pPr>
      <w:r w:rsidRPr="00035866">
        <w:t>It is also critical to bear in mind that a partnership is not a separate legal entity and can be created:</w:t>
      </w:r>
    </w:p>
    <w:p w14:paraId="306963DB" w14:textId="77777777" w:rsidR="002F3A9B" w:rsidRPr="00035866" w:rsidRDefault="00FB5A14" w:rsidP="00435DA3">
      <w:pPr>
        <w:pStyle w:val="ListParagraph"/>
        <w:numPr>
          <w:ilvl w:val="1"/>
          <w:numId w:val="2"/>
        </w:numPr>
        <w:tabs>
          <w:tab w:val="left" w:pos="993"/>
        </w:tabs>
        <w:spacing w:line="268" w:lineRule="exact"/>
        <w:ind w:left="142" w:firstLine="425"/>
      </w:pPr>
      <w:r w:rsidRPr="00035866">
        <w:t>by written</w:t>
      </w:r>
      <w:r w:rsidRPr="00035866">
        <w:rPr>
          <w:spacing w:val="-3"/>
        </w:rPr>
        <w:t xml:space="preserve"> </w:t>
      </w:r>
      <w:r w:rsidRPr="00035866">
        <w:t>agreement;</w:t>
      </w:r>
    </w:p>
    <w:p w14:paraId="22F60CBC" w14:textId="77777777" w:rsidR="002F3A9B" w:rsidRPr="00035866" w:rsidRDefault="002F3A9B" w:rsidP="00435DA3">
      <w:pPr>
        <w:tabs>
          <w:tab w:val="left" w:pos="993"/>
        </w:tabs>
        <w:spacing w:line="268" w:lineRule="exact"/>
        <w:ind w:left="142" w:firstLine="425"/>
      </w:pPr>
    </w:p>
    <w:p w14:paraId="36740EBB" w14:textId="36C2DEB6" w:rsidR="00FB5A14" w:rsidRPr="00035866" w:rsidRDefault="00FB5A14" w:rsidP="00435DA3">
      <w:pPr>
        <w:pStyle w:val="ListParagraph"/>
        <w:numPr>
          <w:ilvl w:val="1"/>
          <w:numId w:val="2"/>
        </w:numPr>
        <w:tabs>
          <w:tab w:val="left" w:pos="993"/>
        </w:tabs>
        <w:spacing w:line="268" w:lineRule="exact"/>
        <w:ind w:left="142" w:firstLine="425"/>
      </w:pPr>
      <w:r w:rsidRPr="00035866">
        <w:t>by verbal agreement;</w:t>
      </w:r>
      <w:r w:rsidRPr="00035866">
        <w:rPr>
          <w:spacing w:val="-1"/>
        </w:rPr>
        <w:t xml:space="preserve"> </w:t>
      </w:r>
      <w:r w:rsidRPr="00035866">
        <w:t>or</w:t>
      </w:r>
    </w:p>
    <w:p w14:paraId="40DA51FA" w14:textId="77777777" w:rsidR="002F3A9B" w:rsidRPr="00035866" w:rsidRDefault="002F3A9B" w:rsidP="00435DA3">
      <w:pPr>
        <w:pStyle w:val="ListParagraph"/>
        <w:tabs>
          <w:tab w:val="left" w:pos="993"/>
        </w:tabs>
        <w:ind w:left="142" w:firstLine="425"/>
      </w:pPr>
    </w:p>
    <w:p w14:paraId="1D65DA6D" w14:textId="77777777" w:rsidR="00FB5A14" w:rsidRPr="00035866" w:rsidRDefault="00FB5A14" w:rsidP="00435DA3">
      <w:pPr>
        <w:pStyle w:val="ListParagraph"/>
        <w:numPr>
          <w:ilvl w:val="1"/>
          <w:numId w:val="2"/>
        </w:numPr>
        <w:tabs>
          <w:tab w:val="left" w:pos="993"/>
        </w:tabs>
        <w:spacing w:line="268" w:lineRule="exact"/>
        <w:ind w:left="142" w:firstLine="425"/>
      </w:pPr>
      <w:proofErr w:type="gramStart"/>
      <w:r w:rsidRPr="00035866">
        <w:t>by</w:t>
      </w:r>
      <w:proofErr w:type="gramEnd"/>
      <w:r w:rsidRPr="00035866">
        <w:t xml:space="preserve"> implication from the surrounding</w:t>
      </w:r>
      <w:r w:rsidRPr="00035866">
        <w:rPr>
          <w:spacing w:val="-6"/>
        </w:rPr>
        <w:t xml:space="preserve"> </w:t>
      </w:r>
      <w:r w:rsidRPr="00035866">
        <w:t>circumstances.</w:t>
      </w:r>
    </w:p>
    <w:p w14:paraId="67794DCE" w14:textId="77777777" w:rsidR="00FB5A14" w:rsidRPr="00035866" w:rsidRDefault="00FB5A14" w:rsidP="00435DA3">
      <w:pPr>
        <w:pStyle w:val="BodyText"/>
        <w:spacing w:before="10"/>
        <w:ind w:left="142"/>
        <w:rPr>
          <w:sz w:val="21"/>
        </w:rPr>
      </w:pPr>
    </w:p>
    <w:p w14:paraId="33AAB93E" w14:textId="77777777" w:rsidR="00FB5A14" w:rsidRPr="00035866" w:rsidRDefault="00FB5A14" w:rsidP="00435DA3">
      <w:pPr>
        <w:pStyle w:val="BodyText"/>
        <w:ind w:left="142" w:right="402"/>
      </w:pPr>
      <w:r w:rsidRPr="00035866">
        <w:t>Therefore, if you are in fact carrying on a pharmacy business with another person or company, even though you have not signed a formal written agreement, a partnership may nevertheless be found to exist.</w:t>
      </w:r>
    </w:p>
    <w:p w14:paraId="37915E75" w14:textId="77777777" w:rsidR="00FB5A14" w:rsidRPr="00035866" w:rsidRDefault="00FB5A14" w:rsidP="00435DA3">
      <w:pPr>
        <w:pStyle w:val="BodyText"/>
        <w:spacing w:before="10"/>
        <w:ind w:left="142"/>
        <w:rPr>
          <w:sz w:val="21"/>
        </w:rPr>
      </w:pPr>
    </w:p>
    <w:p w14:paraId="5EE18DA9" w14:textId="17BF2FE6" w:rsidR="00FB5A14" w:rsidRPr="00035866" w:rsidRDefault="00FB5A14" w:rsidP="00435DA3">
      <w:pPr>
        <w:pStyle w:val="BodyText"/>
        <w:ind w:left="142" w:right="182"/>
      </w:pPr>
      <w:r w:rsidRPr="00035866">
        <w:t xml:space="preserve">If a pharmacy business is to be conducted as a partnership, a copy of the relevant partnership agreement (or if no written agreement exists, a written explanation as to how and on what </w:t>
      </w:r>
      <w:proofErr w:type="gramStart"/>
      <w:r w:rsidRPr="00035866">
        <w:t>terms</w:t>
      </w:r>
      <w:proofErr w:type="gramEnd"/>
      <w:r w:rsidRPr="00035866">
        <w:t xml:space="preserve"> the partnership operates) must be submitted to the Pharmacy </w:t>
      </w:r>
      <w:r w:rsidR="002F3A9B" w:rsidRPr="00035866">
        <w:t xml:space="preserve">Premises </w:t>
      </w:r>
      <w:r w:rsidRPr="00035866">
        <w:t>Committee for review and approval.</w:t>
      </w:r>
    </w:p>
    <w:p w14:paraId="1C9D4AEC" w14:textId="5E96994D" w:rsidR="006203D3" w:rsidRPr="00035866" w:rsidRDefault="006203D3" w:rsidP="00435DA3">
      <w:pPr>
        <w:pStyle w:val="BodyText"/>
        <w:ind w:left="142" w:right="182"/>
      </w:pPr>
    </w:p>
    <w:p w14:paraId="58958439" w14:textId="1F862CBA" w:rsidR="006203D3" w:rsidRPr="00035866" w:rsidRDefault="006203D3" w:rsidP="006203D3">
      <w:pPr>
        <w:pStyle w:val="BodyText"/>
        <w:ind w:left="138" w:right="213"/>
        <w:jc w:val="both"/>
        <w:rPr>
          <w:lang w:val="en-GB"/>
        </w:rPr>
      </w:pPr>
      <w:r w:rsidRPr="00035866">
        <w:rPr>
          <w:lang w:val="en-GB"/>
        </w:rPr>
        <w:t xml:space="preserve">A pharmacy business which was formed prior to 23 February 2005 and which was then subject to a partnership agreement is </w:t>
      </w:r>
      <w:r w:rsidRPr="00035866">
        <w:rPr>
          <w:u w:val="single"/>
          <w:lang w:val="en-GB"/>
        </w:rPr>
        <w:t>not</w:t>
      </w:r>
      <w:r w:rsidRPr="00035866">
        <w:rPr>
          <w:lang w:val="en-GB"/>
        </w:rPr>
        <w:t xml:space="preserve"> subject to the ownership or control restrictions set out above and </w:t>
      </w:r>
      <w:r w:rsidRPr="00035866">
        <w:rPr>
          <w:u w:val="single"/>
          <w:lang w:val="en-GB"/>
        </w:rPr>
        <w:t>only</w:t>
      </w:r>
      <w:r w:rsidRPr="00035866">
        <w:rPr>
          <w:lang w:val="en-GB"/>
        </w:rPr>
        <w:t xml:space="preserve"> relates to those pre-existing partnerships</w:t>
      </w:r>
      <w:r w:rsidRPr="00035866">
        <w:rPr>
          <w:vertAlign w:val="superscript"/>
          <w:lang w:val="en-GB"/>
        </w:rPr>
        <w:t>2</w:t>
      </w:r>
      <w:r w:rsidRPr="00035866">
        <w:rPr>
          <w:lang w:val="en-GB"/>
        </w:rPr>
        <w:t>.</w:t>
      </w:r>
    </w:p>
    <w:p w14:paraId="5283F61D" w14:textId="77777777" w:rsidR="006203D3" w:rsidRPr="00035866" w:rsidRDefault="006203D3" w:rsidP="00435DA3">
      <w:pPr>
        <w:pStyle w:val="BodyText"/>
        <w:ind w:left="142" w:right="182"/>
      </w:pPr>
    </w:p>
    <w:p w14:paraId="6640509D" w14:textId="362E73F5" w:rsidR="006203D3" w:rsidRPr="00035866" w:rsidRDefault="006203D3" w:rsidP="006203D3">
      <w:pPr>
        <w:pStyle w:val="BodyText"/>
        <w:spacing w:before="2"/>
        <w:rPr>
          <w:sz w:val="13"/>
        </w:rPr>
      </w:pPr>
    </w:p>
    <w:p w14:paraId="2F233CDF" w14:textId="77777777" w:rsidR="006203D3" w:rsidRPr="00035866" w:rsidRDefault="006203D3" w:rsidP="006203D3">
      <w:pPr>
        <w:pStyle w:val="BodyText"/>
        <w:spacing w:before="2"/>
        <w:rPr>
          <w:sz w:val="13"/>
        </w:rPr>
      </w:pPr>
    </w:p>
    <w:p w14:paraId="23221C19" w14:textId="77777777" w:rsidR="006203D3" w:rsidRPr="00035866" w:rsidRDefault="006203D3" w:rsidP="006203D3">
      <w:pPr>
        <w:pStyle w:val="BodyText"/>
        <w:spacing w:before="2"/>
        <w:rPr>
          <w:sz w:val="13"/>
        </w:rPr>
      </w:pPr>
    </w:p>
    <w:p w14:paraId="3AFC3CF8" w14:textId="77777777" w:rsidR="006203D3" w:rsidRPr="00035866" w:rsidRDefault="006203D3" w:rsidP="006203D3">
      <w:pPr>
        <w:pStyle w:val="BodyText"/>
        <w:spacing w:before="2"/>
        <w:rPr>
          <w:sz w:val="13"/>
        </w:rPr>
      </w:pPr>
    </w:p>
    <w:p w14:paraId="5EF2BE89" w14:textId="77777777" w:rsidR="006203D3" w:rsidRPr="00035866" w:rsidRDefault="006203D3" w:rsidP="006203D3">
      <w:pPr>
        <w:pStyle w:val="BodyText"/>
        <w:spacing w:before="2"/>
        <w:rPr>
          <w:sz w:val="13"/>
        </w:rPr>
      </w:pPr>
    </w:p>
    <w:p w14:paraId="006C16B3" w14:textId="77777777" w:rsidR="006203D3" w:rsidRPr="00035866" w:rsidRDefault="006203D3" w:rsidP="006203D3">
      <w:pPr>
        <w:pStyle w:val="BodyText"/>
        <w:spacing w:before="2"/>
        <w:rPr>
          <w:sz w:val="13"/>
        </w:rPr>
      </w:pPr>
    </w:p>
    <w:p w14:paraId="1D88FE12" w14:textId="77777777" w:rsidR="006203D3" w:rsidRPr="00035866" w:rsidRDefault="006203D3" w:rsidP="006203D3">
      <w:pPr>
        <w:pStyle w:val="BodyText"/>
        <w:spacing w:before="2"/>
        <w:rPr>
          <w:sz w:val="13"/>
        </w:rPr>
      </w:pPr>
    </w:p>
    <w:p w14:paraId="292047D1" w14:textId="77777777" w:rsidR="006203D3" w:rsidRPr="00035866" w:rsidRDefault="006203D3" w:rsidP="006203D3">
      <w:pPr>
        <w:pStyle w:val="BodyText"/>
        <w:spacing w:before="2"/>
        <w:rPr>
          <w:sz w:val="13"/>
        </w:rPr>
      </w:pPr>
    </w:p>
    <w:p w14:paraId="5B3CA6F4" w14:textId="77777777" w:rsidR="006203D3" w:rsidRPr="00035866" w:rsidRDefault="006203D3" w:rsidP="006203D3">
      <w:pPr>
        <w:pStyle w:val="BodyText"/>
        <w:spacing w:before="2"/>
        <w:rPr>
          <w:sz w:val="13"/>
        </w:rPr>
      </w:pPr>
    </w:p>
    <w:p w14:paraId="70DDBDE1" w14:textId="77777777" w:rsidR="006203D3" w:rsidRPr="00035866" w:rsidRDefault="006203D3" w:rsidP="006203D3">
      <w:pPr>
        <w:pStyle w:val="BodyText"/>
        <w:spacing w:before="2"/>
        <w:rPr>
          <w:sz w:val="13"/>
        </w:rPr>
      </w:pPr>
    </w:p>
    <w:p w14:paraId="0B1C750D" w14:textId="77777777" w:rsidR="006203D3" w:rsidRPr="00035866" w:rsidRDefault="006203D3" w:rsidP="006203D3">
      <w:pPr>
        <w:pStyle w:val="BodyText"/>
        <w:spacing w:before="2"/>
        <w:rPr>
          <w:sz w:val="13"/>
        </w:rPr>
      </w:pPr>
    </w:p>
    <w:p w14:paraId="333D8B86" w14:textId="77777777" w:rsidR="006203D3" w:rsidRPr="00035866" w:rsidRDefault="006203D3" w:rsidP="006203D3">
      <w:pPr>
        <w:pStyle w:val="BodyText"/>
        <w:spacing w:before="2"/>
        <w:rPr>
          <w:sz w:val="13"/>
        </w:rPr>
      </w:pPr>
    </w:p>
    <w:p w14:paraId="12766F2E" w14:textId="77777777" w:rsidR="006203D3" w:rsidRPr="00035866" w:rsidRDefault="006203D3" w:rsidP="006203D3">
      <w:pPr>
        <w:pStyle w:val="BodyText"/>
        <w:spacing w:before="2"/>
        <w:rPr>
          <w:sz w:val="13"/>
        </w:rPr>
      </w:pPr>
    </w:p>
    <w:p w14:paraId="5D0B629E" w14:textId="77777777" w:rsidR="006203D3" w:rsidRPr="00035866" w:rsidRDefault="006203D3" w:rsidP="006203D3">
      <w:pPr>
        <w:pStyle w:val="BodyText"/>
        <w:spacing w:before="2"/>
        <w:rPr>
          <w:sz w:val="13"/>
        </w:rPr>
      </w:pPr>
    </w:p>
    <w:p w14:paraId="70BD9F0F" w14:textId="77777777" w:rsidR="006203D3" w:rsidRPr="00035866" w:rsidRDefault="006203D3" w:rsidP="006203D3">
      <w:pPr>
        <w:pStyle w:val="BodyText"/>
        <w:spacing w:before="2"/>
        <w:rPr>
          <w:sz w:val="13"/>
        </w:rPr>
      </w:pPr>
    </w:p>
    <w:p w14:paraId="4F42F209" w14:textId="77777777" w:rsidR="006203D3" w:rsidRPr="00035866" w:rsidRDefault="006203D3" w:rsidP="006203D3">
      <w:pPr>
        <w:pStyle w:val="BodyText"/>
        <w:spacing w:before="2"/>
        <w:rPr>
          <w:sz w:val="13"/>
        </w:rPr>
      </w:pPr>
    </w:p>
    <w:p w14:paraId="769AF2C8" w14:textId="77777777" w:rsidR="006203D3" w:rsidRPr="00035866" w:rsidRDefault="006203D3" w:rsidP="006203D3">
      <w:pPr>
        <w:pStyle w:val="BodyText"/>
        <w:spacing w:before="2"/>
        <w:rPr>
          <w:sz w:val="13"/>
        </w:rPr>
      </w:pPr>
    </w:p>
    <w:p w14:paraId="334BA7FA" w14:textId="77777777" w:rsidR="006203D3" w:rsidRPr="00035866" w:rsidRDefault="006203D3" w:rsidP="006203D3">
      <w:pPr>
        <w:pStyle w:val="BodyText"/>
        <w:spacing w:before="2"/>
        <w:rPr>
          <w:sz w:val="13"/>
        </w:rPr>
      </w:pPr>
    </w:p>
    <w:p w14:paraId="304DE745" w14:textId="77777777" w:rsidR="006203D3" w:rsidRPr="00035866" w:rsidRDefault="006203D3" w:rsidP="006203D3">
      <w:pPr>
        <w:pStyle w:val="BodyText"/>
        <w:spacing w:before="2"/>
        <w:rPr>
          <w:sz w:val="13"/>
        </w:rPr>
      </w:pPr>
    </w:p>
    <w:p w14:paraId="23B141ED" w14:textId="77777777" w:rsidR="006203D3" w:rsidRPr="00035866" w:rsidRDefault="006203D3" w:rsidP="006203D3">
      <w:pPr>
        <w:pStyle w:val="BodyText"/>
        <w:spacing w:before="2"/>
        <w:rPr>
          <w:sz w:val="13"/>
        </w:rPr>
      </w:pPr>
    </w:p>
    <w:p w14:paraId="36497E0C" w14:textId="77777777" w:rsidR="006203D3" w:rsidRPr="00035866" w:rsidRDefault="006203D3" w:rsidP="006203D3">
      <w:pPr>
        <w:pStyle w:val="BodyText"/>
        <w:spacing w:before="2"/>
        <w:rPr>
          <w:sz w:val="13"/>
        </w:rPr>
      </w:pPr>
    </w:p>
    <w:p w14:paraId="1FA78718" w14:textId="77777777" w:rsidR="006203D3" w:rsidRPr="00035866" w:rsidRDefault="006203D3" w:rsidP="006203D3">
      <w:pPr>
        <w:pStyle w:val="BodyText"/>
        <w:spacing w:before="2"/>
        <w:rPr>
          <w:sz w:val="13"/>
        </w:rPr>
      </w:pPr>
    </w:p>
    <w:p w14:paraId="71F00E1B" w14:textId="77777777" w:rsidR="006203D3" w:rsidRPr="00035866" w:rsidRDefault="006203D3" w:rsidP="006203D3">
      <w:pPr>
        <w:pStyle w:val="BodyText"/>
        <w:spacing w:before="2"/>
        <w:rPr>
          <w:sz w:val="13"/>
        </w:rPr>
      </w:pPr>
    </w:p>
    <w:p w14:paraId="1D0A125D" w14:textId="77777777" w:rsidR="006203D3" w:rsidRPr="00035866" w:rsidRDefault="006203D3" w:rsidP="006203D3">
      <w:pPr>
        <w:pStyle w:val="BodyText"/>
        <w:spacing w:before="2"/>
        <w:rPr>
          <w:sz w:val="13"/>
        </w:rPr>
      </w:pPr>
    </w:p>
    <w:p w14:paraId="0F5D14E6" w14:textId="77777777" w:rsidR="006203D3" w:rsidRPr="00035866" w:rsidRDefault="006203D3" w:rsidP="006203D3">
      <w:pPr>
        <w:pStyle w:val="BodyText"/>
        <w:spacing w:before="2"/>
        <w:rPr>
          <w:sz w:val="13"/>
        </w:rPr>
      </w:pPr>
    </w:p>
    <w:p w14:paraId="72DECEB8" w14:textId="77777777" w:rsidR="006203D3" w:rsidRPr="00035866" w:rsidRDefault="006203D3" w:rsidP="006203D3">
      <w:pPr>
        <w:pStyle w:val="BodyText"/>
        <w:spacing w:before="2"/>
        <w:rPr>
          <w:sz w:val="13"/>
        </w:rPr>
      </w:pPr>
    </w:p>
    <w:p w14:paraId="2681CC9A" w14:textId="77777777" w:rsidR="006203D3" w:rsidRPr="00035866" w:rsidRDefault="006203D3" w:rsidP="006203D3">
      <w:pPr>
        <w:pStyle w:val="BodyText"/>
        <w:spacing w:before="2"/>
        <w:rPr>
          <w:sz w:val="13"/>
        </w:rPr>
      </w:pPr>
    </w:p>
    <w:p w14:paraId="2CA36FDD" w14:textId="77777777" w:rsidR="006203D3" w:rsidRPr="00035866" w:rsidRDefault="006203D3" w:rsidP="006203D3">
      <w:pPr>
        <w:pStyle w:val="BodyText"/>
        <w:spacing w:before="2"/>
        <w:rPr>
          <w:sz w:val="13"/>
        </w:rPr>
      </w:pPr>
    </w:p>
    <w:p w14:paraId="727283D3" w14:textId="77777777" w:rsidR="006203D3" w:rsidRPr="00035866" w:rsidRDefault="006203D3" w:rsidP="006203D3">
      <w:pPr>
        <w:pStyle w:val="BodyText"/>
        <w:spacing w:before="2"/>
        <w:rPr>
          <w:sz w:val="13"/>
        </w:rPr>
      </w:pPr>
    </w:p>
    <w:p w14:paraId="52340DB8" w14:textId="77777777" w:rsidR="006203D3" w:rsidRPr="00035866" w:rsidRDefault="006203D3" w:rsidP="006203D3">
      <w:pPr>
        <w:pStyle w:val="BodyText"/>
        <w:spacing w:before="2"/>
        <w:rPr>
          <w:sz w:val="13"/>
        </w:rPr>
      </w:pPr>
    </w:p>
    <w:p w14:paraId="426526A5" w14:textId="77777777" w:rsidR="006203D3" w:rsidRPr="00035866" w:rsidRDefault="006203D3" w:rsidP="006203D3">
      <w:pPr>
        <w:pStyle w:val="BodyText"/>
        <w:spacing w:before="2"/>
        <w:rPr>
          <w:sz w:val="13"/>
        </w:rPr>
      </w:pPr>
    </w:p>
    <w:p w14:paraId="73020663" w14:textId="77777777" w:rsidR="006203D3" w:rsidRPr="00035866" w:rsidRDefault="006203D3" w:rsidP="006203D3">
      <w:pPr>
        <w:pStyle w:val="BodyText"/>
        <w:spacing w:before="2"/>
        <w:rPr>
          <w:sz w:val="13"/>
        </w:rPr>
      </w:pPr>
    </w:p>
    <w:p w14:paraId="046CDD46" w14:textId="77777777" w:rsidR="006203D3" w:rsidRPr="00035866" w:rsidRDefault="006203D3" w:rsidP="006203D3">
      <w:pPr>
        <w:pStyle w:val="BodyText"/>
        <w:spacing w:before="2"/>
        <w:rPr>
          <w:sz w:val="13"/>
        </w:rPr>
      </w:pPr>
    </w:p>
    <w:p w14:paraId="12038F71" w14:textId="77777777" w:rsidR="006203D3" w:rsidRPr="00035866" w:rsidRDefault="006203D3" w:rsidP="006203D3">
      <w:pPr>
        <w:pStyle w:val="BodyText"/>
        <w:spacing w:before="2"/>
        <w:rPr>
          <w:sz w:val="13"/>
        </w:rPr>
      </w:pPr>
    </w:p>
    <w:p w14:paraId="3D7B34ED" w14:textId="77777777" w:rsidR="006203D3" w:rsidRPr="00035866" w:rsidRDefault="006203D3" w:rsidP="006203D3">
      <w:pPr>
        <w:pStyle w:val="BodyText"/>
        <w:spacing w:before="2"/>
        <w:rPr>
          <w:sz w:val="13"/>
        </w:rPr>
      </w:pPr>
    </w:p>
    <w:p w14:paraId="6A75996E" w14:textId="77777777" w:rsidR="006203D3" w:rsidRPr="00035866" w:rsidRDefault="006203D3" w:rsidP="006203D3">
      <w:pPr>
        <w:pStyle w:val="BodyText"/>
        <w:spacing w:before="2"/>
        <w:rPr>
          <w:sz w:val="13"/>
        </w:rPr>
      </w:pPr>
    </w:p>
    <w:p w14:paraId="7DE56335" w14:textId="77777777" w:rsidR="006203D3" w:rsidRPr="00035866" w:rsidRDefault="006203D3" w:rsidP="006203D3">
      <w:pPr>
        <w:pStyle w:val="BodyText"/>
        <w:spacing w:before="2"/>
        <w:rPr>
          <w:sz w:val="13"/>
        </w:rPr>
      </w:pPr>
    </w:p>
    <w:p w14:paraId="0DB1A749" w14:textId="77777777" w:rsidR="006203D3" w:rsidRPr="00035866" w:rsidRDefault="006203D3" w:rsidP="006203D3">
      <w:pPr>
        <w:pStyle w:val="BodyText"/>
        <w:spacing w:before="2"/>
        <w:rPr>
          <w:sz w:val="13"/>
        </w:rPr>
      </w:pPr>
    </w:p>
    <w:p w14:paraId="669CA50A" w14:textId="77777777" w:rsidR="006203D3" w:rsidRPr="00035866" w:rsidRDefault="006203D3" w:rsidP="006203D3">
      <w:pPr>
        <w:pStyle w:val="BodyText"/>
        <w:spacing w:before="2"/>
        <w:rPr>
          <w:sz w:val="13"/>
        </w:rPr>
      </w:pPr>
    </w:p>
    <w:p w14:paraId="0AD6DEEF" w14:textId="77777777" w:rsidR="006203D3" w:rsidRPr="00035866" w:rsidRDefault="006203D3" w:rsidP="006203D3">
      <w:pPr>
        <w:pStyle w:val="BodyText"/>
        <w:spacing w:before="2"/>
        <w:rPr>
          <w:sz w:val="13"/>
        </w:rPr>
      </w:pPr>
    </w:p>
    <w:p w14:paraId="504037E5" w14:textId="77777777" w:rsidR="006203D3" w:rsidRPr="00035866" w:rsidRDefault="006203D3" w:rsidP="006203D3">
      <w:pPr>
        <w:pStyle w:val="BodyText"/>
        <w:spacing w:before="2"/>
        <w:rPr>
          <w:sz w:val="13"/>
        </w:rPr>
      </w:pPr>
    </w:p>
    <w:p w14:paraId="183F57A7" w14:textId="77777777" w:rsidR="006203D3" w:rsidRPr="00035866" w:rsidRDefault="006203D3" w:rsidP="006203D3">
      <w:pPr>
        <w:pStyle w:val="BodyText"/>
        <w:spacing w:before="2"/>
        <w:rPr>
          <w:sz w:val="13"/>
        </w:rPr>
      </w:pPr>
    </w:p>
    <w:p w14:paraId="681F7E75" w14:textId="77777777" w:rsidR="006203D3" w:rsidRPr="00035866" w:rsidRDefault="006203D3" w:rsidP="006203D3">
      <w:pPr>
        <w:pStyle w:val="BodyText"/>
        <w:spacing w:before="2"/>
        <w:rPr>
          <w:sz w:val="13"/>
        </w:rPr>
      </w:pPr>
    </w:p>
    <w:p w14:paraId="63A179FC" w14:textId="77777777" w:rsidR="006203D3" w:rsidRPr="00035866" w:rsidRDefault="006203D3" w:rsidP="006203D3">
      <w:pPr>
        <w:pStyle w:val="BodyText"/>
        <w:spacing w:before="2"/>
        <w:rPr>
          <w:sz w:val="13"/>
        </w:rPr>
      </w:pPr>
    </w:p>
    <w:p w14:paraId="79AB243F" w14:textId="24275959" w:rsidR="006203D3" w:rsidRPr="00035866" w:rsidRDefault="00ED1811" w:rsidP="006203D3">
      <w:pPr>
        <w:pStyle w:val="BodyText"/>
        <w:spacing w:before="2"/>
        <w:rPr>
          <w:sz w:val="13"/>
        </w:rPr>
      </w:pPr>
      <w:r w:rsidRPr="00035866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0902C55" wp14:editId="1E259DE7">
                <wp:simplePos x="0" y="0"/>
                <wp:positionH relativeFrom="page">
                  <wp:posOffset>914400</wp:posOffset>
                </wp:positionH>
                <wp:positionV relativeFrom="paragraph">
                  <wp:posOffset>126365</wp:posOffset>
                </wp:positionV>
                <wp:extent cx="1828800" cy="0"/>
                <wp:effectExtent l="9525" t="7620" r="9525" b="11430"/>
                <wp:wrapTopAndBottom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C9E4E" id="Line 4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9.95pt" to="3in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" strokeweight=".72pt">
                <w10:wrap type="topAndBottom" anchorx="page"/>
              </v:line>
            </w:pict>
          </mc:Fallback>
        </mc:AlternateContent>
      </w:r>
    </w:p>
    <w:p w14:paraId="790993F0" w14:textId="61696A4C" w:rsidR="006203D3" w:rsidRPr="00035866" w:rsidRDefault="006203D3" w:rsidP="006203D3">
      <w:pPr>
        <w:tabs>
          <w:tab w:val="left" w:pos="231"/>
        </w:tabs>
        <w:spacing w:before="72"/>
        <w:ind w:right="402"/>
      </w:pPr>
      <w:r w:rsidRPr="00035866">
        <w:rPr>
          <w:rFonts w:ascii="Calibri"/>
          <w:i/>
          <w:sz w:val="18"/>
          <w:vertAlign w:val="superscript"/>
        </w:rPr>
        <w:t>2</w:t>
      </w:r>
      <w:r w:rsidRPr="00035866">
        <w:rPr>
          <w:rFonts w:ascii="Calibri"/>
          <w:i/>
          <w:sz w:val="18"/>
        </w:rPr>
        <w:t xml:space="preserve"> Schedule 7 sub-clause 2(4) of the Act states that an owner of a pharmacy business prior to 23 February 2005 is exempt from ownership restrictions as detailed in Schedule 7 subclause 2(1).</w:t>
      </w:r>
    </w:p>
    <w:sectPr w:rsidR="006203D3" w:rsidRPr="00035866">
      <w:footerReference w:type="default" r:id="rId8"/>
      <w:pgSz w:w="11920" w:h="16850"/>
      <w:pgMar w:top="1360" w:right="1240" w:bottom="1200" w:left="1320" w:header="0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70377" w14:textId="77777777" w:rsidR="00B247C3" w:rsidRDefault="00B247C3">
      <w:r>
        <w:separator/>
      </w:r>
    </w:p>
  </w:endnote>
  <w:endnote w:type="continuationSeparator" w:id="0">
    <w:p w14:paraId="7B3EA2D6" w14:textId="77777777" w:rsidR="00B247C3" w:rsidRDefault="00B24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279" w:type="dxa"/>
      <w:tblLook w:val="04A0" w:firstRow="1" w:lastRow="0" w:firstColumn="1" w:lastColumn="0" w:noHBand="0" w:noVBand="1"/>
    </w:tblPr>
    <w:tblGrid>
      <w:gridCol w:w="4342"/>
      <w:gridCol w:w="4621"/>
    </w:tblGrid>
    <w:tr w:rsidR="00FB5A14" w14:paraId="224C814D" w14:textId="77777777" w:rsidTr="005231BC">
      <w:trPr>
        <w:trHeight w:val="248"/>
      </w:trPr>
      <w:tc>
        <w:tcPr>
          <w:tcW w:w="8963" w:type="dxa"/>
          <w:gridSpan w:val="2"/>
        </w:tcPr>
        <w:p w14:paraId="275C7DA2" w14:textId="77777777" w:rsidR="00FB5A14" w:rsidRDefault="00FB5A14" w:rsidP="00FB5A14">
          <w:pPr>
            <w:pStyle w:val="Footer"/>
          </w:pPr>
          <w:r w:rsidRPr="00D3605A">
            <w:rPr>
              <w:sz w:val="20"/>
              <w:szCs w:val="20"/>
            </w:rPr>
            <w:t>Endorsed By: Northern Territory Pharmacy Premises Committee</w:t>
          </w:r>
        </w:p>
      </w:tc>
    </w:tr>
    <w:tr w:rsidR="00742548" w:rsidRPr="00742548" w14:paraId="24BE1D6D" w14:textId="77777777" w:rsidTr="005231BC">
      <w:trPr>
        <w:trHeight w:val="247"/>
      </w:trPr>
      <w:tc>
        <w:tcPr>
          <w:tcW w:w="4342" w:type="dxa"/>
        </w:tcPr>
        <w:p w14:paraId="6C092B74" w14:textId="70B65C43" w:rsidR="00FB5A14" w:rsidRPr="00742548" w:rsidRDefault="00FB5A14" w:rsidP="00742548">
          <w:pPr>
            <w:pStyle w:val="Footer"/>
            <w:rPr>
              <w:sz w:val="20"/>
              <w:szCs w:val="20"/>
            </w:rPr>
          </w:pPr>
          <w:r w:rsidRPr="00742548">
            <w:rPr>
              <w:sz w:val="20"/>
              <w:szCs w:val="20"/>
            </w:rPr>
            <w:t xml:space="preserve">Effective Date: </w:t>
          </w:r>
          <w:r w:rsidR="00035866" w:rsidRPr="00742548">
            <w:rPr>
              <w:sz w:val="20"/>
              <w:szCs w:val="20"/>
            </w:rPr>
            <w:t xml:space="preserve">1 November </w:t>
          </w:r>
          <w:r w:rsidR="00280380" w:rsidRPr="00742548">
            <w:rPr>
              <w:sz w:val="20"/>
              <w:szCs w:val="20"/>
            </w:rPr>
            <w:t>2022</w:t>
          </w:r>
        </w:p>
      </w:tc>
      <w:tc>
        <w:tcPr>
          <w:tcW w:w="4621" w:type="dxa"/>
        </w:tcPr>
        <w:p w14:paraId="36D50218" w14:textId="07EFEF9A" w:rsidR="00FB5A14" w:rsidRPr="00742548" w:rsidRDefault="00FB5A14" w:rsidP="00742548">
          <w:pPr>
            <w:pStyle w:val="Footer"/>
            <w:rPr>
              <w:sz w:val="20"/>
              <w:szCs w:val="20"/>
            </w:rPr>
          </w:pPr>
          <w:r w:rsidRPr="00742548">
            <w:rPr>
              <w:sz w:val="20"/>
              <w:szCs w:val="20"/>
            </w:rPr>
            <w:t xml:space="preserve">Review Date: </w:t>
          </w:r>
          <w:r w:rsidR="00035866" w:rsidRPr="00742548">
            <w:rPr>
              <w:sz w:val="20"/>
              <w:szCs w:val="20"/>
            </w:rPr>
            <w:t xml:space="preserve">November </w:t>
          </w:r>
          <w:r w:rsidR="00280380" w:rsidRPr="00742548">
            <w:rPr>
              <w:sz w:val="20"/>
              <w:szCs w:val="20"/>
            </w:rPr>
            <w:t>2025</w:t>
          </w:r>
        </w:p>
      </w:tc>
    </w:tr>
  </w:tbl>
  <w:p w14:paraId="624531F2" w14:textId="698EE760" w:rsidR="0052299E" w:rsidRPr="00742548" w:rsidRDefault="00ED1811">
    <w:pPr>
      <w:pStyle w:val="BodyText"/>
      <w:spacing w:line="14" w:lineRule="auto"/>
      <w:rPr>
        <w:sz w:val="20"/>
      </w:rPr>
    </w:pPr>
    <w:r w:rsidRPr="00742548"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2E06CCF" wp14:editId="6EF935B9">
              <wp:simplePos x="0" y="0"/>
              <wp:positionH relativeFrom="page">
                <wp:posOffset>3609975</wp:posOffset>
              </wp:positionH>
              <wp:positionV relativeFrom="page">
                <wp:posOffset>10226675</wp:posOffset>
              </wp:positionV>
              <wp:extent cx="121920" cy="165735"/>
              <wp:effectExtent l="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BB16FD" w14:textId="0DC0673F" w:rsidR="0052299E" w:rsidRDefault="006C49D6">
                          <w:pPr>
                            <w:pStyle w:val="BodyText"/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42548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E06CC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4.25pt;margin-top:805.25pt;width:9.6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" filled="f" stroked="f">
              <v:textbox inset="0,0,0,0">
                <w:txbxContent>
                  <w:p w14:paraId="66BB16FD" w14:textId="0DC0673F" w:rsidR="0052299E" w:rsidRDefault="006C49D6">
                    <w:pPr>
                      <w:pStyle w:val="BodyText"/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42548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0DD69" w14:textId="77777777" w:rsidR="00B247C3" w:rsidRDefault="00B247C3">
      <w:r>
        <w:separator/>
      </w:r>
    </w:p>
  </w:footnote>
  <w:footnote w:type="continuationSeparator" w:id="0">
    <w:p w14:paraId="1C5B0761" w14:textId="77777777" w:rsidR="00B247C3" w:rsidRDefault="00B24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557D7"/>
    <w:multiLevelType w:val="hybridMultilevel"/>
    <w:tmpl w:val="1A686E0C"/>
    <w:lvl w:ilvl="0" w:tplc="4A70FE22">
      <w:numFmt w:val="bullet"/>
      <w:lvlText w:val=""/>
      <w:lvlJc w:val="left"/>
      <w:pPr>
        <w:ind w:left="111" w:hanging="111"/>
      </w:pPr>
      <w:rPr>
        <w:rFonts w:ascii="Symbol" w:eastAsia="Symbol" w:hAnsi="Symbol" w:cs="Symbol" w:hint="default"/>
        <w:w w:val="99"/>
        <w:position w:val="7"/>
        <w:sz w:val="13"/>
        <w:szCs w:val="13"/>
        <w:lang w:val="en-AU" w:eastAsia="en-AU" w:bidi="en-AU"/>
      </w:rPr>
    </w:lvl>
    <w:lvl w:ilvl="1" w:tplc="0DF6D934">
      <w:numFmt w:val="bullet"/>
      <w:lvlText w:val=""/>
      <w:lvlJc w:val="left"/>
      <w:pPr>
        <w:ind w:left="885" w:hanging="361"/>
      </w:pPr>
      <w:rPr>
        <w:rFonts w:ascii="Symbol" w:eastAsia="Symbol" w:hAnsi="Symbol" w:cs="Symbol" w:hint="default"/>
        <w:w w:val="100"/>
        <w:sz w:val="22"/>
        <w:szCs w:val="22"/>
        <w:lang w:val="en-AU" w:eastAsia="en-AU" w:bidi="en-AU"/>
      </w:rPr>
    </w:lvl>
    <w:lvl w:ilvl="2" w:tplc="2FDC8B58">
      <w:numFmt w:val="bullet"/>
      <w:lvlText w:val="•"/>
      <w:lvlJc w:val="left"/>
      <w:pPr>
        <w:ind w:left="1821" w:hanging="361"/>
      </w:pPr>
      <w:rPr>
        <w:rFonts w:hint="default"/>
        <w:lang w:val="en-AU" w:eastAsia="en-AU" w:bidi="en-AU"/>
      </w:rPr>
    </w:lvl>
    <w:lvl w:ilvl="3" w:tplc="4080D76E">
      <w:numFmt w:val="bullet"/>
      <w:lvlText w:val="•"/>
      <w:lvlJc w:val="left"/>
      <w:pPr>
        <w:ind w:left="2762" w:hanging="361"/>
      </w:pPr>
      <w:rPr>
        <w:rFonts w:hint="default"/>
        <w:lang w:val="en-AU" w:eastAsia="en-AU" w:bidi="en-AU"/>
      </w:rPr>
    </w:lvl>
    <w:lvl w:ilvl="4" w:tplc="2E9680F0">
      <w:numFmt w:val="bullet"/>
      <w:lvlText w:val="•"/>
      <w:lvlJc w:val="left"/>
      <w:pPr>
        <w:ind w:left="3703" w:hanging="361"/>
      </w:pPr>
      <w:rPr>
        <w:rFonts w:hint="default"/>
        <w:lang w:val="en-AU" w:eastAsia="en-AU" w:bidi="en-AU"/>
      </w:rPr>
    </w:lvl>
    <w:lvl w:ilvl="5" w:tplc="10B07EA2">
      <w:numFmt w:val="bullet"/>
      <w:lvlText w:val="•"/>
      <w:lvlJc w:val="left"/>
      <w:pPr>
        <w:ind w:left="4644" w:hanging="361"/>
      </w:pPr>
      <w:rPr>
        <w:rFonts w:hint="default"/>
        <w:lang w:val="en-AU" w:eastAsia="en-AU" w:bidi="en-AU"/>
      </w:rPr>
    </w:lvl>
    <w:lvl w:ilvl="6" w:tplc="83DC35C0">
      <w:numFmt w:val="bullet"/>
      <w:lvlText w:val="•"/>
      <w:lvlJc w:val="left"/>
      <w:pPr>
        <w:ind w:left="5586" w:hanging="361"/>
      </w:pPr>
      <w:rPr>
        <w:rFonts w:hint="default"/>
        <w:lang w:val="en-AU" w:eastAsia="en-AU" w:bidi="en-AU"/>
      </w:rPr>
    </w:lvl>
    <w:lvl w:ilvl="7" w:tplc="80944024">
      <w:numFmt w:val="bullet"/>
      <w:lvlText w:val="•"/>
      <w:lvlJc w:val="left"/>
      <w:pPr>
        <w:ind w:left="6527" w:hanging="361"/>
      </w:pPr>
      <w:rPr>
        <w:rFonts w:hint="default"/>
        <w:lang w:val="en-AU" w:eastAsia="en-AU" w:bidi="en-AU"/>
      </w:rPr>
    </w:lvl>
    <w:lvl w:ilvl="8" w:tplc="28907070">
      <w:numFmt w:val="bullet"/>
      <w:lvlText w:val="•"/>
      <w:lvlJc w:val="left"/>
      <w:pPr>
        <w:ind w:left="7468" w:hanging="361"/>
      </w:pPr>
      <w:rPr>
        <w:rFonts w:hint="default"/>
        <w:lang w:val="en-AU" w:eastAsia="en-AU" w:bidi="en-AU"/>
      </w:rPr>
    </w:lvl>
  </w:abstractNum>
  <w:abstractNum w:abstractNumId="1" w15:restartNumberingAfterBreak="0">
    <w:nsid w:val="6270218F"/>
    <w:multiLevelType w:val="hybridMultilevel"/>
    <w:tmpl w:val="31B09D90"/>
    <w:lvl w:ilvl="0" w:tplc="4DC4B8D8">
      <w:numFmt w:val="bullet"/>
      <w:lvlText w:val=""/>
      <w:lvlJc w:val="left"/>
      <w:pPr>
        <w:ind w:left="160" w:hanging="361"/>
      </w:pPr>
      <w:rPr>
        <w:rFonts w:ascii="Symbol" w:eastAsia="Symbol" w:hAnsi="Symbol" w:cs="Symbol" w:hint="default"/>
        <w:w w:val="100"/>
        <w:sz w:val="22"/>
        <w:szCs w:val="22"/>
        <w:lang w:val="en-AU" w:eastAsia="en-AU" w:bidi="en-AU"/>
      </w:rPr>
    </w:lvl>
    <w:lvl w:ilvl="1" w:tplc="C06EE97E">
      <w:numFmt w:val="bullet"/>
      <w:lvlText w:val="•"/>
      <w:lvlJc w:val="left"/>
      <w:pPr>
        <w:ind w:left="1079" w:hanging="361"/>
      </w:pPr>
      <w:rPr>
        <w:rFonts w:hint="default"/>
        <w:lang w:val="en-AU" w:eastAsia="en-AU" w:bidi="en-AU"/>
      </w:rPr>
    </w:lvl>
    <w:lvl w:ilvl="2" w:tplc="10AE6ACC">
      <w:numFmt w:val="bullet"/>
      <w:lvlText w:val="•"/>
      <w:lvlJc w:val="left"/>
      <w:pPr>
        <w:ind w:left="1998" w:hanging="361"/>
      </w:pPr>
      <w:rPr>
        <w:rFonts w:hint="default"/>
        <w:lang w:val="en-AU" w:eastAsia="en-AU" w:bidi="en-AU"/>
      </w:rPr>
    </w:lvl>
    <w:lvl w:ilvl="3" w:tplc="85EA02A4">
      <w:numFmt w:val="bullet"/>
      <w:lvlText w:val="•"/>
      <w:lvlJc w:val="left"/>
      <w:pPr>
        <w:ind w:left="2917" w:hanging="361"/>
      </w:pPr>
      <w:rPr>
        <w:rFonts w:hint="default"/>
        <w:lang w:val="en-AU" w:eastAsia="en-AU" w:bidi="en-AU"/>
      </w:rPr>
    </w:lvl>
    <w:lvl w:ilvl="4" w:tplc="86608A7C">
      <w:numFmt w:val="bullet"/>
      <w:lvlText w:val="•"/>
      <w:lvlJc w:val="left"/>
      <w:pPr>
        <w:ind w:left="3836" w:hanging="361"/>
      </w:pPr>
      <w:rPr>
        <w:rFonts w:hint="default"/>
        <w:lang w:val="en-AU" w:eastAsia="en-AU" w:bidi="en-AU"/>
      </w:rPr>
    </w:lvl>
    <w:lvl w:ilvl="5" w:tplc="4D1A5B66">
      <w:numFmt w:val="bullet"/>
      <w:lvlText w:val="•"/>
      <w:lvlJc w:val="left"/>
      <w:pPr>
        <w:ind w:left="4755" w:hanging="361"/>
      </w:pPr>
      <w:rPr>
        <w:rFonts w:hint="default"/>
        <w:lang w:val="en-AU" w:eastAsia="en-AU" w:bidi="en-AU"/>
      </w:rPr>
    </w:lvl>
    <w:lvl w:ilvl="6" w:tplc="BBC2A3C6">
      <w:numFmt w:val="bullet"/>
      <w:lvlText w:val="•"/>
      <w:lvlJc w:val="left"/>
      <w:pPr>
        <w:ind w:left="5674" w:hanging="361"/>
      </w:pPr>
      <w:rPr>
        <w:rFonts w:hint="default"/>
        <w:lang w:val="en-AU" w:eastAsia="en-AU" w:bidi="en-AU"/>
      </w:rPr>
    </w:lvl>
    <w:lvl w:ilvl="7" w:tplc="8F7E6BD4">
      <w:numFmt w:val="bullet"/>
      <w:lvlText w:val="•"/>
      <w:lvlJc w:val="left"/>
      <w:pPr>
        <w:ind w:left="6593" w:hanging="361"/>
      </w:pPr>
      <w:rPr>
        <w:rFonts w:hint="default"/>
        <w:lang w:val="en-AU" w:eastAsia="en-AU" w:bidi="en-AU"/>
      </w:rPr>
    </w:lvl>
    <w:lvl w:ilvl="8" w:tplc="204C77A2">
      <w:numFmt w:val="bullet"/>
      <w:lvlText w:val="•"/>
      <w:lvlJc w:val="left"/>
      <w:pPr>
        <w:ind w:left="7512" w:hanging="361"/>
      </w:pPr>
      <w:rPr>
        <w:rFonts w:hint="default"/>
        <w:lang w:val="en-AU" w:eastAsia="en-AU" w:bidi="en-AU"/>
      </w:rPr>
    </w:lvl>
  </w:abstractNum>
  <w:abstractNum w:abstractNumId="2" w15:restartNumberingAfterBreak="0">
    <w:nsid w:val="6E882F76"/>
    <w:multiLevelType w:val="hybridMultilevel"/>
    <w:tmpl w:val="192AB130"/>
    <w:lvl w:ilvl="0" w:tplc="343AF52C">
      <w:start w:val="1"/>
      <w:numFmt w:val="lowerLetter"/>
      <w:lvlText w:val="%1)"/>
      <w:lvlJc w:val="left"/>
      <w:pPr>
        <w:ind w:left="84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AU" w:eastAsia="en-AU" w:bidi="en-AU"/>
      </w:rPr>
    </w:lvl>
    <w:lvl w:ilvl="1" w:tplc="1BD88E8C">
      <w:numFmt w:val="bullet"/>
      <w:lvlText w:val="•"/>
      <w:lvlJc w:val="left"/>
      <w:pPr>
        <w:ind w:left="1691" w:hanging="360"/>
      </w:pPr>
      <w:rPr>
        <w:rFonts w:hint="default"/>
        <w:lang w:val="en-AU" w:eastAsia="en-AU" w:bidi="en-AU"/>
      </w:rPr>
    </w:lvl>
    <w:lvl w:ilvl="2" w:tplc="39722D90">
      <w:numFmt w:val="bullet"/>
      <w:lvlText w:val="•"/>
      <w:lvlJc w:val="left"/>
      <w:pPr>
        <w:ind w:left="2542" w:hanging="360"/>
      </w:pPr>
      <w:rPr>
        <w:rFonts w:hint="default"/>
        <w:lang w:val="en-AU" w:eastAsia="en-AU" w:bidi="en-AU"/>
      </w:rPr>
    </w:lvl>
    <w:lvl w:ilvl="3" w:tplc="5C1C340C">
      <w:numFmt w:val="bullet"/>
      <w:lvlText w:val="•"/>
      <w:lvlJc w:val="left"/>
      <w:pPr>
        <w:ind w:left="3393" w:hanging="360"/>
      </w:pPr>
      <w:rPr>
        <w:rFonts w:hint="default"/>
        <w:lang w:val="en-AU" w:eastAsia="en-AU" w:bidi="en-AU"/>
      </w:rPr>
    </w:lvl>
    <w:lvl w:ilvl="4" w:tplc="0F882DFA">
      <w:numFmt w:val="bullet"/>
      <w:lvlText w:val="•"/>
      <w:lvlJc w:val="left"/>
      <w:pPr>
        <w:ind w:left="4244" w:hanging="360"/>
      </w:pPr>
      <w:rPr>
        <w:rFonts w:hint="default"/>
        <w:lang w:val="en-AU" w:eastAsia="en-AU" w:bidi="en-AU"/>
      </w:rPr>
    </w:lvl>
    <w:lvl w:ilvl="5" w:tplc="3672366C">
      <w:numFmt w:val="bullet"/>
      <w:lvlText w:val="•"/>
      <w:lvlJc w:val="left"/>
      <w:pPr>
        <w:ind w:left="5095" w:hanging="360"/>
      </w:pPr>
      <w:rPr>
        <w:rFonts w:hint="default"/>
        <w:lang w:val="en-AU" w:eastAsia="en-AU" w:bidi="en-AU"/>
      </w:rPr>
    </w:lvl>
    <w:lvl w:ilvl="6" w:tplc="449C8036">
      <w:numFmt w:val="bullet"/>
      <w:lvlText w:val="•"/>
      <w:lvlJc w:val="left"/>
      <w:pPr>
        <w:ind w:left="5946" w:hanging="360"/>
      </w:pPr>
      <w:rPr>
        <w:rFonts w:hint="default"/>
        <w:lang w:val="en-AU" w:eastAsia="en-AU" w:bidi="en-AU"/>
      </w:rPr>
    </w:lvl>
    <w:lvl w:ilvl="7" w:tplc="FB581D82">
      <w:numFmt w:val="bullet"/>
      <w:lvlText w:val="•"/>
      <w:lvlJc w:val="left"/>
      <w:pPr>
        <w:ind w:left="6797" w:hanging="360"/>
      </w:pPr>
      <w:rPr>
        <w:rFonts w:hint="default"/>
        <w:lang w:val="en-AU" w:eastAsia="en-AU" w:bidi="en-AU"/>
      </w:rPr>
    </w:lvl>
    <w:lvl w:ilvl="8" w:tplc="55A2A81C">
      <w:numFmt w:val="bullet"/>
      <w:lvlText w:val="•"/>
      <w:lvlJc w:val="left"/>
      <w:pPr>
        <w:ind w:left="7648" w:hanging="360"/>
      </w:pPr>
      <w:rPr>
        <w:rFonts w:hint="default"/>
        <w:lang w:val="en-AU" w:eastAsia="en-AU" w:bidi="en-AU"/>
      </w:rPr>
    </w:lvl>
  </w:abstractNum>
  <w:abstractNum w:abstractNumId="3" w15:restartNumberingAfterBreak="0">
    <w:nsid w:val="772F0E7C"/>
    <w:multiLevelType w:val="hybridMultilevel"/>
    <w:tmpl w:val="F7F2B9E2"/>
    <w:lvl w:ilvl="0" w:tplc="1FE63FA4">
      <w:start w:val="2"/>
      <w:numFmt w:val="lowerLetter"/>
      <w:lvlText w:val="%1)"/>
      <w:lvlJc w:val="left"/>
      <w:pPr>
        <w:ind w:left="88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AU" w:eastAsia="en-AU" w:bidi="en-AU"/>
      </w:rPr>
    </w:lvl>
    <w:lvl w:ilvl="1" w:tplc="FBE66A4E">
      <w:start w:val="1"/>
      <w:numFmt w:val="lowerRoman"/>
      <w:lvlText w:val="(%2)"/>
      <w:lvlJc w:val="left"/>
      <w:pPr>
        <w:ind w:left="1199" w:hanging="471"/>
      </w:pPr>
      <w:rPr>
        <w:rFonts w:ascii="Arial" w:eastAsia="Arial" w:hAnsi="Arial" w:cs="Arial" w:hint="default"/>
        <w:spacing w:val="-1"/>
        <w:w w:val="99"/>
        <w:sz w:val="22"/>
        <w:szCs w:val="22"/>
        <w:lang w:val="en-AU" w:eastAsia="en-AU" w:bidi="en-AU"/>
      </w:rPr>
    </w:lvl>
    <w:lvl w:ilvl="2" w:tplc="E9FADA9E">
      <w:numFmt w:val="bullet"/>
      <w:lvlText w:val="•"/>
      <w:lvlJc w:val="left"/>
      <w:pPr>
        <w:ind w:left="2105" w:hanging="471"/>
      </w:pPr>
      <w:rPr>
        <w:rFonts w:hint="default"/>
        <w:lang w:val="en-AU" w:eastAsia="en-AU" w:bidi="en-AU"/>
      </w:rPr>
    </w:lvl>
    <w:lvl w:ilvl="3" w:tplc="A14C5830">
      <w:numFmt w:val="bullet"/>
      <w:lvlText w:val="•"/>
      <w:lvlJc w:val="left"/>
      <w:pPr>
        <w:ind w:left="3011" w:hanging="471"/>
      </w:pPr>
      <w:rPr>
        <w:rFonts w:hint="default"/>
        <w:lang w:val="en-AU" w:eastAsia="en-AU" w:bidi="en-AU"/>
      </w:rPr>
    </w:lvl>
    <w:lvl w:ilvl="4" w:tplc="BA0E5504">
      <w:numFmt w:val="bullet"/>
      <w:lvlText w:val="•"/>
      <w:lvlJc w:val="left"/>
      <w:pPr>
        <w:ind w:left="3917" w:hanging="471"/>
      </w:pPr>
      <w:rPr>
        <w:rFonts w:hint="default"/>
        <w:lang w:val="en-AU" w:eastAsia="en-AU" w:bidi="en-AU"/>
      </w:rPr>
    </w:lvl>
    <w:lvl w:ilvl="5" w:tplc="EA204D76">
      <w:numFmt w:val="bullet"/>
      <w:lvlText w:val="•"/>
      <w:lvlJc w:val="left"/>
      <w:pPr>
        <w:ind w:left="4822" w:hanging="471"/>
      </w:pPr>
      <w:rPr>
        <w:rFonts w:hint="default"/>
        <w:lang w:val="en-AU" w:eastAsia="en-AU" w:bidi="en-AU"/>
      </w:rPr>
    </w:lvl>
    <w:lvl w:ilvl="6" w:tplc="285A8734">
      <w:numFmt w:val="bullet"/>
      <w:lvlText w:val="•"/>
      <w:lvlJc w:val="left"/>
      <w:pPr>
        <w:ind w:left="5728" w:hanging="471"/>
      </w:pPr>
      <w:rPr>
        <w:rFonts w:hint="default"/>
        <w:lang w:val="en-AU" w:eastAsia="en-AU" w:bidi="en-AU"/>
      </w:rPr>
    </w:lvl>
    <w:lvl w:ilvl="7" w:tplc="677C5852">
      <w:numFmt w:val="bullet"/>
      <w:lvlText w:val="•"/>
      <w:lvlJc w:val="left"/>
      <w:pPr>
        <w:ind w:left="6634" w:hanging="471"/>
      </w:pPr>
      <w:rPr>
        <w:rFonts w:hint="default"/>
        <w:lang w:val="en-AU" w:eastAsia="en-AU" w:bidi="en-AU"/>
      </w:rPr>
    </w:lvl>
    <w:lvl w:ilvl="8" w:tplc="C1C2CB0A">
      <w:numFmt w:val="bullet"/>
      <w:lvlText w:val="•"/>
      <w:lvlJc w:val="left"/>
      <w:pPr>
        <w:ind w:left="7539" w:hanging="471"/>
      </w:pPr>
      <w:rPr>
        <w:rFonts w:hint="default"/>
        <w:lang w:val="en-AU" w:eastAsia="en-AU" w:bidi="en-AU"/>
      </w:rPr>
    </w:lvl>
  </w:abstractNum>
  <w:abstractNum w:abstractNumId="4" w15:restartNumberingAfterBreak="0">
    <w:nsid w:val="77607D7A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FFB0B33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99E"/>
    <w:rsid w:val="00035866"/>
    <w:rsid w:val="00075537"/>
    <w:rsid w:val="000B626A"/>
    <w:rsid w:val="000E710E"/>
    <w:rsid w:val="001D4812"/>
    <w:rsid w:val="00211E1F"/>
    <w:rsid w:val="00280380"/>
    <w:rsid w:val="002F3A9B"/>
    <w:rsid w:val="003C4DEF"/>
    <w:rsid w:val="004322E5"/>
    <w:rsid w:val="00435DA3"/>
    <w:rsid w:val="00437F7D"/>
    <w:rsid w:val="004B12AE"/>
    <w:rsid w:val="0052299E"/>
    <w:rsid w:val="00575DF0"/>
    <w:rsid w:val="006203D3"/>
    <w:rsid w:val="00695D24"/>
    <w:rsid w:val="006C49D6"/>
    <w:rsid w:val="00742548"/>
    <w:rsid w:val="008709A2"/>
    <w:rsid w:val="0093696F"/>
    <w:rsid w:val="00A876C6"/>
    <w:rsid w:val="00AF6FEB"/>
    <w:rsid w:val="00B247C3"/>
    <w:rsid w:val="00B819F5"/>
    <w:rsid w:val="00BB0C16"/>
    <w:rsid w:val="00C13B60"/>
    <w:rsid w:val="00C52653"/>
    <w:rsid w:val="00C765AE"/>
    <w:rsid w:val="00CC1F1A"/>
    <w:rsid w:val="00D526C3"/>
    <w:rsid w:val="00ED1811"/>
    <w:rsid w:val="00F550BC"/>
    <w:rsid w:val="00FB5A14"/>
    <w:rsid w:val="00FD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48F9F0"/>
  <w15:docId w15:val="{6AD33DB8-A1AA-4C5F-AFC7-286B337B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n-AU"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8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B0C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C16"/>
    <w:rPr>
      <w:rFonts w:ascii="Segoe UI" w:eastAsia="Arial" w:hAnsi="Segoe UI" w:cs="Segoe UI"/>
      <w:sz w:val="18"/>
      <w:szCs w:val="18"/>
      <w:lang w:val="en-AU" w:eastAsia="en-AU" w:bidi="en-AU"/>
    </w:rPr>
  </w:style>
  <w:style w:type="paragraph" w:customStyle="1" w:styleId="Default">
    <w:name w:val="Default"/>
    <w:rsid w:val="00FB5A14"/>
    <w:pPr>
      <w:widowControl/>
      <w:adjustRightInd w:val="0"/>
    </w:pPr>
    <w:rPr>
      <w:rFonts w:ascii="Calibri" w:hAnsi="Calibri" w:cs="Calibri"/>
      <w:color w:val="000000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FB5A14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5A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A14"/>
    <w:rPr>
      <w:rFonts w:ascii="Arial" w:eastAsia="Arial" w:hAnsi="Arial" w:cs="Arial"/>
      <w:lang w:val="en-AU" w:eastAsia="en-AU" w:bidi="en-AU"/>
    </w:rPr>
  </w:style>
  <w:style w:type="paragraph" w:styleId="Footer">
    <w:name w:val="footer"/>
    <w:basedOn w:val="Normal"/>
    <w:link w:val="FooterChar"/>
    <w:uiPriority w:val="99"/>
    <w:unhideWhenUsed/>
    <w:rsid w:val="00FB5A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A14"/>
    <w:rPr>
      <w:rFonts w:ascii="Arial" w:eastAsia="Arial" w:hAnsi="Arial" w:cs="Arial"/>
      <w:lang w:val="en-AU"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6203D3"/>
    <w:rPr>
      <w:rFonts w:ascii="Arial" w:eastAsia="Arial" w:hAnsi="Arial" w:cs="Arial"/>
      <w:lang w:val="en-AU"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3C9B2-5C74-49E1-A0CA-1951930D1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Northern Territory Government</dc:creator>
  <cp:lastModifiedBy>Peter Kern</cp:lastModifiedBy>
  <cp:revision>8</cp:revision>
  <dcterms:created xsi:type="dcterms:W3CDTF">2019-09-02T04:01:00Z</dcterms:created>
  <dcterms:modified xsi:type="dcterms:W3CDTF">2022-11-16T03:02:00Z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2019-01-09T00:00:00Z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2019-04-18T00:00:00Z</vt:filetime>
  </property>
</Properties>
</file>