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3"/>
        <w:tblW w:w="0" w:type="auto"/>
        <w:tblInd w:w="0" w:type="dxa"/>
        <w:tblLook w:val="0120" w:firstRow="1" w:lastRow="0" w:firstColumn="0" w:lastColumn="1" w:noHBand="0" w:noVBand="0"/>
      </w:tblPr>
      <w:tblGrid>
        <w:gridCol w:w="2717"/>
        <w:gridCol w:w="643"/>
        <w:gridCol w:w="1342"/>
        <w:gridCol w:w="2019"/>
        <w:gridCol w:w="3361"/>
      </w:tblGrid>
      <w:tr w:rsidR="005721F0" w:rsidRPr="005721F0" w14:paraId="7E7DFEFB" w14:textId="77777777" w:rsidTr="005A322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5C81E6BE" w14:textId="77777777" w:rsidR="005721F0" w:rsidRPr="005721F0" w:rsidRDefault="005721F0" w:rsidP="005721F0">
            <w:pPr>
              <w:jc w:val="center"/>
            </w:pPr>
            <w:r w:rsidRPr="005721F0">
              <w:rPr>
                <w:w w:val="105"/>
              </w:rPr>
              <w:t>Document Metadata</w:t>
            </w:r>
          </w:p>
        </w:tc>
      </w:tr>
      <w:tr w:rsidR="005721F0" w:rsidRPr="005721F0" w14:paraId="064C396F"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42ABDBF8" w14:textId="77777777" w:rsidR="005721F0" w:rsidRPr="005721F0" w:rsidRDefault="005721F0" w:rsidP="005721F0">
            <w:pPr>
              <w:rPr>
                <w:b/>
              </w:rPr>
            </w:pPr>
            <w:r w:rsidRPr="005721F0">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56228B70" w14:textId="77777777" w:rsidR="005721F0" w:rsidRPr="005721F0" w:rsidRDefault="005721F0" w:rsidP="005721F0">
            <w:r w:rsidRPr="005721F0">
              <w:t>All Clinical Employees</w:t>
            </w:r>
          </w:p>
        </w:tc>
      </w:tr>
      <w:tr w:rsidR="005721F0" w:rsidRPr="005721F0" w14:paraId="62A58224"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5440076" w14:textId="77777777" w:rsidR="005721F0" w:rsidRPr="005721F0" w:rsidRDefault="005721F0" w:rsidP="005721F0">
            <w:pPr>
              <w:rPr>
                <w:b/>
              </w:rPr>
            </w:pPr>
            <w:r w:rsidRPr="005721F0">
              <w:rPr>
                <w:b/>
              </w:rPr>
              <w:t xml:space="preserve">Jurisdiction </w:t>
            </w:r>
          </w:p>
          <w:p w14:paraId="0CD27DFF" w14:textId="77777777" w:rsidR="005721F0" w:rsidRPr="005721F0" w:rsidRDefault="005721F0" w:rsidP="005721F0">
            <w:pPr>
              <w:rPr>
                <w:b/>
              </w:rPr>
            </w:pPr>
            <w:r w:rsidRPr="005721F0">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2384BEC" w14:textId="77777777" w:rsidR="005721F0" w:rsidRPr="005721F0" w:rsidRDefault="005721F0" w:rsidP="005721F0">
            <w:r w:rsidRPr="005721F0">
              <w:t xml:space="preserve">NT Health </w:t>
            </w:r>
          </w:p>
          <w:p w14:paraId="44C55D9F" w14:textId="77777777" w:rsidR="005721F0" w:rsidRPr="005721F0" w:rsidRDefault="005721F0" w:rsidP="005721F0">
            <w:r w:rsidRPr="005721F0">
              <w:t>N/A</w:t>
            </w:r>
          </w:p>
        </w:tc>
      </w:tr>
      <w:tr w:rsidR="005721F0" w:rsidRPr="005721F0" w14:paraId="3DA7EC81"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027E86B5" w14:textId="77777777" w:rsidR="005721F0" w:rsidRPr="005721F0" w:rsidRDefault="005721F0" w:rsidP="005721F0">
            <w:pPr>
              <w:rPr>
                <w:b/>
              </w:rPr>
            </w:pPr>
            <w:r w:rsidRPr="005721F0">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713C96B1" w14:textId="77777777" w:rsidR="005721F0" w:rsidRDefault="005721F0" w:rsidP="0023115C">
            <w:pPr>
              <w:tabs>
                <w:tab w:val="left" w:pos="10206"/>
              </w:tabs>
              <w:autoSpaceDE w:val="0"/>
              <w:autoSpaceDN w:val="0"/>
              <w:adjustRightInd w:val="0"/>
              <w:spacing w:after="80"/>
              <w:rPr>
                <w:color w:val="000000"/>
                <w:lang w:eastAsia="en-AU"/>
              </w:rPr>
            </w:pPr>
            <w:r w:rsidRPr="005721F0">
              <w:rPr>
                <w:color w:val="000000"/>
                <w:lang w:eastAsia="en-AU"/>
              </w:rPr>
              <w:t>Kim Clayworth</w:t>
            </w:r>
          </w:p>
          <w:p w14:paraId="3B581845" w14:textId="2A877384" w:rsidR="00570952" w:rsidRPr="0023115C" w:rsidRDefault="00570952" w:rsidP="0023115C">
            <w:pPr>
              <w:tabs>
                <w:tab w:val="left" w:pos="10206"/>
              </w:tabs>
              <w:autoSpaceDE w:val="0"/>
              <w:autoSpaceDN w:val="0"/>
              <w:adjustRightInd w:val="0"/>
              <w:spacing w:after="80"/>
              <w:rPr>
                <w:color w:val="000000"/>
                <w:lang w:eastAsia="en-AU"/>
              </w:rPr>
            </w:pPr>
            <w:r>
              <w:rPr>
                <w:color w:val="000000"/>
                <w:lang w:eastAsia="en-AU"/>
              </w:rPr>
              <w:t xml:space="preserve">Senior Manager Community Allied Health &amp; Aged Care, TEHS </w:t>
            </w:r>
          </w:p>
        </w:tc>
      </w:tr>
      <w:tr w:rsidR="005721F0" w:rsidRPr="005721F0" w14:paraId="162D9E85"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6E28D7BE" w14:textId="77777777" w:rsidR="005721F0" w:rsidRPr="005721F0" w:rsidRDefault="005721F0" w:rsidP="005721F0">
            <w:pPr>
              <w:rPr>
                <w:b/>
              </w:rPr>
            </w:pPr>
            <w:r w:rsidRPr="005721F0">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2AF29035" w14:textId="77777777" w:rsidR="00570952" w:rsidRDefault="00570952" w:rsidP="00570952">
            <w:pPr>
              <w:tabs>
                <w:tab w:val="left" w:pos="10206"/>
              </w:tabs>
              <w:rPr>
                <w:lang w:eastAsia="en-AU"/>
              </w:rPr>
            </w:pPr>
            <w:r>
              <w:rPr>
                <w:lang w:eastAsia="en-AU"/>
              </w:rPr>
              <w:t>David Braines-Mead</w:t>
            </w:r>
          </w:p>
          <w:p w14:paraId="77FBE92F" w14:textId="3692F9D3" w:rsidR="005721F0" w:rsidRPr="005721F0" w:rsidRDefault="00570952" w:rsidP="00570952">
            <w:pPr>
              <w:tabs>
                <w:tab w:val="left" w:pos="10206"/>
              </w:tabs>
              <w:rPr>
                <w:lang w:eastAsia="en-AU"/>
              </w:rPr>
            </w:pPr>
            <w:r>
              <w:rPr>
                <w:lang w:eastAsia="en-AU"/>
              </w:rPr>
              <w:t>Acting Chief Executive Officer</w:t>
            </w:r>
          </w:p>
        </w:tc>
      </w:tr>
      <w:tr w:rsidR="005721F0" w:rsidRPr="005721F0" w14:paraId="6434B8DC"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6F272443" w14:textId="77777777" w:rsidR="005721F0" w:rsidRPr="005721F0" w:rsidRDefault="005721F0" w:rsidP="005721F0">
            <w:pPr>
              <w:rPr>
                <w:b/>
              </w:rPr>
            </w:pPr>
            <w:r w:rsidRPr="005721F0">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4BA71746" w14:textId="77777777" w:rsidR="005721F0" w:rsidRPr="005721F0" w:rsidRDefault="005721F0" w:rsidP="005721F0">
            <w:pPr>
              <w:tabs>
                <w:tab w:val="left" w:pos="10206"/>
              </w:tabs>
              <w:rPr>
                <w:lang w:eastAsia="en-AU"/>
              </w:rPr>
            </w:pPr>
            <w:r w:rsidRPr="005721F0">
              <w:rPr>
                <w:lang w:eastAsia="en-AU"/>
              </w:rPr>
              <w:t xml:space="preserve">TEP Advisory Committee </w:t>
            </w:r>
          </w:p>
        </w:tc>
      </w:tr>
      <w:tr w:rsidR="005721F0" w:rsidRPr="005721F0" w14:paraId="439530CB"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702" w:type="dxa"/>
            <w:gridSpan w:val="3"/>
            <w:tcBorders>
              <w:top w:val="nil"/>
              <w:left w:val="single" w:sz="4" w:space="0" w:color="1F1F5F" w:themeColor="text1"/>
              <w:bottom w:val="nil"/>
              <w:right w:val="single" w:sz="4" w:space="0" w:color="1F1F5F" w:themeColor="text1"/>
            </w:tcBorders>
          </w:tcPr>
          <w:p w14:paraId="55A4C75B" w14:textId="1213DBF1" w:rsidR="005721F0" w:rsidRPr="005721F0" w:rsidRDefault="005721F0" w:rsidP="005721F0">
            <w:r w:rsidRPr="005721F0">
              <w:rPr>
                <w:b/>
              </w:rPr>
              <w:t>PGC/SharePoint ID: HEALTHINTRA-</w:t>
            </w:r>
            <w:r>
              <w:rPr>
                <w:b/>
              </w:rPr>
              <w:t>1880-</w:t>
            </w:r>
            <w:r w:rsidR="00146CFF">
              <w:rPr>
                <w:b/>
              </w:rPr>
              <w:t>8501</w:t>
            </w:r>
          </w:p>
        </w:tc>
        <w:tc>
          <w:tcPr>
            <w:cnfStyle w:val="000100000000" w:firstRow="0" w:lastRow="0" w:firstColumn="0" w:lastColumn="1" w:oddVBand="0" w:evenVBand="0" w:oddHBand="0" w:evenHBand="0" w:firstRowFirstColumn="0" w:firstRowLastColumn="0" w:lastRowFirstColumn="0" w:lastRowLastColumn="0"/>
            <w:tcW w:w="5380" w:type="dxa"/>
            <w:gridSpan w:val="2"/>
            <w:tcBorders>
              <w:top w:val="nil"/>
              <w:left w:val="single" w:sz="4" w:space="0" w:color="1F1F5F" w:themeColor="text1"/>
              <w:bottom w:val="nil"/>
              <w:right w:val="single" w:sz="4" w:space="0" w:color="1F1F5F" w:themeColor="text1"/>
            </w:tcBorders>
          </w:tcPr>
          <w:p w14:paraId="05A8CE1A" w14:textId="73631619" w:rsidR="005721F0" w:rsidRDefault="005721F0" w:rsidP="005446EE">
            <w:pPr>
              <w:tabs>
                <w:tab w:val="left" w:pos="10206"/>
              </w:tabs>
              <w:rPr>
                <w:color w:val="000000"/>
                <w:lang w:eastAsia="en-AU"/>
              </w:rPr>
            </w:pPr>
            <w:r w:rsidRPr="005721F0">
              <w:rPr>
                <w:b/>
                <w:color w:val="000000"/>
                <w:lang w:eastAsia="en-AU"/>
              </w:rPr>
              <w:t>PGC/Content Manager ID:</w:t>
            </w:r>
            <w:r w:rsidR="00FA643A">
              <w:rPr>
                <w:color w:val="000000"/>
                <w:lang w:eastAsia="en-AU"/>
              </w:rPr>
              <w:t xml:space="preserve"> EDOC</w:t>
            </w:r>
            <w:r w:rsidR="005446EE">
              <w:rPr>
                <w:color w:val="000000"/>
                <w:lang w:eastAsia="en-AU"/>
              </w:rPr>
              <w:t>2018/44723</w:t>
            </w:r>
          </w:p>
          <w:p w14:paraId="2D80DC6E" w14:textId="728C265E" w:rsidR="00FA643A" w:rsidRPr="005721F0" w:rsidRDefault="00FA643A" w:rsidP="005446EE">
            <w:pPr>
              <w:tabs>
                <w:tab w:val="left" w:pos="10206"/>
              </w:tabs>
              <w:rPr>
                <w:color w:val="000000"/>
                <w:lang w:eastAsia="en-AU"/>
              </w:rPr>
            </w:pPr>
          </w:p>
        </w:tc>
      </w:tr>
      <w:tr w:rsidR="005721F0" w:rsidRPr="005721F0" w14:paraId="1E851808"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4D7DA480" w14:textId="77777777" w:rsidR="005721F0" w:rsidRPr="005721F0" w:rsidRDefault="005721F0" w:rsidP="005721F0">
            <w:pPr>
              <w:tabs>
                <w:tab w:val="left" w:pos="10206"/>
              </w:tabs>
              <w:rPr>
                <w:iCs/>
                <w:color w:val="999999"/>
                <w:sz w:val="16"/>
              </w:rPr>
            </w:pPr>
            <w:r w:rsidRPr="005721F0">
              <w:rPr>
                <w:b/>
                <w:color w:val="000000"/>
                <w:lang w:eastAsia="en-AU"/>
              </w:rPr>
              <w:t>Version Number:</w:t>
            </w:r>
            <w:r w:rsidRPr="005721F0">
              <w:rPr>
                <w:b/>
                <w:color w:val="000000"/>
                <w:sz w:val="18"/>
                <w:szCs w:val="18"/>
                <w:lang w:eastAsia="en-AU"/>
              </w:rPr>
              <w:t xml:space="preserve"> </w:t>
            </w:r>
            <w:r w:rsidRPr="005721F0">
              <w:rPr>
                <w:iCs/>
                <w:color w:val="999999"/>
                <w:sz w:val="16"/>
              </w:rPr>
              <w:t xml:space="preserve">|  </w:t>
            </w:r>
            <w:sdt>
              <w:sdtPr>
                <w:rPr>
                  <w:iCs/>
                  <w:color w:val="999999"/>
                  <w:sz w:val="16"/>
                </w:rPr>
                <w:alias w:val="Label"/>
                <w:tag w:val="DLCPolicyLabelValue"/>
                <w:id w:val="1125578106"/>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sidRPr="005721F0">
                  <w:rPr>
                    <w:iCs/>
                    <w:color w:val="999999"/>
                    <w:sz w:val="16"/>
                  </w:rPr>
                  <w:t>Version: 6.0</w:t>
                </w:r>
              </w:sdtContent>
            </w:sdt>
            <w:r w:rsidRPr="005721F0">
              <w:rPr>
                <w:iCs/>
                <w:color w:val="999999"/>
                <w:sz w:val="16"/>
              </w:rPr>
              <w:t xml:space="preserve"> | </w:t>
            </w:r>
          </w:p>
          <w:p w14:paraId="681CAAA6" w14:textId="4FC1176D" w:rsidR="005721F0" w:rsidRPr="005721F0" w:rsidRDefault="005721F0" w:rsidP="005721F0">
            <w:pPr>
              <w:tabs>
                <w:tab w:val="left" w:pos="10206"/>
              </w:tabs>
              <w:rPr>
                <w:b/>
                <w:color w:val="000000"/>
                <w:sz w:val="18"/>
                <w:szCs w:val="18"/>
                <w:lang w:eastAsia="en-AU"/>
              </w:rPr>
            </w:pP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ECB8E94" w14:textId="4BC9508F" w:rsidR="005721F0" w:rsidRPr="005721F0" w:rsidRDefault="005721F0" w:rsidP="00800FD7">
            <w:pPr>
              <w:tabs>
                <w:tab w:val="left" w:pos="10206"/>
              </w:tabs>
              <w:rPr>
                <w:color w:val="000000"/>
                <w:lang w:eastAsia="en-AU"/>
              </w:rPr>
            </w:pPr>
            <w:r w:rsidRPr="005721F0">
              <w:rPr>
                <w:color w:val="000000"/>
                <w:lang w:eastAsia="en-AU"/>
              </w:rPr>
              <w:t xml:space="preserve">Approved Date: </w:t>
            </w:r>
            <w:r w:rsidR="00800FD7">
              <w:rPr>
                <w:color w:val="000000"/>
                <w:lang w:eastAsia="en-AU"/>
              </w:rPr>
              <w:t>01/02/2021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5229894C" w14:textId="3966E3C3" w:rsidR="005721F0" w:rsidRPr="005721F0" w:rsidRDefault="005721F0" w:rsidP="00800FD7">
            <w:pPr>
              <w:tabs>
                <w:tab w:val="left" w:pos="10206"/>
              </w:tabs>
              <w:rPr>
                <w:color w:val="000000"/>
                <w:lang w:eastAsia="en-AU"/>
              </w:rPr>
            </w:pPr>
            <w:r w:rsidRPr="005721F0">
              <w:rPr>
                <w:color w:val="000000"/>
                <w:lang w:eastAsia="en-AU"/>
              </w:rPr>
              <w:t xml:space="preserve">Review Date: </w:t>
            </w:r>
            <w:r w:rsidR="00800FD7">
              <w:rPr>
                <w:color w:val="000000"/>
                <w:lang w:eastAsia="en-AU"/>
              </w:rPr>
              <w:t>01/02/2024</w:t>
            </w:r>
          </w:p>
        </w:tc>
      </w:tr>
      <w:tr w:rsidR="005721F0" w:rsidRPr="005721F0" w14:paraId="211680AE"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72F7A233" w14:textId="77777777" w:rsidR="005721F0" w:rsidRPr="005721F0" w:rsidRDefault="005721F0" w:rsidP="005721F0">
            <w:pPr>
              <w:tabs>
                <w:tab w:val="left" w:pos="10206"/>
              </w:tabs>
              <w:jc w:val="center"/>
              <w:rPr>
                <w:sz w:val="18"/>
                <w:szCs w:val="18"/>
                <w:lang w:eastAsia="en-AU"/>
              </w:rPr>
            </w:pPr>
            <w:r w:rsidRPr="005721F0">
              <w:rPr>
                <w:sz w:val="18"/>
                <w:szCs w:val="18"/>
                <w:lang w:eastAsia="en-AU"/>
              </w:rPr>
              <w:t>This is a NT Health Policy Guidelines Centre (PGC) Approved and Controlled document. Uncontrolled if printed.</w:t>
            </w:r>
          </w:p>
        </w:tc>
      </w:tr>
    </w:tbl>
    <w:p w14:paraId="55EDFC7B" w14:textId="77777777" w:rsidR="00FE64D0" w:rsidRDefault="00FE64D0" w:rsidP="003C4941">
      <w:pPr>
        <w:pStyle w:val="Heading1"/>
      </w:pPr>
      <w:r w:rsidRPr="002A2B36">
        <w:t>P</w:t>
      </w:r>
      <w:r>
        <w:t>olicy Statement</w:t>
      </w:r>
    </w:p>
    <w:p w14:paraId="25FBCC0F" w14:textId="22B912D5" w:rsidR="00FE64D0" w:rsidRPr="00FE64D0" w:rsidRDefault="000122BC" w:rsidP="00FE64D0">
      <w:r w:rsidRPr="009038BA">
        <w:t>To ensure consistent and equit</w:t>
      </w:r>
      <w:r w:rsidR="00CC3510">
        <w:t>able prioritisation of assistive technology</w:t>
      </w:r>
      <w:r w:rsidRPr="009038BA">
        <w:t xml:space="preserve"> </w:t>
      </w:r>
      <w:r>
        <w:t>provision through the Territory</w:t>
      </w:r>
      <w:r w:rsidRPr="009038BA">
        <w:t xml:space="preserve"> Equipment Program.</w:t>
      </w:r>
    </w:p>
    <w:p w14:paraId="47D018F7" w14:textId="77777777" w:rsidR="00FE64D0" w:rsidRDefault="00FE64D0" w:rsidP="003C4941">
      <w:pPr>
        <w:pStyle w:val="Heading1"/>
        <w:rPr>
          <w:noProof/>
          <w:lang w:eastAsia="en-AU"/>
        </w:rPr>
      </w:pPr>
      <w:r>
        <w:t>Policy Purpose</w:t>
      </w:r>
    </w:p>
    <w:p w14:paraId="322D139A" w14:textId="4648D955" w:rsidR="00CC3510" w:rsidRPr="009038BA" w:rsidRDefault="00CC3510" w:rsidP="00CC3510">
      <w:pPr>
        <w:tabs>
          <w:tab w:val="right" w:pos="9240"/>
        </w:tabs>
      </w:pPr>
      <w:r w:rsidRPr="009038BA">
        <w:t xml:space="preserve">The </w:t>
      </w:r>
      <w:r>
        <w:t>T</w:t>
      </w:r>
      <w:r w:rsidR="00853DA6">
        <w:t>EP</w:t>
      </w:r>
      <w:r w:rsidRPr="009038BA">
        <w:t xml:space="preserve"> aims to provide prescribed </w:t>
      </w:r>
      <w:r>
        <w:t xml:space="preserve">items of assistive technology </w:t>
      </w:r>
      <w:r w:rsidRPr="009038BA">
        <w:t xml:space="preserve">to assist eligible residents of the Northern Territory with a permanent or </w:t>
      </w:r>
      <w:r w:rsidR="0078501B" w:rsidRPr="009038BA">
        <w:t>long-term</w:t>
      </w:r>
      <w:r w:rsidRPr="009038BA">
        <w:t xml:space="preserve"> disability, to enhance their safety and independence, and to assist them to live and participate in their community.</w:t>
      </w:r>
    </w:p>
    <w:p w14:paraId="0655CE92" w14:textId="3B04EBEB" w:rsidR="00CC3510" w:rsidRPr="009038BA" w:rsidRDefault="00CC3510" w:rsidP="00CC3510">
      <w:r w:rsidRPr="009038BA">
        <w:rPr>
          <w:rFonts w:cs="Arial"/>
        </w:rPr>
        <w:t>This policy has been developed to transition the former</w:t>
      </w:r>
      <w:r>
        <w:rPr>
          <w:rFonts w:cs="Arial"/>
        </w:rPr>
        <w:t xml:space="preserve"> Disability Equipment Program (DEP)</w:t>
      </w:r>
      <w:r w:rsidRPr="009038BA">
        <w:rPr>
          <w:rFonts w:cs="Arial"/>
        </w:rPr>
        <w:t xml:space="preserve"> to a </w:t>
      </w:r>
      <w:r w:rsidRPr="009038BA">
        <w:t xml:space="preserve">service model for the provision of </w:t>
      </w:r>
      <w:r>
        <w:t>assistive technology</w:t>
      </w:r>
      <w:r w:rsidRPr="009038BA">
        <w:t xml:space="preserve"> for people with a </w:t>
      </w:r>
      <w:r>
        <w:t>functional impairment</w:t>
      </w:r>
      <w:r w:rsidRPr="009038BA">
        <w:t>, within a contemporary service system model and within existing funding.</w:t>
      </w:r>
    </w:p>
    <w:p w14:paraId="01DC4F54" w14:textId="4E9752A5" w:rsidR="00CC3510" w:rsidRDefault="00CC3510" w:rsidP="00CC3510">
      <w:pPr>
        <w:tabs>
          <w:tab w:val="right" w:pos="9240"/>
        </w:tabs>
      </w:pPr>
      <w:r w:rsidRPr="009038BA">
        <w:t xml:space="preserve">This policy introduces the prioritisation for </w:t>
      </w:r>
      <w:r>
        <w:t>assistive technology provision</w:t>
      </w:r>
      <w:r w:rsidRPr="009038BA">
        <w:t xml:space="preserve"> through the </w:t>
      </w:r>
      <w:r>
        <w:t>TEP</w:t>
      </w:r>
      <w:r w:rsidRPr="009038BA">
        <w:t>.</w:t>
      </w:r>
    </w:p>
    <w:p w14:paraId="4FE3AB4E" w14:textId="77777777" w:rsidR="00FE64D0" w:rsidRDefault="00FE64D0" w:rsidP="003C4941">
      <w:pPr>
        <w:pStyle w:val="Heading1"/>
      </w:pPr>
      <w:r>
        <w:t>Policy Details</w:t>
      </w:r>
    </w:p>
    <w:p w14:paraId="29395D9C" w14:textId="77777777" w:rsidR="00CC3510" w:rsidRPr="009038BA" w:rsidRDefault="00CC3510" w:rsidP="00CC3510">
      <w:pPr>
        <w:pStyle w:val="Heading2"/>
      </w:pPr>
      <w:r w:rsidRPr="009038BA">
        <w:t>Responsibilities</w:t>
      </w:r>
    </w:p>
    <w:p w14:paraId="18C8F7E6" w14:textId="77777777" w:rsidR="00CC3510" w:rsidRPr="009038BA" w:rsidRDefault="00CC3510" w:rsidP="00CC3510">
      <w:r w:rsidRPr="009038BA">
        <w:t xml:space="preserve">All staff have a responsibility to familiarise themselves with the </w:t>
      </w:r>
      <w:r>
        <w:t>TEP</w:t>
      </w:r>
      <w:r w:rsidRPr="009038BA">
        <w:t xml:space="preserve"> policies and procedures.</w:t>
      </w:r>
    </w:p>
    <w:p w14:paraId="70DAFE4E" w14:textId="77777777" w:rsidR="00CC3510" w:rsidRPr="00A2718D" w:rsidRDefault="00CC3510" w:rsidP="00CC3510">
      <w:pPr>
        <w:pStyle w:val="Heading2"/>
      </w:pPr>
      <w:r w:rsidRPr="00A2718D">
        <w:t xml:space="preserve">Policy Content and Implementation </w:t>
      </w:r>
    </w:p>
    <w:p w14:paraId="1C5AE8AE" w14:textId="35804F8E" w:rsidR="00CC3510" w:rsidRPr="009038BA" w:rsidRDefault="00CC3510" w:rsidP="00CC3510">
      <w:r>
        <w:t>TEP</w:t>
      </w:r>
      <w:r w:rsidRPr="009038BA">
        <w:rPr>
          <w:i/>
        </w:rPr>
        <w:t xml:space="preserve"> </w:t>
      </w:r>
      <w:r w:rsidRPr="009038BA">
        <w:t xml:space="preserve">aims to provide the essential and basic </w:t>
      </w:r>
      <w:r w:rsidR="0078501B">
        <w:t>items of assistive technology, which meet</w:t>
      </w:r>
      <w:r w:rsidRPr="009038BA">
        <w:t xml:space="preserve"> the </w:t>
      </w:r>
      <w:r w:rsidRPr="009038BA">
        <w:rPr>
          <w:b/>
        </w:rPr>
        <w:t>assessed</w:t>
      </w:r>
      <w:r w:rsidRPr="009038BA">
        <w:t xml:space="preserve"> needs of the client.  It is recognised that </w:t>
      </w:r>
      <w:r>
        <w:t>the</w:t>
      </w:r>
      <w:r w:rsidR="0078501B">
        <w:t xml:space="preserve"> </w:t>
      </w:r>
      <w:r>
        <w:t>TEP</w:t>
      </w:r>
      <w:r w:rsidRPr="009038BA">
        <w:t xml:space="preserve"> cannot provide </w:t>
      </w:r>
      <w:r w:rsidR="0078501B">
        <w:t>items of assistive technology</w:t>
      </w:r>
      <w:r w:rsidRPr="009038BA">
        <w:t xml:space="preserve"> to meet all the </w:t>
      </w:r>
      <w:r w:rsidRPr="009038BA">
        <w:lastRenderedPageBreak/>
        <w:t>needs of every client. In order to meet the needs of as many clients as possible, it is necessary to prioritise applications.</w:t>
      </w:r>
    </w:p>
    <w:p w14:paraId="669D15E1" w14:textId="7F6B2558" w:rsidR="00CC3510" w:rsidRPr="009038BA" w:rsidRDefault="00CC3510" w:rsidP="00CC3510">
      <w:r w:rsidRPr="009038BA">
        <w:t xml:space="preserve">While a person may be eligible for assistance under </w:t>
      </w:r>
      <w:r>
        <w:t>TEP</w:t>
      </w:r>
      <w:r w:rsidRPr="009038BA">
        <w:t xml:space="preserve">, it does not guarantee that a particular </w:t>
      </w:r>
      <w:r w:rsidR="00384A5C">
        <w:t>item</w:t>
      </w:r>
      <w:r w:rsidR="0078501B">
        <w:t xml:space="preserve"> of assistive technology</w:t>
      </w:r>
      <w:r w:rsidRPr="009038BA">
        <w:t xml:space="preserve"> will be provided.  This decision is dependent on the </w:t>
      </w:r>
      <w:r>
        <w:t>clinical p</w:t>
      </w:r>
      <w:r w:rsidRPr="009038BA">
        <w:t xml:space="preserve">riority and availability of funds.  </w:t>
      </w:r>
    </w:p>
    <w:p w14:paraId="335D3B32" w14:textId="2043FC55" w:rsidR="00CC3510" w:rsidRPr="009038BA" w:rsidRDefault="00CC3510" w:rsidP="00CC3510">
      <w:r>
        <w:t>The TEP</w:t>
      </w:r>
      <w:r w:rsidRPr="009038BA">
        <w:t xml:space="preserve"> have a pool of new and re-issue stock items that are available for issue following the processing of an approved application and prescription, in order to minimise waiting times for the provision of </w:t>
      </w:r>
      <w:r w:rsidR="0078501B">
        <w:t>assistive technology</w:t>
      </w:r>
      <w:r w:rsidRPr="009038BA">
        <w:t xml:space="preserve">.  The stock pool is managed in accordance with the </w:t>
      </w:r>
      <w:r>
        <w:t>TEP</w:t>
      </w:r>
      <w:r w:rsidRPr="009038BA">
        <w:t xml:space="preserve"> Management of Equipment Policy.  </w:t>
      </w:r>
    </w:p>
    <w:p w14:paraId="1AB4BA91" w14:textId="77777777" w:rsidR="00CC3510" w:rsidRPr="009038BA" w:rsidRDefault="00CC3510" w:rsidP="00CC3510">
      <w:pPr>
        <w:rPr>
          <w:bCs/>
        </w:rPr>
      </w:pPr>
      <w:r w:rsidRPr="009038BA">
        <w:rPr>
          <w:bCs/>
        </w:rPr>
        <w:t xml:space="preserve">New items will not be provided where a re-issue item is available and meets the assessed need of the client.  Items not in stock may be prioritised if funds are not immediately available.  </w:t>
      </w:r>
      <w:r w:rsidRPr="009038BA">
        <w:t xml:space="preserve">Prioritisation does not apply to stock items or items clinically prioritised as High Urgency.  </w:t>
      </w:r>
    </w:p>
    <w:p w14:paraId="22661881" w14:textId="77777777" w:rsidR="00CC3510" w:rsidRPr="00F502CE" w:rsidRDefault="00CC3510" w:rsidP="0078501B">
      <w:pPr>
        <w:pStyle w:val="Heading2"/>
        <w:keepLines w:val="0"/>
        <w:numPr>
          <w:ilvl w:val="0"/>
          <w:numId w:val="9"/>
        </w:numPr>
        <w:tabs>
          <w:tab w:val="clear" w:pos="1440"/>
          <w:tab w:val="num" w:pos="360"/>
        </w:tabs>
        <w:spacing w:after="60"/>
        <w:ind w:left="360"/>
        <w:rPr>
          <w:szCs w:val="22"/>
        </w:rPr>
      </w:pPr>
      <w:r w:rsidRPr="00F502CE">
        <w:rPr>
          <w:szCs w:val="22"/>
        </w:rPr>
        <w:t>Clinical Priority</w:t>
      </w:r>
    </w:p>
    <w:p w14:paraId="0584E4F7" w14:textId="61315899" w:rsidR="00CC3510" w:rsidRPr="00F502CE" w:rsidRDefault="00CC3510" w:rsidP="0078501B">
      <w:r w:rsidRPr="00F502CE">
        <w:t>To ensure clients most in need are assisted, each prescription item will be clinically prioritised using the following criteria:</w:t>
      </w:r>
    </w:p>
    <w:p w14:paraId="56508643" w14:textId="77777777" w:rsidR="00CC3510" w:rsidRPr="00F502CE" w:rsidRDefault="00CC3510" w:rsidP="0078501B">
      <w:pPr>
        <w:pStyle w:val="Heading2"/>
        <w:keepLines w:val="0"/>
        <w:numPr>
          <w:ilvl w:val="0"/>
          <w:numId w:val="12"/>
        </w:numPr>
        <w:tabs>
          <w:tab w:val="clear" w:pos="2160"/>
          <w:tab w:val="num" w:pos="641"/>
        </w:tabs>
        <w:spacing w:before="120" w:after="0"/>
        <w:ind w:left="641" w:hanging="357"/>
        <w:rPr>
          <w:szCs w:val="22"/>
        </w:rPr>
      </w:pPr>
      <w:r w:rsidRPr="00F502CE">
        <w:rPr>
          <w:szCs w:val="22"/>
        </w:rPr>
        <w:t>High Urgency Category</w:t>
      </w:r>
    </w:p>
    <w:p w14:paraId="6A3B8A76" w14:textId="2D8BA4AF" w:rsidR="00CC3510" w:rsidRPr="00F502CE" w:rsidRDefault="00CC3510" w:rsidP="0078501B">
      <w:pPr>
        <w:numPr>
          <w:ilvl w:val="0"/>
          <w:numId w:val="10"/>
        </w:numPr>
        <w:tabs>
          <w:tab w:val="clear" w:pos="2520"/>
          <w:tab w:val="num" w:pos="1001"/>
        </w:tabs>
        <w:spacing w:after="0"/>
        <w:ind w:left="1001" w:hanging="357"/>
        <w:rPr>
          <w:rFonts w:cs="Arial"/>
        </w:rPr>
      </w:pPr>
      <w:r w:rsidRPr="00F502CE">
        <w:rPr>
          <w:rFonts w:cs="Arial"/>
        </w:rPr>
        <w:t xml:space="preserve">The provision of </w:t>
      </w:r>
      <w:r w:rsidR="0078501B">
        <w:t xml:space="preserve">items of assistive technology </w:t>
      </w:r>
      <w:r w:rsidRPr="00F502CE">
        <w:rPr>
          <w:rFonts w:cs="Arial"/>
        </w:rPr>
        <w:t xml:space="preserve">which are </w:t>
      </w:r>
      <w:r w:rsidRPr="00F502CE">
        <w:rPr>
          <w:rFonts w:cs="Arial"/>
          <w:b/>
          <w:i/>
        </w:rPr>
        <w:t>essential</w:t>
      </w:r>
      <w:r w:rsidRPr="00F502CE">
        <w:rPr>
          <w:rFonts w:cs="Arial"/>
        </w:rPr>
        <w:t xml:space="preserve"> to:</w:t>
      </w:r>
    </w:p>
    <w:p w14:paraId="093BADB5" w14:textId="77777777" w:rsidR="00CC3510" w:rsidRPr="00F502CE" w:rsidRDefault="00CC3510" w:rsidP="0078501B">
      <w:pPr>
        <w:numPr>
          <w:ilvl w:val="1"/>
          <w:numId w:val="10"/>
        </w:numPr>
        <w:tabs>
          <w:tab w:val="clear" w:pos="3240"/>
          <w:tab w:val="num" w:pos="1721"/>
        </w:tabs>
        <w:spacing w:after="0"/>
        <w:ind w:left="1721" w:hanging="357"/>
        <w:rPr>
          <w:rFonts w:cs="Arial"/>
        </w:rPr>
      </w:pPr>
      <w:r w:rsidRPr="00F502CE">
        <w:rPr>
          <w:rFonts w:cs="Arial"/>
        </w:rPr>
        <w:t xml:space="preserve">The safety of the client/carer in the home </w:t>
      </w:r>
    </w:p>
    <w:p w14:paraId="5183AE41" w14:textId="77777777" w:rsidR="00CC3510" w:rsidRPr="00F502CE" w:rsidRDefault="00CC3510" w:rsidP="0078501B">
      <w:pPr>
        <w:numPr>
          <w:ilvl w:val="1"/>
          <w:numId w:val="10"/>
        </w:numPr>
        <w:tabs>
          <w:tab w:val="clear" w:pos="3240"/>
          <w:tab w:val="num" w:pos="1721"/>
        </w:tabs>
        <w:spacing w:after="0"/>
        <w:ind w:left="1721" w:hanging="357"/>
        <w:rPr>
          <w:rFonts w:cs="Arial"/>
        </w:rPr>
      </w:pPr>
      <w:r w:rsidRPr="00F502CE">
        <w:rPr>
          <w:rFonts w:cs="Arial"/>
        </w:rPr>
        <w:t>The continuation of the current care/living arrangements</w:t>
      </w:r>
    </w:p>
    <w:p w14:paraId="43C0C19D" w14:textId="77777777" w:rsidR="00CC3510" w:rsidRPr="00F502CE" w:rsidRDefault="00CC3510" w:rsidP="0078501B">
      <w:pPr>
        <w:numPr>
          <w:ilvl w:val="1"/>
          <w:numId w:val="10"/>
        </w:numPr>
        <w:tabs>
          <w:tab w:val="clear" w:pos="3240"/>
          <w:tab w:val="num" w:pos="1721"/>
        </w:tabs>
        <w:spacing w:after="0"/>
        <w:ind w:left="1721" w:hanging="357"/>
        <w:rPr>
          <w:rFonts w:cs="Arial"/>
        </w:rPr>
      </w:pPr>
      <w:r w:rsidRPr="00F502CE">
        <w:rPr>
          <w:rFonts w:cs="Arial"/>
        </w:rPr>
        <w:t>The client’s independent functioning in the home</w:t>
      </w:r>
    </w:p>
    <w:p w14:paraId="54D0813F" w14:textId="77777777" w:rsidR="00CC3510" w:rsidRPr="00F502CE" w:rsidRDefault="00CC3510" w:rsidP="0078501B">
      <w:pPr>
        <w:pStyle w:val="Heading2"/>
        <w:keepLines w:val="0"/>
        <w:numPr>
          <w:ilvl w:val="0"/>
          <w:numId w:val="12"/>
        </w:numPr>
        <w:tabs>
          <w:tab w:val="clear" w:pos="2160"/>
          <w:tab w:val="num" w:pos="641"/>
        </w:tabs>
        <w:spacing w:before="120" w:after="0"/>
        <w:ind w:left="641" w:hanging="357"/>
        <w:rPr>
          <w:szCs w:val="22"/>
        </w:rPr>
      </w:pPr>
      <w:r w:rsidRPr="00F502CE">
        <w:rPr>
          <w:szCs w:val="22"/>
        </w:rPr>
        <w:t>Medium Urgency Category</w:t>
      </w:r>
    </w:p>
    <w:p w14:paraId="5DFB263A" w14:textId="7489003C" w:rsidR="00CC3510" w:rsidRPr="00F502CE" w:rsidRDefault="00CC3510" w:rsidP="0078501B">
      <w:pPr>
        <w:numPr>
          <w:ilvl w:val="0"/>
          <w:numId w:val="10"/>
        </w:numPr>
        <w:tabs>
          <w:tab w:val="clear" w:pos="2520"/>
          <w:tab w:val="num" w:pos="1001"/>
        </w:tabs>
        <w:spacing w:after="0"/>
        <w:ind w:left="1001" w:hanging="357"/>
        <w:rPr>
          <w:rFonts w:cs="Arial"/>
        </w:rPr>
      </w:pPr>
      <w:r w:rsidRPr="00F502CE">
        <w:rPr>
          <w:rFonts w:cs="Arial"/>
        </w:rPr>
        <w:t xml:space="preserve">The provision of </w:t>
      </w:r>
      <w:r w:rsidR="0078501B">
        <w:t xml:space="preserve">items of assistive technology </w:t>
      </w:r>
      <w:r w:rsidRPr="00F502CE">
        <w:rPr>
          <w:rFonts w:cs="Arial"/>
        </w:rPr>
        <w:t xml:space="preserve">which will </w:t>
      </w:r>
      <w:r w:rsidRPr="00F502CE">
        <w:rPr>
          <w:rFonts w:cs="Arial"/>
          <w:b/>
          <w:i/>
        </w:rPr>
        <w:t xml:space="preserve">improve </w:t>
      </w:r>
      <w:r w:rsidRPr="00F502CE">
        <w:rPr>
          <w:rFonts w:cs="Arial"/>
        </w:rPr>
        <w:t>the:</w:t>
      </w:r>
    </w:p>
    <w:p w14:paraId="06F65ED5" w14:textId="77777777" w:rsidR="00CC3510" w:rsidRPr="00F502CE" w:rsidRDefault="00CC3510" w:rsidP="0078501B">
      <w:pPr>
        <w:numPr>
          <w:ilvl w:val="1"/>
          <w:numId w:val="10"/>
        </w:numPr>
        <w:tabs>
          <w:tab w:val="clear" w:pos="3240"/>
          <w:tab w:val="num" w:pos="1721"/>
        </w:tabs>
        <w:spacing w:after="0"/>
        <w:ind w:left="1721" w:hanging="357"/>
        <w:rPr>
          <w:rFonts w:cs="Arial"/>
        </w:rPr>
      </w:pPr>
      <w:r w:rsidRPr="00F502CE">
        <w:rPr>
          <w:rFonts w:cs="Arial"/>
        </w:rPr>
        <w:t>Safety of the client/carer in daily living activities</w:t>
      </w:r>
    </w:p>
    <w:p w14:paraId="34A0CA1A" w14:textId="77777777" w:rsidR="00CC3510" w:rsidRPr="00F502CE" w:rsidRDefault="00CC3510" w:rsidP="0078501B">
      <w:pPr>
        <w:numPr>
          <w:ilvl w:val="1"/>
          <w:numId w:val="10"/>
        </w:numPr>
        <w:tabs>
          <w:tab w:val="clear" w:pos="3240"/>
          <w:tab w:val="num" w:pos="1721"/>
        </w:tabs>
        <w:spacing w:after="0"/>
        <w:ind w:left="1721" w:hanging="357"/>
        <w:rPr>
          <w:rFonts w:cs="Arial"/>
        </w:rPr>
      </w:pPr>
      <w:r w:rsidRPr="00F502CE">
        <w:rPr>
          <w:rFonts w:cs="Arial"/>
        </w:rPr>
        <w:t>The client’s independent functioning in daily living activities</w:t>
      </w:r>
    </w:p>
    <w:p w14:paraId="17760E2E" w14:textId="7020D422" w:rsidR="00CC3510" w:rsidRPr="00F502CE" w:rsidRDefault="00CC3510" w:rsidP="0078501B">
      <w:pPr>
        <w:numPr>
          <w:ilvl w:val="0"/>
          <w:numId w:val="10"/>
        </w:numPr>
        <w:tabs>
          <w:tab w:val="clear" w:pos="2520"/>
          <w:tab w:val="num" w:pos="1001"/>
        </w:tabs>
        <w:spacing w:after="0"/>
        <w:ind w:left="1001" w:hanging="357"/>
        <w:rPr>
          <w:rFonts w:cs="Arial"/>
        </w:rPr>
      </w:pPr>
      <w:r w:rsidRPr="00F502CE">
        <w:rPr>
          <w:rFonts w:cs="Arial"/>
        </w:rPr>
        <w:t xml:space="preserve">The provision of </w:t>
      </w:r>
      <w:r w:rsidR="0078501B">
        <w:t xml:space="preserve">items of assistive technology </w:t>
      </w:r>
      <w:r w:rsidRPr="00F502CE">
        <w:rPr>
          <w:rFonts w:cs="Arial"/>
        </w:rPr>
        <w:t>that will maintain the client’s current care/living arrangements</w:t>
      </w:r>
    </w:p>
    <w:p w14:paraId="270AC02C" w14:textId="77777777" w:rsidR="00CC3510" w:rsidRPr="00F502CE" w:rsidRDefault="00CC3510" w:rsidP="0078501B">
      <w:pPr>
        <w:pStyle w:val="Heading2"/>
        <w:keepLines w:val="0"/>
        <w:numPr>
          <w:ilvl w:val="0"/>
          <w:numId w:val="12"/>
        </w:numPr>
        <w:tabs>
          <w:tab w:val="clear" w:pos="2160"/>
          <w:tab w:val="num" w:pos="641"/>
        </w:tabs>
        <w:spacing w:before="120" w:after="0"/>
        <w:ind w:left="641" w:hanging="357"/>
        <w:rPr>
          <w:szCs w:val="22"/>
        </w:rPr>
      </w:pPr>
      <w:r w:rsidRPr="00F502CE">
        <w:rPr>
          <w:szCs w:val="22"/>
        </w:rPr>
        <w:t>Low Urgency Category</w:t>
      </w:r>
    </w:p>
    <w:p w14:paraId="627B1A12" w14:textId="44487C97" w:rsidR="00CC3510" w:rsidRPr="00F502CE" w:rsidRDefault="00CC3510" w:rsidP="0078501B">
      <w:pPr>
        <w:numPr>
          <w:ilvl w:val="0"/>
          <w:numId w:val="11"/>
        </w:numPr>
        <w:tabs>
          <w:tab w:val="clear" w:pos="2520"/>
          <w:tab w:val="num" w:pos="1001"/>
        </w:tabs>
        <w:spacing w:after="0"/>
        <w:ind w:left="1001" w:hanging="357"/>
        <w:rPr>
          <w:rFonts w:cs="Arial"/>
        </w:rPr>
      </w:pPr>
      <w:r w:rsidRPr="00F502CE">
        <w:rPr>
          <w:rFonts w:cs="Arial"/>
        </w:rPr>
        <w:t xml:space="preserve">The </w:t>
      </w:r>
      <w:r w:rsidR="0078501B">
        <w:t>item of assistive technology</w:t>
      </w:r>
      <w:r w:rsidRPr="00F502CE">
        <w:rPr>
          <w:rFonts w:cs="Arial"/>
        </w:rPr>
        <w:t xml:space="preserve"> is </w:t>
      </w:r>
      <w:r w:rsidR="0078501B">
        <w:rPr>
          <w:rFonts w:cs="Arial"/>
        </w:rPr>
        <w:t xml:space="preserve">a </w:t>
      </w:r>
      <w:r w:rsidRPr="00F502CE">
        <w:rPr>
          <w:rFonts w:cs="Arial"/>
          <w:b/>
        </w:rPr>
        <w:t>therapeutic based</w:t>
      </w:r>
      <w:r w:rsidRPr="00F502CE">
        <w:rPr>
          <w:rFonts w:cs="Arial"/>
        </w:rPr>
        <w:t xml:space="preserve"> </w:t>
      </w:r>
      <w:r w:rsidR="0078501B">
        <w:rPr>
          <w:rFonts w:cs="Arial"/>
        </w:rPr>
        <w:t xml:space="preserve">item </w:t>
      </w:r>
      <w:r w:rsidRPr="00F502CE">
        <w:rPr>
          <w:rFonts w:cs="Arial"/>
        </w:rPr>
        <w:t>that increases the client’s mobility or communication in the long-term</w:t>
      </w:r>
    </w:p>
    <w:p w14:paraId="27A40653" w14:textId="0354CE2A" w:rsidR="00CC3510" w:rsidRPr="00F502CE" w:rsidRDefault="00CC3510" w:rsidP="0078501B">
      <w:pPr>
        <w:numPr>
          <w:ilvl w:val="0"/>
          <w:numId w:val="11"/>
        </w:numPr>
        <w:tabs>
          <w:tab w:val="clear" w:pos="2520"/>
          <w:tab w:val="num" w:pos="1001"/>
        </w:tabs>
        <w:spacing w:after="0"/>
        <w:ind w:left="1001" w:hanging="357"/>
        <w:rPr>
          <w:rFonts w:cs="Arial"/>
        </w:rPr>
      </w:pPr>
      <w:r w:rsidRPr="00F502CE">
        <w:rPr>
          <w:rFonts w:cs="Arial"/>
        </w:rPr>
        <w:t xml:space="preserve">The </w:t>
      </w:r>
      <w:r w:rsidR="0078501B">
        <w:t>item of assistive technology</w:t>
      </w:r>
      <w:r w:rsidRPr="00F502CE">
        <w:rPr>
          <w:rFonts w:cs="Arial"/>
        </w:rPr>
        <w:t xml:space="preserve"> </w:t>
      </w:r>
      <w:r w:rsidRPr="00F502CE">
        <w:rPr>
          <w:rFonts w:cs="Arial"/>
          <w:b/>
        </w:rPr>
        <w:t>contributes</w:t>
      </w:r>
      <w:r w:rsidRPr="00F502CE">
        <w:rPr>
          <w:rFonts w:cs="Arial"/>
        </w:rPr>
        <w:t xml:space="preserve"> to the client’s quality of life but is not essential for their current care/living arrangements</w:t>
      </w:r>
    </w:p>
    <w:p w14:paraId="5A935333" w14:textId="77777777" w:rsidR="00CC3510" w:rsidRPr="00F502CE" w:rsidRDefault="00CC3510" w:rsidP="0078501B">
      <w:pPr>
        <w:pStyle w:val="Heading2"/>
        <w:keepLines w:val="0"/>
        <w:numPr>
          <w:ilvl w:val="0"/>
          <w:numId w:val="9"/>
        </w:numPr>
        <w:tabs>
          <w:tab w:val="clear" w:pos="1440"/>
          <w:tab w:val="num" w:pos="360"/>
        </w:tabs>
        <w:spacing w:after="60"/>
        <w:ind w:left="360"/>
        <w:rPr>
          <w:szCs w:val="22"/>
        </w:rPr>
      </w:pPr>
      <w:r w:rsidRPr="00F502CE">
        <w:rPr>
          <w:szCs w:val="22"/>
        </w:rPr>
        <w:t>Availability of Funds</w:t>
      </w:r>
    </w:p>
    <w:p w14:paraId="60EBBC71" w14:textId="4085EBC6" w:rsidR="00CC3510" w:rsidRPr="00F502CE" w:rsidRDefault="00CC3510" w:rsidP="0078501B">
      <w:r w:rsidRPr="00F502CE">
        <w:t xml:space="preserve">The </w:t>
      </w:r>
      <w:r>
        <w:t>TEP</w:t>
      </w:r>
      <w:r w:rsidRPr="00F502CE">
        <w:t xml:space="preserve"> regularly reviews program budget and expenditure.  Where available funds are fully utilised, the </w:t>
      </w:r>
      <w:r>
        <w:t>TEP</w:t>
      </w:r>
      <w:r w:rsidRPr="00F502CE">
        <w:t xml:space="preserve"> may be required to prioritise approved </w:t>
      </w:r>
      <w:r w:rsidR="0078501B">
        <w:t>items of assistive technology</w:t>
      </w:r>
      <w:r w:rsidRPr="00F502CE">
        <w:t xml:space="preserve">.  </w:t>
      </w:r>
    </w:p>
    <w:p w14:paraId="4EA930FD" w14:textId="77777777" w:rsidR="00CC3510" w:rsidRPr="00F502CE" w:rsidRDefault="00CC3510" w:rsidP="0078501B">
      <w:r w:rsidRPr="00F502CE">
        <w:t xml:space="preserve">Any items placed on a prioritisation list are reconsidered for approval at regular intervals by the </w:t>
      </w:r>
      <w:r>
        <w:t>TEP</w:t>
      </w:r>
      <w:r w:rsidRPr="00F502CE">
        <w:t xml:space="preserve"> Cost Centre Manager.</w:t>
      </w:r>
    </w:p>
    <w:p w14:paraId="36D341C9" w14:textId="7B3DB893" w:rsidR="00CC3510" w:rsidRPr="00AC6D70" w:rsidRDefault="00CC3510" w:rsidP="000122BC">
      <w:r w:rsidRPr="00F502CE">
        <w:t xml:space="preserve">This policy has been developed to provide a framework for the administration of the </w:t>
      </w:r>
      <w:r>
        <w:t>TEP</w:t>
      </w:r>
      <w:r w:rsidRPr="00F502CE">
        <w:t xml:space="preserve"> in the Northern Territory.  It will facilitate the delivery of a coordinated and efficient service, which provides consistency and equity in client access to </w:t>
      </w:r>
      <w:r w:rsidR="0078501B">
        <w:t xml:space="preserve">items of assistive technology </w:t>
      </w:r>
      <w:r w:rsidRPr="00F502CE">
        <w:t>Territory wide.</w:t>
      </w:r>
    </w:p>
    <w:tbl>
      <w:tblPr>
        <w:tblStyle w:val="NTGtable1"/>
        <w:tblW w:w="10343" w:type="dxa"/>
        <w:tblInd w:w="0" w:type="dxa"/>
        <w:tblLook w:val="0120" w:firstRow="1" w:lastRow="0" w:firstColumn="0" w:lastColumn="1" w:noHBand="0" w:noVBand="0"/>
      </w:tblPr>
      <w:tblGrid>
        <w:gridCol w:w="3397"/>
        <w:gridCol w:w="3402"/>
        <w:gridCol w:w="3509"/>
        <w:gridCol w:w="35"/>
      </w:tblGrid>
      <w:tr w:rsidR="00A625BE" w:rsidRPr="00C64D3F" w14:paraId="05C3FC8F" w14:textId="77777777" w:rsidTr="005A3224">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7F8AAAB6" w14:textId="77777777" w:rsidR="00A625BE" w:rsidRPr="00C64D3F" w:rsidRDefault="00A625BE" w:rsidP="005A3224">
            <w:pPr>
              <w:jc w:val="center"/>
            </w:pPr>
            <w:r w:rsidRPr="00C64D3F">
              <w:rPr>
                <w:w w:val="105"/>
              </w:rPr>
              <w:lastRenderedPageBreak/>
              <w:t>Quality Assurance</w:t>
            </w:r>
          </w:p>
        </w:tc>
      </w:tr>
      <w:tr w:rsidR="00A625BE" w:rsidRPr="00C64D3F" w14:paraId="0DECA31F"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4ABCB7EA" w14:textId="77777777" w:rsidR="00A625BE" w:rsidRPr="00C64D3F" w:rsidRDefault="00A625BE" w:rsidP="005A3224"/>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44E86E2A" w14:textId="77777777" w:rsidR="00A625BE" w:rsidRPr="00C64D3F" w:rsidRDefault="00A625BE" w:rsidP="005A3224">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3D71927" w14:textId="77777777" w:rsidR="00A625BE" w:rsidRPr="00C64D3F" w:rsidRDefault="00A625BE" w:rsidP="005A3224">
            <w:pPr>
              <w:rPr>
                <w:b/>
              </w:rPr>
            </w:pPr>
            <w:r w:rsidRPr="00C64D3F">
              <w:rPr>
                <w:b/>
              </w:rPr>
              <w:t>Responsibility</w:t>
            </w:r>
          </w:p>
        </w:tc>
      </w:tr>
      <w:tr w:rsidR="00A625BE" w:rsidRPr="00C64D3F" w14:paraId="6D019B94"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4A3A8758" w14:textId="77777777" w:rsidR="00A625BE" w:rsidRPr="00C64D3F" w:rsidRDefault="00A625BE" w:rsidP="005A3224">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26725D1" w14:textId="77777777" w:rsidR="00A625BE" w:rsidRPr="00C64D3F" w:rsidRDefault="00A625BE" w:rsidP="005A3224">
            <w:r w:rsidRPr="00C64D3F">
              <w:rPr>
                <w:color w:val="000000"/>
              </w:rPr>
              <w:t>Document will be available for all staff via the PGC.</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0A229D85" w14:textId="77777777" w:rsidR="00A625BE" w:rsidRPr="0078501B" w:rsidRDefault="00A625BE" w:rsidP="005A3224">
            <w:r w:rsidRPr="0078501B">
              <w:rPr>
                <w:color w:val="000000"/>
              </w:rPr>
              <w:t>PGC Administrators</w:t>
            </w:r>
          </w:p>
        </w:tc>
      </w:tr>
      <w:tr w:rsidR="00A625BE" w:rsidRPr="00C64D3F" w14:paraId="3E06ED49"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1BA79AB" w14:textId="77777777" w:rsidR="00A625BE" w:rsidRPr="00C64D3F" w:rsidRDefault="00A625BE" w:rsidP="005A3224">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17D337C3" w14:textId="77777777" w:rsidR="0078501B" w:rsidRDefault="00A625BE" w:rsidP="0078501B">
            <w:pPr>
              <w:rPr>
                <w:iCs/>
              </w:rPr>
            </w:pPr>
            <w:r>
              <w:rPr>
                <w:iCs/>
              </w:rPr>
              <w:t>TEP</w:t>
            </w:r>
            <w:r w:rsidRPr="00643DBC">
              <w:rPr>
                <w:iCs/>
              </w:rPr>
              <w:t xml:space="preserve"> policies </w:t>
            </w:r>
            <w:r w:rsidR="0078501B">
              <w:rPr>
                <w:iCs/>
              </w:rPr>
              <w:t xml:space="preserve">- </w:t>
            </w:r>
            <w:r w:rsidRPr="00643DBC">
              <w:rPr>
                <w:iCs/>
              </w:rPr>
              <w:t>review</w:t>
            </w:r>
            <w:r w:rsidR="0078501B">
              <w:rPr>
                <w:iCs/>
              </w:rPr>
              <w:t xml:space="preserve"> every three years</w:t>
            </w:r>
          </w:p>
          <w:p w14:paraId="19DA8D89" w14:textId="3C2F98AD" w:rsidR="00A625BE" w:rsidRPr="00C64D3F" w:rsidRDefault="00A625BE" w:rsidP="0078501B">
            <w:r>
              <w:rPr>
                <w:iCs/>
              </w:rPr>
              <w:t>TEP</w:t>
            </w:r>
            <w:r w:rsidRPr="00643DBC">
              <w:rPr>
                <w:iCs/>
              </w:rPr>
              <w:t xml:space="preserve"> procedures</w:t>
            </w:r>
            <w:r w:rsidR="0078501B">
              <w:rPr>
                <w:iCs/>
              </w:rPr>
              <w:t xml:space="preserve"> – </w:t>
            </w:r>
            <w:r w:rsidRPr="00643DBC">
              <w:rPr>
                <w:iCs/>
              </w:rPr>
              <w:t>review</w:t>
            </w:r>
            <w:r w:rsidR="0078501B">
              <w:rPr>
                <w:iCs/>
              </w:rPr>
              <w:t xml:space="preserve"> </w:t>
            </w:r>
            <w:r w:rsidRPr="00643DBC">
              <w:rPr>
                <w:iCs/>
              </w:rPr>
              <w:t>annually to ensure continuous quality improvement.</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70747059" w14:textId="5EA4A6C6" w:rsidR="00A625BE" w:rsidRPr="00C64D3F" w:rsidRDefault="00A625BE" w:rsidP="0078501B">
            <w:r>
              <w:t>Senior Manager Comm</w:t>
            </w:r>
            <w:r w:rsidR="0078501B">
              <w:t>unity Allied Health &amp; Aged Care</w:t>
            </w:r>
            <w:r>
              <w:t xml:space="preserve">, TEHS </w:t>
            </w:r>
          </w:p>
        </w:tc>
      </w:tr>
      <w:tr w:rsidR="00A625BE" w:rsidRPr="00C64D3F" w14:paraId="522EE099"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2AC9D32D" w14:textId="77777777" w:rsidR="00A625BE" w:rsidRPr="00C64D3F" w:rsidRDefault="00A625BE" w:rsidP="005A3224">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1BB72E08" w14:textId="6A04A41F" w:rsidR="00A625BE" w:rsidRPr="006C5F56" w:rsidRDefault="00A625BE" w:rsidP="005A3224">
            <w:r w:rsidRPr="006C5F56">
              <w:rPr>
                <w:color w:val="000000"/>
              </w:rPr>
              <w:t xml:space="preserve">Adverse events will be recorded in the patient’s </w:t>
            </w:r>
            <w:r w:rsidR="0078501B">
              <w:rPr>
                <w:color w:val="000000"/>
              </w:rPr>
              <w:t xml:space="preserve">clinical </w:t>
            </w:r>
            <w:r w:rsidRPr="006C5F56">
              <w:rPr>
                <w:color w:val="000000"/>
              </w:rPr>
              <w:t>notes and Riskman.</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5D6DA3B9" w14:textId="55CB478F" w:rsidR="00A625BE" w:rsidRPr="00C64D3F" w:rsidRDefault="00A625BE" w:rsidP="0078501B">
            <w:r>
              <w:t>Senior Manager Community Allied Health &amp; Aged Care, TEHS</w:t>
            </w:r>
          </w:p>
        </w:tc>
      </w:tr>
      <w:tr w:rsidR="00A625BE" w:rsidRPr="00C64D3F" w14:paraId="3E75104E"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6B6B391A" w14:textId="77777777" w:rsidR="00A625BE" w:rsidRPr="00C64D3F" w:rsidRDefault="00A625BE" w:rsidP="005A3224">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0B7A8D64" w14:textId="77777777" w:rsidR="00A625BE" w:rsidRPr="00C64D3F" w:rsidRDefault="00A625BE" w:rsidP="005A3224">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778EDB04" w14:textId="77777777" w:rsidR="00A625BE" w:rsidRPr="00C64D3F" w:rsidRDefault="00A625BE" w:rsidP="005A3224">
            <w:pPr>
              <w:rPr>
                <w:color w:val="000000"/>
                <w:sz w:val="20"/>
              </w:rPr>
            </w:pPr>
          </w:p>
        </w:tc>
      </w:tr>
    </w:tbl>
    <w:p w14:paraId="2BFF50E3" w14:textId="77777777" w:rsidR="00A625BE" w:rsidRDefault="00A625BE" w:rsidP="00A625BE">
      <w:pPr>
        <w:pStyle w:val="Heading1"/>
        <w:rPr>
          <w:noProof/>
          <w:lang w:eastAsia="en-AU"/>
        </w:rPr>
      </w:pPr>
    </w:p>
    <w:tbl>
      <w:tblPr>
        <w:tblStyle w:val="NTGtable11"/>
        <w:tblW w:w="10308" w:type="dxa"/>
        <w:tblInd w:w="0" w:type="dxa"/>
        <w:tblLook w:val="0120" w:firstRow="1" w:lastRow="0" w:firstColumn="0" w:lastColumn="1" w:noHBand="0" w:noVBand="0"/>
      </w:tblPr>
      <w:tblGrid>
        <w:gridCol w:w="1976"/>
        <w:gridCol w:w="8332"/>
      </w:tblGrid>
      <w:tr w:rsidR="00C64D3F" w:rsidRPr="00C64D3F" w14:paraId="2D006938"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C64D3F">
            <w:pPr>
              <w:jc w:val="center"/>
            </w:pPr>
            <w:r w:rsidRPr="00C64D3F">
              <w:rPr>
                <w:w w:val="105"/>
              </w:rPr>
              <w:t>Key Associated Documents</w:t>
            </w:r>
          </w:p>
        </w:tc>
      </w:tr>
      <w:tr w:rsidR="00C64D3F" w:rsidRPr="00C64D3F" w14:paraId="59B2430A" w14:textId="77777777" w:rsidTr="0059086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305A7610" w14:textId="3129A1B8" w:rsidR="000122BC" w:rsidRPr="009038BA" w:rsidRDefault="00615C53" w:rsidP="000122BC">
            <w:pPr>
              <w:rPr>
                <w:iCs/>
              </w:rPr>
            </w:pPr>
            <w:r>
              <w:rPr>
                <w:iCs/>
              </w:rPr>
              <w:t>TEP</w:t>
            </w:r>
            <w:r w:rsidR="000122BC" w:rsidRPr="009038BA">
              <w:rPr>
                <w:iCs/>
              </w:rPr>
              <w:t xml:space="preserve"> Policy and Procedure Manual</w:t>
            </w:r>
          </w:p>
          <w:p w14:paraId="19700E12" w14:textId="695FDECD" w:rsidR="000122BC" w:rsidRDefault="00615C53" w:rsidP="000122BC">
            <w:pPr>
              <w:rPr>
                <w:iCs/>
              </w:rPr>
            </w:pPr>
            <w:r>
              <w:rPr>
                <w:iCs/>
              </w:rPr>
              <w:t>TEP</w:t>
            </w:r>
            <w:r w:rsidR="000122BC" w:rsidRPr="009038BA">
              <w:rPr>
                <w:iCs/>
              </w:rPr>
              <w:t xml:space="preserve"> PO-7 Management of Equipment Policy</w:t>
            </w:r>
          </w:p>
          <w:p w14:paraId="7AD87C3C" w14:textId="749DB9B2" w:rsidR="000122BC" w:rsidRPr="009038BA" w:rsidRDefault="00615C53" w:rsidP="000122BC">
            <w:pPr>
              <w:rPr>
                <w:iCs/>
              </w:rPr>
            </w:pPr>
            <w:r>
              <w:rPr>
                <w:iCs/>
              </w:rPr>
              <w:t>TEP</w:t>
            </w:r>
            <w:r w:rsidR="000122BC">
              <w:rPr>
                <w:iCs/>
              </w:rPr>
              <w:t xml:space="preserve"> GL </w:t>
            </w:r>
            <w:r>
              <w:rPr>
                <w:iCs/>
              </w:rPr>
              <w:t>TEP</w:t>
            </w:r>
            <w:r w:rsidR="000122BC">
              <w:rPr>
                <w:iCs/>
              </w:rPr>
              <w:t xml:space="preserve"> Glossary </w:t>
            </w:r>
          </w:p>
          <w:p w14:paraId="5B0E968B" w14:textId="77777777" w:rsidR="00C64D3F" w:rsidRPr="00C64D3F" w:rsidRDefault="00C64D3F" w:rsidP="00C64D3F"/>
        </w:tc>
      </w:tr>
      <w:tr w:rsidR="00C64D3F" w:rsidRPr="00C64D3F" w14:paraId="28C003B7" w14:textId="77777777" w:rsidTr="0059086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438036B8" w14:textId="77777777" w:rsidR="00C64D3F" w:rsidRPr="00C64D3F" w:rsidRDefault="00C64D3F" w:rsidP="000122BC">
            <w:pPr>
              <w:tabs>
                <w:tab w:val="left" w:pos="318"/>
              </w:tabs>
              <w:autoSpaceDE w:val="0"/>
              <w:autoSpaceDN w:val="0"/>
              <w:adjustRightInd w:val="0"/>
              <w:spacing w:before="120" w:after="120"/>
            </w:pPr>
          </w:p>
        </w:tc>
      </w:tr>
    </w:tbl>
    <w:p w14:paraId="565B3354" w14:textId="77777777" w:rsidR="00C64D3F" w:rsidRPr="00C64D3F" w:rsidRDefault="00C64D3F" w:rsidP="00C64D3F">
      <w:pPr>
        <w:rPr>
          <w:lang w:eastAsia="en-AU"/>
        </w:rPr>
      </w:pPr>
    </w:p>
    <w:tbl>
      <w:tblPr>
        <w:tblStyle w:val="NTGtable12"/>
        <w:tblW w:w="10308" w:type="dxa"/>
        <w:tblInd w:w="0" w:type="dxa"/>
        <w:tblLook w:val="0120" w:firstRow="1" w:lastRow="0" w:firstColumn="0" w:lastColumn="1" w:noHBand="0" w:noVBand="0"/>
      </w:tblPr>
      <w:tblGrid>
        <w:gridCol w:w="1976"/>
        <w:gridCol w:w="8332"/>
      </w:tblGrid>
      <w:tr w:rsidR="00C64D3F" w:rsidRPr="00C64D3F" w14:paraId="67ECBEB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03CCEEAB" w14:textId="77777777" w:rsidR="00C64D3F" w:rsidRPr="00C64D3F" w:rsidRDefault="00C64D3F" w:rsidP="00C64D3F">
            <w:pPr>
              <w:jc w:val="center"/>
            </w:pPr>
            <w:r w:rsidRPr="00C64D3F">
              <w:rPr>
                <w:w w:val="105"/>
              </w:rPr>
              <w:t>Definitions, Acronyms and Alternative Search Terms</w:t>
            </w:r>
          </w:p>
        </w:tc>
      </w:tr>
      <w:tr w:rsidR="00C64D3F" w:rsidRPr="00C64D3F" w14:paraId="522E4630"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05DF703" w14:textId="77777777" w:rsidR="00C64D3F" w:rsidRPr="00C64D3F" w:rsidRDefault="00C64D3F" w:rsidP="00C64D3F">
            <w:r w:rsidRPr="00C64D3F">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2FD9D0DC" w14:textId="77777777" w:rsidR="00C64D3F" w:rsidRPr="00C64D3F" w:rsidRDefault="00C64D3F" w:rsidP="00C64D3F">
            <w:r w:rsidRPr="00C64D3F">
              <w:t>Description</w:t>
            </w:r>
          </w:p>
        </w:tc>
      </w:tr>
      <w:tr w:rsidR="000122BC" w:rsidRPr="00C64D3F" w14:paraId="5C4A9CCC" w14:textId="77777777" w:rsidTr="001A688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5447857D" w14:textId="673DFCB6" w:rsidR="000122BC" w:rsidRPr="00C64D3F" w:rsidRDefault="000122BC" w:rsidP="000122BC">
            <w:r w:rsidRPr="0077228D">
              <w:rPr>
                <w:b/>
              </w:rPr>
              <w:t xml:space="preserve">Re-issue item: </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vAlign w:val="top"/>
          </w:tcPr>
          <w:p w14:paraId="56D8F562" w14:textId="28A263E2" w:rsidR="000122BC" w:rsidRPr="00C64D3F" w:rsidRDefault="008C401D" w:rsidP="008C401D">
            <w:r>
              <w:t>TEP owned item</w:t>
            </w:r>
            <w:r w:rsidR="000122BC">
              <w:t xml:space="preserve"> </w:t>
            </w:r>
            <w:r>
              <w:t>re</w:t>
            </w:r>
            <w:r w:rsidR="000122BC" w:rsidRPr="0077228D">
              <w:t>turned to stock and deemed suitable for client use.</w:t>
            </w:r>
          </w:p>
        </w:tc>
      </w:tr>
    </w:tbl>
    <w:p w14:paraId="15235F09" w14:textId="4152AE50" w:rsidR="008C401D" w:rsidRDefault="008C401D" w:rsidP="00F0004B">
      <w:pPr>
        <w:rPr>
          <w:noProof/>
          <w:lang w:eastAsia="en-AU"/>
        </w:rPr>
      </w:pPr>
    </w:p>
    <w:p w14:paraId="1BF60543" w14:textId="3DDA70CF" w:rsidR="0073731D" w:rsidRDefault="0073731D" w:rsidP="00F0004B">
      <w:pPr>
        <w:rPr>
          <w:noProof/>
          <w:lang w:eastAsia="en-AU"/>
        </w:rPr>
      </w:pPr>
    </w:p>
    <w:p w14:paraId="00267F9B" w14:textId="640830B4" w:rsidR="0073731D" w:rsidRDefault="0073731D" w:rsidP="00F0004B">
      <w:pPr>
        <w:rPr>
          <w:noProof/>
          <w:lang w:eastAsia="en-AU"/>
        </w:rPr>
      </w:pPr>
    </w:p>
    <w:p w14:paraId="29416254" w14:textId="178E2284" w:rsidR="0073731D" w:rsidRDefault="0073731D" w:rsidP="00F0004B">
      <w:pPr>
        <w:rPr>
          <w:noProof/>
          <w:lang w:eastAsia="en-AU"/>
        </w:rPr>
      </w:pPr>
    </w:p>
    <w:p w14:paraId="42CEEE01" w14:textId="1E3387E8" w:rsidR="00F90677" w:rsidRDefault="00F90677" w:rsidP="00F0004B">
      <w:pPr>
        <w:rPr>
          <w:noProof/>
          <w:lang w:eastAsia="en-AU"/>
        </w:rPr>
      </w:pPr>
    </w:p>
    <w:p w14:paraId="39F18B73" w14:textId="77777777" w:rsidR="00F90677" w:rsidRDefault="00F90677" w:rsidP="00F0004B">
      <w:pPr>
        <w:rPr>
          <w:noProof/>
          <w:lang w:eastAsia="en-AU"/>
        </w:rPr>
      </w:pPr>
      <w:bookmarkStart w:id="0" w:name="_GoBack"/>
      <w:bookmarkEnd w:id="0"/>
    </w:p>
    <w:p w14:paraId="33B20EDA" w14:textId="77777777" w:rsidR="0073731D" w:rsidRDefault="0073731D" w:rsidP="00F0004B">
      <w:pPr>
        <w:rPr>
          <w:noProof/>
          <w:lang w:eastAsia="en-AU"/>
        </w:rPr>
      </w:pPr>
    </w:p>
    <w:tbl>
      <w:tblPr>
        <w:tblW w:w="4823" w:type="pct"/>
        <w:tblCellMar>
          <w:left w:w="0" w:type="dxa"/>
          <w:right w:w="0" w:type="dxa"/>
        </w:tblCellMar>
        <w:tblLook w:val="04A0" w:firstRow="1" w:lastRow="0" w:firstColumn="1" w:lastColumn="0" w:noHBand="0" w:noVBand="1"/>
      </w:tblPr>
      <w:tblGrid>
        <w:gridCol w:w="1175"/>
        <w:gridCol w:w="1104"/>
        <w:gridCol w:w="1094"/>
        <w:gridCol w:w="1108"/>
        <w:gridCol w:w="1453"/>
        <w:gridCol w:w="1456"/>
        <w:gridCol w:w="1260"/>
        <w:gridCol w:w="1284"/>
      </w:tblGrid>
      <w:tr w:rsidR="00D3725C" w14:paraId="6C22031C" w14:textId="77777777" w:rsidTr="00D3725C">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71588638" w14:textId="77777777" w:rsidR="00D3725C" w:rsidRDefault="00D3725C">
            <w:pPr>
              <w:jc w:val="center"/>
              <w:rPr>
                <w:rFonts w:ascii="Calibri" w:hAnsi="Calibri"/>
              </w:rPr>
            </w:pPr>
            <w:r>
              <w:rPr>
                <w:b/>
                <w:bCs/>
              </w:rPr>
              <w:lastRenderedPageBreak/>
              <w:t>National Safety and Quality Health Service Standards</w:t>
            </w:r>
          </w:p>
        </w:tc>
      </w:tr>
      <w:tr w:rsidR="00D3725C" w14:paraId="5F437A72" w14:textId="77777777" w:rsidTr="00D3725C">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313F" w14:textId="0E2EB016" w:rsidR="00D3725C" w:rsidRDefault="00D3725C">
            <w:pPr>
              <w:spacing w:before="20"/>
              <w:jc w:val="center"/>
            </w:pPr>
            <w:r>
              <w:rPr>
                <w:noProof/>
                <w:sz w:val="18"/>
                <w:szCs w:val="18"/>
                <w:lang w:eastAsia="en-AU"/>
              </w:rPr>
              <w:drawing>
                <wp:inline distT="0" distB="0" distL="0" distR="0" wp14:anchorId="5DE574D2" wp14:editId="4E898E8E">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142344" w14:textId="77777777" w:rsidR="00D3725C" w:rsidRDefault="00D3725C">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199B867" w14:textId="2BA29437" w:rsidR="00D3725C" w:rsidRDefault="00D3725C">
            <w:pPr>
              <w:spacing w:before="20"/>
              <w:jc w:val="center"/>
            </w:pPr>
            <w:r>
              <w:rPr>
                <w:noProof/>
                <w:sz w:val="18"/>
                <w:szCs w:val="18"/>
                <w:lang w:eastAsia="en-AU"/>
              </w:rPr>
              <w:drawing>
                <wp:inline distT="0" distB="0" distL="0" distR="0" wp14:anchorId="46BF8962" wp14:editId="55FB7AC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14412F1" w14:textId="77777777" w:rsidR="00D3725C" w:rsidRDefault="00D3725C">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B97AB59" w14:textId="7957FFDB" w:rsidR="00D3725C" w:rsidRDefault="00D3725C">
            <w:pPr>
              <w:spacing w:before="20"/>
              <w:jc w:val="center"/>
            </w:pPr>
            <w:r>
              <w:rPr>
                <w:noProof/>
                <w:sz w:val="18"/>
                <w:szCs w:val="18"/>
                <w:lang w:eastAsia="en-AU"/>
              </w:rPr>
              <w:drawing>
                <wp:inline distT="0" distB="0" distL="0" distR="0" wp14:anchorId="3D06606D" wp14:editId="2F5C0C7E">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49562A7" w14:textId="77777777" w:rsidR="00D3725C" w:rsidRDefault="00D3725C">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1F67B08" w14:textId="67B89309" w:rsidR="00D3725C" w:rsidRDefault="00D3725C">
            <w:pPr>
              <w:spacing w:before="20"/>
              <w:jc w:val="center"/>
            </w:pPr>
            <w:r>
              <w:rPr>
                <w:noProof/>
                <w:sz w:val="18"/>
                <w:szCs w:val="18"/>
                <w:lang w:eastAsia="en-AU"/>
              </w:rPr>
              <w:drawing>
                <wp:inline distT="0" distB="0" distL="0" distR="0" wp14:anchorId="38ADF7AF" wp14:editId="75195401">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7DABDFD" w14:textId="77777777" w:rsidR="00D3725C" w:rsidRDefault="00D3725C">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DB79C2E" w14:textId="7EE0311C" w:rsidR="00D3725C" w:rsidRDefault="00D3725C">
            <w:pPr>
              <w:spacing w:before="20"/>
              <w:jc w:val="center"/>
            </w:pPr>
            <w:r>
              <w:rPr>
                <w:noProof/>
                <w:sz w:val="18"/>
                <w:szCs w:val="18"/>
                <w:lang w:eastAsia="en-AU"/>
              </w:rPr>
              <w:drawing>
                <wp:inline distT="0" distB="0" distL="0" distR="0" wp14:anchorId="0503D65C" wp14:editId="02367982">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EF618F" w14:textId="77777777" w:rsidR="00D3725C" w:rsidRDefault="00D3725C">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57E846A" w14:textId="651B7961" w:rsidR="00D3725C" w:rsidRDefault="00D3725C">
            <w:pPr>
              <w:spacing w:before="20"/>
              <w:jc w:val="center"/>
            </w:pPr>
            <w:r>
              <w:rPr>
                <w:noProof/>
                <w:sz w:val="18"/>
                <w:szCs w:val="18"/>
                <w:lang w:eastAsia="en-AU"/>
              </w:rPr>
              <w:drawing>
                <wp:inline distT="0" distB="0" distL="0" distR="0" wp14:anchorId="7F433C78" wp14:editId="42D79FD5">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1AAABB5" w14:textId="77777777" w:rsidR="00D3725C" w:rsidRDefault="00D3725C">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0B89E007" w14:textId="3AADB3F2" w:rsidR="00D3725C" w:rsidRDefault="00D3725C">
            <w:pPr>
              <w:spacing w:before="20"/>
              <w:jc w:val="center"/>
            </w:pPr>
            <w:r>
              <w:rPr>
                <w:noProof/>
                <w:sz w:val="18"/>
                <w:szCs w:val="18"/>
                <w:lang w:eastAsia="en-AU"/>
              </w:rPr>
              <w:drawing>
                <wp:inline distT="0" distB="0" distL="0" distR="0" wp14:anchorId="5173B883" wp14:editId="6F41643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3641289" w14:textId="77777777" w:rsidR="00D3725C" w:rsidRDefault="00D3725C">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27DFC2" w14:textId="34BEAEF4" w:rsidR="00D3725C" w:rsidRDefault="00D3725C">
            <w:pPr>
              <w:spacing w:before="20"/>
              <w:jc w:val="center"/>
            </w:pPr>
            <w:r>
              <w:rPr>
                <w:noProof/>
                <w:sz w:val="18"/>
                <w:szCs w:val="18"/>
                <w:lang w:eastAsia="en-AU"/>
              </w:rPr>
              <w:drawing>
                <wp:inline distT="0" distB="0" distL="0" distR="0" wp14:anchorId="5F7A493D" wp14:editId="67FB7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C009C4" w14:textId="77777777" w:rsidR="00D3725C" w:rsidRDefault="00D3725C">
            <w:pPr>
              <w:spacing w:before="20"/>
              <w:jc w:val="center"/>
            </w:pPr>
            <w:r>
              <w:rPr>
                <w:sz w:val="18"/>
                <w:szCs w:val="18"/>
              </w:rPr>
              <w:t>Recognising &amp; Responding to Acute Deterioration</w:t>
            </w:r>
          </w:p>
        </w:tc>
      </w:tr>
      <w:tr w:rsidR="00D3725C" w14:paraId="74E16964" w14:textId="77777777" w:rsidTr="00D3725C">
        <w:trPr>
          <w:cantSplit/>
          <w:trHeight w:val="567"/>
        </w:trPr>
        <w:sdt>
          <w:sdtPr>
            <w:id w:val="-2099013849"/>
            <w14:checkbox>
              <w14:checked w14:val="1"/>
              <w14:checkedState w14:val="2612" w14:font="MS Gothic"/>
              <w14:uncheckedState w14:val="2610" w14:font="MS Gothic"/>
            </w14:checkbox>
          </w:sdtPr>
          <w:sdtEndPr/>
          <w:sdtContent>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43E0" w14:textId="5453759F" w:rsidR="00D3725C" w:rsidRDefault="000122BC">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C7C3" w14:textId="596EF0AE" w:rsidR="00D3725C" w:rsidRDefault="00451E6D">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94015" w14:textId="2F21242B" w:rsidR="00D3725C" w:rsidRDefault="00451E6D">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40F8" w14:textId="1F39370D" w:rsidR="00D3725C" w:rsidRDefault="00451E6D">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2DAF" w14:textId="31772F37" w:rsidR="00D3725C" w:rsidRDefault="00451E6D">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63FE7" w14:textId="7CB0720B" w:rsidR="00D3725C" w:rsidRDefault="00451E6D">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7D01" w14:textId="40525CC8" w:rsidR="00D3725C" w:rsidRDefault="00451E6D">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521F" w14:textId="1BA12839" w:rsidR="00D3725C" w:rsidRDefault="00451E6D">
                <w:pPr>
                  <w:jc w:val="center"/>
                </w:pPr>
                <w:r>
                  <w:rPr>
                    <w:rFonts w:ascii="MS Gothic" w:eastAsia="MS Gothic" w:hAnsi="MS Gothic" w:hint="eastAsia"/>
                  </w:rPr>
                  <w:t>☐</w:t>
                </w:r>
              </w:p>
            </w:tc>
          </w:sdtContent>
        </w:sdt>
      </w:tr>
    </w:tbl>
    <w:p w14:paraId="76874CD0" w14:textId="77777777" w:rsidR="004B2F8E" w:rsidRDefault="004B2F8E" w:rsidP="004B2F8E">
      <w:pPr>
        <w:rPr>
          <w:lang w:eastAsia="en-AU"/>
        </w:rPr>
      </w:pPr>
    </w:p>
    <w:p w14:paraId="3F9AAE4A" w14:textId="77777777" w:rsidR="003C4941" w:rsidRDefault="003C4941" w:rsidP="003C4941">
      <w:pPr>
        <w:rPr>
          <w:lang w:eastAsia="en-AU"/>
        </w:rPr>
      </w:pPr>
    </w:p>
    <w:sectPr w:rsidR="003C4941" w:rsidSect="00A567EE">
      <w:headerReference w:type="even" r:id="rId30"/>
      <w:headerReference w:type="default" r:id="rId31"/>
      <w:footerReference w:type="default" r:id="rId32"/>
      <w:headerReference w:type="first" r:id="rId33"/>
      <w:footerReference w:type="first" r:id="rId3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2427" w14:textId="77777777" w:rsidR="00F53AA2" w:rsidRDefault="00F53AA2" w:rsidP="007332FF">
      <w:r>
        <w:separator/>
      </w:r>
    </w:p>
  </w:endnote>
  <w:endnote w:type="continuationSeparator" w:id="0">
    <w:p w14:paraId="60784138" w14:textId="77777777" w:rsidR="00F53AA2" w:rsidRDefault="00F53AA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DF2AB3D" w:rsidR="00D47DC7" w:rsidRDefault="00615C53" w:rsidP="00D47DC7">
          <w:pPr>
            <w:spacing w:after="0"/>
            <w:rPr>
              <w:rStyle w:val="PageNumber"/>
              <w:b/>
            </w:rPr>
          </w:pPr>
          <w:r>
            <w:rPr>
              <w:rStyle w:val="PageNumber"/>
            </w:rPr>
            <w:t>Dep</w:t>
          </w:r>
          <w:r w:rsidR="00D47DC7">
            <w:rPr>
              <w:rStyle w:val="PageNumber"/>
            </w:rPr>
            <w:t xml:space="preserve">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1B7704D0" w14:textId="2DB8927E"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9067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90677">
            <w:rPr>
              <w:rStyle w:val="PageNumber"/>
              <w:noProof/>
            </w:rPr>
            <w:t>4</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22456F00" w:rsidR="00D47DC7" w:rsidRDefault="004E5B04" w:rsidP="00D47DC7">
          <w:pPr>
            <w:spacing w:after="0"/>
            <w:rPr>
              <w:rStyle w:val="PageNumber"/>
              <w:b/>
            </w:rPr>
          </w:pPr>
          <w:r>
            <w:rPr>
              <w:rStyle w:val="PageNumber"/>
            </w:rPr>
            <w:t>Dep</w:t>
          </w:r>
          <w:r w:rsidR="00D47DC7">
            <w:rPr>
              <w:rStyle w:val="PageNumber"/>
            </w:rPr>
            <w:t xml:space="preserve">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47B06828" w14:textId="7083022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9067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90677">
            <w:rPr>
              <w:rStyle w:val="PageNumber"/>
              <w:noProof/>
            </w:rPr>
            <w:t>4</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0B703" w14:textId="77777777" w:rsidR="00F53AA2" w:rsidRDefault="00F53AA2" w:rsidP="007332FF">
      <w:r>
        <w:separator/>
      </w:r>
    </w:p>
  </w:footnote>
  <w:footnote w:type="continuationSeparator" w:id="0">
    <w:p w14:paraId="60D3A3C9" w14:textId="77777777" w:rsidR="00F53AA2" w:rsidRDefault="00F53AA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56CF" w14:textId="4DDFE0B4" w:rsidR="00FE64D0" w:rsidRDefault="00FE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17BB" w14:textId="77777777" w:rsidR="00146CFF" w:rsidRPr="00845112" w:rsidRDefault="00146CFF" w:rsidP="00146CFF">
    <w:pPr>
      <w:pStyle w:val="Header"/>
      <w:spacing w:after="0"/>
      <w:rPr>
        <w:b/>
        <w:noProof/>
        <w:spacing w:val="28"/>
        <w:lang w:eastAsia="en-AU"/>
      </w:rPr>
    </w:pPr>
    <w:r w:rsidRPr="00845112">
      <w:rPr>
        <w:b/>
        <w:noProof/>
        <w:spacing w:val="28"/>
        <w:lang w:eastAsia="en-AU"/>
      </w:rPr>
      <w:t>Controlled Document</w:t>
    </w:r>
  </w:p>
  <w:p w14:paraId="5465B082" w14:textId="48FB50F4" w:rsidR="00983000" w:rsidRPr="00146CFF" w:rsidRDefault="00146CFF" w:rsidP="00146CFF">
    <w:pPr>
      <w:pStyle w:val="Header"/>
    </w:pPr>
    <w:r w:rsidRPr="00845112">
      <w:rPr>
        <w:b/>
        <w:noProof/>
        <w:sz w:val="18"/>
        <w:szCs w:val="18"/>
        <w:lang w:eastAsia="en-AU"/>
      </w:rPr>
      <w:t>Doc-ID</w:t>
    </w:r>
    <w:r>
      <w:rPr>
        <w:b/>
        <w:noProof/>
        <w:sz w:val="18"/>
        <w:szCs w:val="18"/>
        <w:lang w:eastAsia="en-AU"/>
      </w:rPr>
      <w:t xml:space="preserve">: </w:t>
    </w:r>
    <w:r>
      <w:rPr>
        <w:rFonts w:eastAsia="Lato" w:cs="Lato"/>
        <w:b/>
        <w:sz w:val="18"/>
      </w:rPr>
      <w:t>HEALTHINTRA-1880-8501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2E38A35D" w:rsidR="00E54F9E" w:rsidRDefault="0044391E" w:rsidP="00435082">
    <w:pPr>
      <w:pStyle w:val="Title"/>
    </w:pPr>
    <w:r>
      <w:rPr>
        <w:rStyle w:val="TitleChar"/>
      </w:rPr>
      <w:t>TEP Prioritisation Policy</w:t>
    </w:r>
    <w:r w:rsidR="000A4B0C">
      <w:rPr>
        <w:rStyle w:val="TitleChar"/>
      </w:rPr>
      <w:t xml:space="preserve"> </w:t>
    </w:r>
    <w:r w:rsidR="000A4B0C" w:rsidRPr="000A4B0C">
      <w:rPr>
        <w:rStyle w:val="TitleChar"/>
        <w:sz w:val="40"/>
        <w:szCs w:val="40"/>
      </w:rPr>
      <w:t>(TEP P</w:t>
    </w:r>
    <w:r w:rsidR="000A4B0C">
      <w:rPr>
        <w:rStyle w:val="TitleChar"/>
        <w:sz w:val="40"/>
        <w:szCs w:val="40"/>
      </w:rPr>
      <w:t>O-</w:t>
    </w:r>
    <w:r w:rsidR="000A4B0C" w:rsidRPr="000A4B0C">
      <w:rPr>
        <w:rStyle w:val="TitleChar"/>
        <w:sz w:val="40"/>
        <w:szCs w:val="4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E1A098E"/>
    <w:multiLevelType w:val="hybridMultilevel"/>
    <w:tmpl w:val="D7E04C1A"/>
    <w:lvl w:ilvl="0" w:tplc="D7FEA53A">
      <w:start w:val="1"/>
      <w:numFmt w:val="lowerLetter"/>
      <w:lvlText w:val="%1."/>
      <w:lvlJc w:val="left"/>
      <w:pPr>
        <w:tabs>
          <w:tab w:val="num" w:pos="1440"/>
        </w:tabs>
        <w:ind w:left="1440" w:hanging="360"/>
      </w:pPr>
    </w:lvl>
    <w:lvl w:ilvl="1" w:tplc="47084EDA">
      <w:start w:val="1"/>
      <w:numFmt w:val="bullet"/>
      <w:lvlText w:val=""/>
      <w:lvlJc w:val="left"/>
      <w:pPr>
        <w:tabs>
          <w:tab w:val="num" w:pos="2160"/>
        </w:tabs>
        <w:ind w:left="2160" w:hanging="360"/>
      </w:pPr>
      <w:rPr>
        <w:rFonts w:ascii="Symbol" w:hAnsi="Symbol" w:hint="default"/>
      </w:rPr>
    </w:lvl>
    <w:lvl w:ilvl="2" w:tplc="8E664F58" w:tentative="1">
      <w:start w:val="1"/>
      <w:numFmt w:val="lowerRoman"/>
      <w:lvlText w:val="%3."/>
      <w:lvlJc w:val="right"/>
      <w:pPr>
        <w:tabs>
          <w:tab w:val="num" w:pos="2880"/>
        </w:tabs>
        <w:ind w:left="2880" w:hanging="180"/>
      </w:pPr>
    </w:lvl>
    <w:lvl w:ilvl="3" w:tplc="6092509C" w:tentative="1">
      <w:start w:val="1"/>
      <w:numFmt w:val="decimal"/>
      <w:lvlText w:val="%4."/>
      <w:lvlJc w:val="left"/>
      <w:pPr>
        <w:tabs>
          <w:tab w:val="num" w:pos="3600"/>
        </w:tabs>
        <w:ind w:left="3600" w:hanging="360"/>
      </w:pPr>
    </w:lvl>
    <w:lvl w:ilvl="4" w:tplc="E3747102" w:tentative="1">
      <w:start w:val="1"/>
      <w:numFmt w:val="lowerLetter"/>
      <w:lvlText w:val="%5."/>
      <w:lvlJc w:val="left"/>
      <w:pPr>
        <w:tabs>
          <w:tab w:val="num" w:pos="4320"/>
        </w:tabs>
        <w:ind w:left="4320" w:hanging="360"/>
      </w:pPr>
    </w:lvl>
    <w:lvl w:ilvl="5" w:tplc="D1A4FBDE" w:tentative="1">
      <w:start w:val="1"/>
      <w:numFmt w:val="lowerRoman"/>
      <w:lvlText w:val="%6."/>
      <w:lvlJc w:val="right"/>
      <w:pPr>
        <w:tabs>
          <w:tab w:val="num" w:pos="5040"/>
        </w:tabs>
        <w:ind w:left="5040" w:hanging="180"/>
      </w:pPr>
    </w:lvl>
    <w:lvl w:ilvl="6" w:tplc="0B52AF18" w:tentative="1">
      <w:start w:val="1"/>
      <w:numFmt w:val="decimal"/>
      <w:lvlText w:val="%7."/>
      <w:lvlJc w:val="left"/>
      <w:pPr>
        <w:tabs>
          <w:tab w:val="num" w:pos="5760"/>
        </w:tabs>
        <w:ind w:left="5760" w:hanging="360"/>
      </w:pPr>
    </w:lvl>
    <w:lvl w:ilvl="7" w:tplc="C75472C6" w:tentative="1">
      <w:start w:val="1"/>
      <w:numFmt w:val="lowerLetter"/>
      <w:lvlText w:val="%8."/>
      <w:lvlJc w:val="left"/>
      <w:pPr>
        <w:tabs>
          <w:tab w:val="num" w:pos="6480"/>
        </w:tabs>
        <w:ind w:left="6480" w:hanging="360"/>
      </w:pPr>
    </w:lvl>
    <w:lvl w:ilvl="8" w:tplc="78886516" w:tentative="1">
      <w:start w:val="1"/>
      <w:numFmt w:val="lowerRoman"/>
      <w:lvlText w:val="%9."/>
      <w:lvlJc w:val="right"/>
      <w:pPr>
        <w:tabs>
          <w:tab w:val="num" w:pos="7200"/>
        </w:tabs>
        <w:ind w:left="720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09E01C1"/>
    <w:multiLevelType w:val="hybridMultilevel"/>
    <w:tmpl w:val="AEB04C42"/>
    <w:lvl w:ilvl="0" w:tplc="A268E7CA">
      <w:start w:val="1"/>
      <w:numFmt w:val="bullet"/>
      <w:lvlText w:val=""/>
      <w:lvlJc w:val="left"/>
      <w:pPr>
        <w:tabs>
          <w:tab w:val="num" w:pos="2520"/>
        </w:tabs>
        <w:ind w:left="2520" w:hanging="360"/>
      </w:pPr>
      <w:rPr>
        <w:rFonts w:ascii="Symbol" w:hAnsi="Symbol" w:hint="default"/>
        <w:color w:val="auto"/>
      </w:rPr>
    </w:lvl>
    <w:lvl w:ilvl="1" w:tplc="BC326502">
      <w:start w:val="1"/>
      <w:numFmt w:val="bullet"/>
      <w:lvlText w:val="o"/>
      <w:lvlJc w:val="left"/>
      <w:pPr>
        <w:tabs>
          <w:tab w:val="num" w:pos="3240"/>
        </w:tabs>
        <w:ind w:left="3240" w:hanging="360"/>
      </w:pPr>
      <w:rPr>
        <w:rFonts w:ascii="Courier New" w:hAnsi="Courier New" w:cs="Courier New" w:hint="default"/>
      </w:rPr>
    </w:lvl>
    <w:lvl w:ilvl="2" w:tplc="69B47658">
      <w:start w:val="1"/>
      <w:numFmt w:val="decimal"/>
      <w:lvlText w:val="%3)"/>
      <w:lvlJc w:val="left"/>
      <w:pPr>
        <w:tabs>
          <w:tab w:val="num" w:pos="3960"/>
        </w:tabs>
        <w:ind w:left="3960" w:hanging="360"/>
      </w:pPr>
      <w:rPr>
        <w:rFonts w:hint="default"/>
        <w:color w:val="auto"/>
      </w:rPr>
    </w:lvl>
    <w:lvl w:ilvl="3" w:tplc="7E922E64" w:tentative="1">
      <w:start w:val="1"/>
      <w:numFmt w:val="bullet"/>
      <w:lvlText w:val=""/>
      <w:lvlJc w:val="left"/>
      <w:pPr>
        <w:tabs>
          <w:tab w:val="num" w:pos="4680"/>
        </w:tabs>
        <w:ind w:left="4680" w:hanging="360"/>
      </w:pPr>
      <w:rPr>
        <w:rFonts w:ascii="Symbol" w:hAnsi="Symbol" w:hint="default"/>
      </w:rPr>
    </w:lvl>
    <w:lvl w:ilvl="4" w:tplc="1AD82386" w:tentative="1">
      <w:start w:val="1"/>
      <w:numFmt w:val="bullet"/>
      <w:lvlText w:val="o"/>
      <w:lvlJc w:val="left"/>
      <w:pPr>
        <w:tabs>
          <w:tab w:val="num" w:pos="5400"/>
        </w:tabs>
        <w:ind w:left="5400" w:hanging="360"/>
      </w:pPr>
      <w:rPr>
        <w:rFonts w:ascii="Courier New" w:hAnsi="Courier New" w:cs="Courier New" w:hint="default"/>
      </w:rPr>
    </w:lvl>
    <w:lvl w:ilvl="5" w:tplc="4DA2922C" w:tentative="1">
      <w:start w:val="1"/>
      <w:numFmt w:val="bullet"/>
      <w:lvlText w:val=""/>
      <w:lvlJc w:val="left"/>
      <w:pPr>
        <w:tabs>
          <w:tab w:val="num" w:pos="6120"/>
        </w:tabs>
        <w:ind w:left="6120" w:hanging="360"/>
      </w:pPr>
      <w:rPr>
        <w:rFonts w:ascii="Wingdings" w:hAnsi="Wingdings" w:hint="default"/>
      </w:rPr>
    </w:lvl>
    <w:lvl w:ilvl="6" w:tplc="1E3E8C2E" w:tentative="1">
      <w:start w:val="1"/>
      <w:numFmt w:val="bullet"/>
      <w:lvlText w:val=""/>
      <w:lvlJc w:val="left"/>
      <w:pPr>
        <w:tabs>
          <w:tab w:val="num" w:pos="6840"/>
        </w:tabs>
        <w:ind w:left="6840" w:hanging="360"/>
      </w:pPr>
      <w:rPr>
        <w:rFonts w:ascii="Symbol" w:hAnsi="Symbol" w:hint="default"/>
      </w:rPr>
    </w:lvl>
    <w:lvl w:ilvl="7" w:tplc="2CE6F92C" w:tentative="1">
      <w:start w:val="1"/>
      <w:numFmt w:val="bullet"/>
      <w:lvlText w:val="o"/>
      <w:lvlJc w:val="left"/>
      <w:pPr>
        <w:tabs>
          <w:tab w:val="num" w:pos="7560"/>
        </w:tabs>
        <w:ind w:left="7560" w:hanging="360"/>
      </w:pPr>
      <w:rPr>
        <w:rFonts w:ascii="Courier New" w:hAnsi="Courier New" w:cs="Courier New" w:hint="default"/>
      </w:rPr>
    </w:lvl>
    <w:lvl w:ilvl="8" w:tplc="D3922C04"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615919"/>
    <w:multiLevelType w:val="hybridMultilevel"/>
    <w:tmpl w:val="D8F26156"/>
    <w:lvl w:ilvl="0" w:tplc="E8ACCB14">
      <w:start w:val="1"/>
      <w:numFmt w:val="decimal"/>
      <w:lvlText w:val="%1."/>
      <w:lvlJc w:val="left"/>
      <w:pPr>
        <w:tabs>
          <w:tab w:val="num" w:pos="2160"/>
        </w:tabs>
        <w:ind w:left="2160" w:hanging="360"/>
      </w:pPr>
    </w:lvl>
    <w:lvl w:ilvl="1" w:tplc="65A60EC4">
      <w:start w:val="1"/>
      <w:numFmt w:val="bullet"/>
      <w:lvlText w:val=""/>
      <w:lvlJc w:val="left"/>
      <w:pPr>
        <w:tabs>
          <w:tab w:val="num" w:pos="2880"/>
        </w:tabs>
        <w:ind w:left="2880" w:hanging="360"/>
      </w:pPr>
      <w:rPr>
        <w:rFonts w:ascii="Symbol" w:hAnsi="Symbol" w:hint="default"/>
      </w:rPr>
    </w:lvl>
    <w:lvl w:ilvl="2" w:tplc="B1185E48" w:tentative="1">
      <w:start w:val="1"/>
      <w:numFmt w:val="lowerRoman"/>
      <w:lvlText w:val="%3."/>
      <w:lvlJc w:val="right"/>
      <w:pPr>
        <w:tabs>
          <w:tab w:val="num" w:pos="3600"/>
        </w:tabs>
        <w:ind w:left="3600" w:hanging="180"/>
      </w:pPr>
    </w:lvl>
    <w:lvl w:ilvl="3" w:tplc="6BB22BE8" w:tentative="1">
      <w:start w:val="1"/>
      <w:numFmt w:val="decimal"/>
      <w:lvlText w:val="%4."/>
      <w:lvlJc w:val="left"/>
      <w:pPr>
        <w:tabs>
          <w:tab w:val="num" w:pos="4320"/>
        </w:tabs>
        <w:ind w:left="4320" w:hanging="360"/>
      </w:pPr>
    </w:lvl>
    <w:lvl w:ilvl="4" w:tplc="EC227DD4" w:tentative="1">
      <w:start w:val="1"/>
      <w:numFmt w:val="lowerLetter"/>
      <w:lvlText w:val="%5."/>
      <w:lvlJc w:val="left"/>
      <w:pPr>
        <w:tabs>
          <w:tab w:val="num" w:pos="5040"/>
        </w:tabs>
        <w:ind w:left="5040" w:hanging="360"/>
      </w:pPr>
    </w:lvl>
    <w:lvl w:ilvl="5" w:tplc="8C646182" w:tentative="1">
      <w:start w:val="1"/>
      <w:numFmt w:val="lowerRoman"/>
      <w:lvlText w:val="%6."/>
      <w:lvlJc w:val="right"/>
      <w:pPr>
        <w:tabs>
          <w:tab w:val="num" w:pos="5760"/>
        </w:tabs>
        <w:ind w:left="5760" w:hanging="180"/>
      </w:pPr>
    </w:lvl>
    <w:lvl w:ilvl="6" w:tplc="4D4E21F4" w:tentative="1">
      <w:start w:val="1"/>
      <w:numFmt w:val="decimal"/>
      <w:lvlText w:val="%7."/>
      <w:lvlJc w:val="left"/>
      <w:pPr>
        <w:tabs>
          <w:tab w:val="num" w:pos="6480"/>
        </w:tabs>
        <w:ind w:left="6480" w:hanging="360"/>
      </w:pPr>
    </w:lvl>
    <w:lvl w:ilvl="7" w:tplc="0BF87186" w:tentative="1">
      <w:start w:val="1"/>
      <w:numFmt w:val="lowerLetter"/>
      <w:lvlText w:val="%8."/>
      <w:lvlJc w:val="left"/>
      <w:pPr>
        <w:tabs>
          <w:tab w:val="num" w:pos="7200"/>
        </w:tabs>
        <w:ind w:left="7200" w:hanging="360"/>
      </w:pPr>
    </w:lvl>
    <w:lvl w:ilvl="8" w:tplc="9AD0A3D2" w:tentative="1">
      <w:start w:val="1"/>
      <w:numFmt w:val="lowerRoman"/>
      <w:lvlText w:val="%9."/>
      <w:lvlJc w:val="right"/>
      <w:pPr>
        <w:tabs>
          <w:tab w:val="num" w:pos="7920"/>
        </w:tabs>
        <w:ind w:left="7920" w:hanging="180"/>
      </w:pPr>
    </w:lvl>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1012EB9"/>
    <w:multiLevelType w:val="hybridMultilevel"/>
    <w:tmpl w:val="54FCD622"/>
    <w:lvl w:ilvl="0" w:tplc="8D48653E">
      <w:start w:val="1"/>
      <w:numFmt w:val="bullet"/>
      <w:lvlText w:val=""/>
      <w:lvlJc w:val="left"/>
      <w:pPr>
        <w:tabs>
          <w:tab w:val="num" w:pos="2520"/>
        </w:tabs>
        <w:ind w:left="2520" w:hanging="360"/>
      </w:pPr>
      <w:rPr>
        <w:rFonts w:ascii="Symbol" w:hAnsi="Symbol" w:hint="default"/>
        <w:color w:val="auto"/>
      </w:rPr>
    </w:lvl>
    <w:lvl w:ilvl="1" w:tplc="82A8F822" w:tentative="1">
      <w:start w:val="1"/>
      <w:numFmt w:val="bullet"/>
      <w:lvlText w:val="o"/>
      <w:lvlJc w:val="left"/>
      <w:pPr>
        <w:tabs>
          <w:tab w:val="num" w:pos="3240"/>
        </w:tabs>
        <w:ind w:left="3240" w:hanging="360"/>
      </w:pPr>
      <w:rPr>
        <w:rFonts w:ascii="Courier New" w:hAnsi="Courier New" w:cs="Courier New" w:hint="default"/>
      </w:rPr>
    </w:lvl>
    <w:lvl w:ilvl="2" w:tplc="F98878BC" w:tentative="1">
      <w:start w:val="1"/>
      <w:numFmt w:val="bullet"/>
      <w:lvlText w:val=""/>
      <w:lvlJc w:val="left"/>
      <w:pPr>
        <w:tabs>
          <w:tab w:val="num" w:pos="3960"/>
        </w:tabs>
        <w:ind w:left="3960" w:hanging="360"/>
      </w:pPr>
      <w:rPr>
        <w:rFonts w:ascii="Wingdings" w:hAnsi="Wingdings" w:hint="default"/>
      </w:rPr>
    </w:lvl>
    <w:lvl w:ilvl="3" w:tplc="3152A638" w:tentative="1">
      <w:start w:val="1"/>
      <w:numFmt w:val="bullet"/>
      <w:lvlText w:val=""/>
      <w:lvlJc w:val="left"/>
      <w:pPr>
        <w:tabs>
          <w:tab w:val="num" w:pos="4680"/>
        </w:tabs>
        <w:ind w:left="4680" w:hanging="360"/>
      </w:pPr>
      <w:rPr>
        <w:rFonts w:ascii="Symbol" w:hAnsi="Symbol" w:hint="default"/>
      </w:rPr>
    </w:lvl>
    <w:lvl w:ilvl="4" w:tplc="507E4404" w:tentative="1">
      <w:start w:val="1"/>
      <w:numFmt w:val="bullet"/>
      <w:lvlText w:val="o"/>
      <w:lvlJc w:val="left"/>
      <w:pPr>
        <w:tabs>
          <w:tab w:val="num" w:pos="5400"/>
        </w:tabs>
        <w:ind w:left="5400" w:hanging="360"/>
      </w:pPr>
      <w:rPr>
        <w:rFonts w:ascii="Courier New" w:hAnsi="Courier New" w:cs="Courier New" w:hint="default"/>
      </w:rPr>
    </w:lvl>
    <w:lvl w:ilvl="5" w:tplc="A4189A1A" w:tentative="1">
      <w:start w:val="1"/>
      <w:numFmt w:val="bullet"/>
      <w:lvlText w:val=""/>
      <w:lvlJc w:val="left"/>
      <w:pPr>
        <w:tabs>
          <w:tab w:val="num" w:pos="6120"/>
        </w:tabs>
        <w:ind w:left="6120" w:hanging="360"/>
      </w:pPr>
      <w:rPr>
        <w:rFonts w:ascii="Wingdings" w:hAnsi="Wingdings" w:hint="default"/>
      </w:rPr>
    </w:lvl>
    <w:lvl w:ilvl="6" w:tplc="8830360A" w:tentative="1">
      <w:start w:val="1"/>
      <w:numFmt w:val="bullet"/>
      <w:lvlText w:val=""/>
      <w:lvlJc w:val="left"/>
      <w:pPr>
        <w:tabs>
          <w:tab w:val="num" w:pos="6840"/>
        </w:tabs>
        <w:ind w:left="6840" w:hanging="360"/>
      </w:pPr>
      <w:rPr>
        <w:rFonts w:ascii="Symbol" w:hAnsi="Symbol" w:hint="default"/>
      </w:rPr>
    </w:lvl>
    <w:lvl w:ilvl="7" w:tplc="7114A3BA" w:tentative="1">
      <w:start w:val="1"/>
      <w:numFmt w:val="bullet"/>
      <w:lvlText w:val="o"/>
      <w:lvlJc w:val="left"/>
      <w:pPr>
        <w:tabs>
          <w:tab w:val="num" w:pos="7560"/>
        </w:tabs>
        <w:ind w:left="7560" w:hanging="360"/>
      </w:pPr>
      <w:rPr>
        <w:rFonts w:ascii="Courier New" w:hAnsi="Courier New" w:cs="Courier New" w:hint="default"/>
      </w:rPr>
    </w:lvl>
    <w:lvl w:ilvl="8" w:tplc="9FD8CBA6"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3"/>
  </w:num>
  <w:num w:numId="5">
    <w:abstractNumId w:val="16"/>
  </w:num>
  <w:num w:numId="6">
    <w:abstractNumId w:val="7"/>
  </w:num>
  <w:num w:numId="7">
    <w:abstractNumId w:val="26"/>
  </w:num>
  <w:num w:numId="8">
    <w:abstractNumId w:val="15"/>
  </w:num>
  <w:num w:numId="9">
    <w:abstractNumId w:val="11"/>
  </w:num>
  <w:num w:numId="10">
    <w:abstractNumId w:val="25"/>
  </w:num>
  <w:num w:numId="11">
    <w:abstractNumId w:val="33"/>
  </w:num>
  <w:num w:numId="1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122BC"/>
    <w:rsid w:val="0002393A"/>
    <w:rsid w:val="00027DB8"/>
    <w:rsid w:val="00031A96"/>
    <w:rsid w:val="00040BF3"/>
    <w:rsid w:val="0004211C"/>
    <w:rsid w:val="0004247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4B0C"/>
    <w:rsid w:val="000A559C"/>
    <w:rsid w:val="000B2CA1"/>
    <w:rsid w:val="000D1F29"/>
    <w:rsid w:val="000D5088"/>
    <w:rsid w:val="000D633D"/>
    <w:rsid w:val="000E342B"/>
    <w:rsid w:val="000E3ED2"/>
    <w:rsid w:val="000E5DD2"/>
    <w:rsid w:val="000F2958"/>
    <w:rsid w:val="000F3850"/>
    <w:rsid w:val="000F604F"/>
    <w:rsid w:val="00104E7F"/>
    <w:rsid w:val="001137EC"/>
    <w:rsid w:val="001152F5"/>
    <w:rsid w:val="00117743"/>
    <w:rsid w:val="00117F5B"/>
    <w:rsid w:val="00120C02"/>
    <w:rsid w:val="00125908"/>
    <w:rsid w:val="00132658"/>
    <w:rsid w:val="00146CFF"/>
    <w:rsid w:val="00150DC0"/>
    <w:rsid w:val="0015394D"/>
    <w:rsid w:val="00156CD4"/>
    <w:rsid w:val="0016153B"/>
    <w:rsid w:val="00162207"/>
    <w:rsid w:val="00164A3E"/>
    <w:rsid w:val="00166FF6"/>
    <w:rsid w:val="00176123"/>
    <w:rsid w:val="00181620"/>
    <w:rsid w:val="00187130"/>
    <w:rsid w:val="001937F8"/>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115C"/>
    <w:rsid w:val="00235C01"/>
    <w:rsid w:val="00247343"/>
    <w:rsid w:val="00265C56"/>
    <w:rsid w:val="00270624"/>
    <w:rsid w:val="002716CD"/>
    <w:rsid w:val="0027282B"/>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1F7B"/>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963"/>
    <w:rsid w:val="00371DC7"/>
    <w:rsid w:val="00377B21"/>
    <w:rsid w:val="00382A7F"/>
    <w:rsid w:val="00384A5C"/>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91E"/>
    <w:rsid w:val="00443B6E"/>
    <w:rsid w:val="00450636"/>
    <w:rsid w:val="00451E6D"/>
    <w:rsid w:val="0045420A"/>
    <w:rsid w:val="004554D4"/>
    <w:rsid w:val="00461744"/>
    <w:rsid w:val="00466185"/>
    <w:rsid w:val="00466303"/>
    <w:rsid w:val="004668A7"/>
    <w:rsid w:val="00466D96"/>
    <w:rsid w:val="00467747"/>
    <w:rsid w:val="00470017"/>
    <w:rsid w:val="0047105A"/>
    <w:rsid w:val="00473C98"/>
    <w:rsid w:val="00474965"/>
    <w:rsid w:val="00475BC7"/>
    <w:rsid w:val="00482DF8"/>
    <w:rsid w:val="004864DE"/>
    <w:rsid w:val="00494BE5"/>
    <w:rsid w:val="004A0EBA"/>
    <w:rsid w:val="004A2538"/>
    <w:rsid w:val="004A331E"/>
    <w:rsid w:val="004B0C15"/>
    <w:rsid w:val="004B1E47"/>
    <w:rsid w:val="004B2F8E"/>
    <w:rsid w:val="004B35EA"/>
    <w:rsid w:val="004B69E4"/>
    <w:rsid w:val="004C6C39"/>
    <w:rsid w:val="004D075F"/>
    <w:rsid w:val="004D1B76"/>
    <w:rsid w:val="004D344E"/>
    <w:rsid w:val="004D464A"/>
    <w:rsid w:val="004E019E"/>
    <w:rsid w:val="004E06EC"/>
    <w:rsid w:val="004E0A3F"/>
    <w:rsid w:val="004E2CB7"/>
    <w:rsid w:val="004E5B04"/>
    <w:rsid w:val="004F016A"/>
    <w:rsid w:val="00500F94"/>
    <w:rsid w:val="00502FB3"/>
    <w:rsid w:val="00503DE9"/>
    <w:rsid w:val="0050530C"/>
    <w:rsid w:val="00505DEA"/>
    <w:rsid w:val="00507782"/>
    <w:rsid w:val="00512A04"/>
    <w:rsid w:val="00520499"/>
    <w:rsid w:val="005249F5"/>
    <w:rsid w:val="005260F7"/>
    <w:rsid w:val="00543BD1"/>
    <w:rsid w:val="005446EE"/>
    <w:rsid w:val="00556113"/>
    <w:rsid w:val="00564C12"/>
    <w:rsid w:val="005654B8"/>
    <w:rsid w:val="00570952"/>
    <w:rsid w:val="00570D94"/>
    <w:rsid w:val="005721F0"/>
    <w:rsid w:val="005762CC"/>
    <w:rsid w:val="00582D3D"/>
    <w:rsid w:val="00590040"/>
    <w:rsid w:val="0059086A"/>
    <w:rsid w:val="005932E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023D0"/>
    <w:rsid w:val="00615C53"/>
    <w:rsid w:val="00620675"/>
    <w:rsid w:val="0062172F"/>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731D"/>
    <w:rsid w:val="007408F5"/>
    <w:rsid w:val="00741EAE"/>
    <w:rsid w:val="007535C4"/>
    <w:rsid w:val="00755248"/>
    <w:rsid w:val="0076190B"/>
    <w:rsid w:val="0076355D"/>
    <w:rsid w:val="00763A2D"/>
    <w:rsid w:val="007676A4"/>
    <w:rsid w:val="00777795"/>
    <w:rsid w:val="00783A57"/>
    <w:rsid w:val="00784C92"/>
    <w:rsid w:val="0078501B"/>
    <w:rsid w:val="007859CD"/>
    <w:rsid w:val="00785C24"/>
    <w:rsid w:val="007907E4"/>
    <w:rsid w:val="00796461"/>
    <w:rsid w:val="007A10D7"/>
    <w:rsid w:val="007A6A4F"/>
    <w:rsid w:val="007B03F5"/>
    <w:rsid w:val="007B5C09"/>
    <w:rsid w:val="007B5DA2"/>
    <w:rsid w:val="007C0966"/>
    <w:rsid w:val="007C19E7"/>
    <w:rsid w:val="007C5CFD"/>
    <w:rsid w:val="007C6D9F"/>
    <w:rsid w:val="007D4893"/>
    <w:rsid w:val="007E70CF"/>
    <w:rsid w:val="007E74A4"/>
    <w:rsid w:val="007F1B6F"/>
    <w:rsid w:val="007F263F"/>
    <w:rsid w:val="007F3BF7"/>
    <w:rsid w:val="00800FD7"/>
    <w:rsid w:val="008015A8"/>
    <w:rsid w:val="0080766E"/>
    <w:rsid w:val="00811169"/>
    <w:rsid w:val="00815297"/>
    <w:rsid w:val="008170DB"/>
    <w:rsid w:val="00817BA1"/>
    <w:rsid w:val="00823022"/>
    <w:rsid w:val="00824F4A"/>
    <w:rsid w:val="0082634E"/>
    <w:rsid w:val="008313C4"/>
    <w:rsid w:val="00835434"/>
    <w:rsid w:val="008358C0"/>
    <w:rsid w:val="00842838"/>
    <w:rsid w:val="00853DA6"/>
    <w:rsid w:val="00854EC1"/>
    <w:rsid w:val="0085797F"/>
    <w:rsid w:val="00861DC3"/>
    <w:rsid w:val="00867019"/>
    <w:rsid w:val="00872EF1"/>
    <w:rsid w:val="008735A9"/>
    <w:rsid w:val="00877BC5"/>
    <w:rsid w:val="00877D20"/>
    <w:rsid w:val="00881C48"/>
    <w:rsid w:val="00885B80"/>
    <w:rsid w:val="00885C30"/>
    <w:rsid w:val="00885E9B"/>
    <w:rsid w:val="00887723"/>
    <w:rsid w:val="0089368E"/>
    <w:rsid w:val="00893C96"/>
    <w:rsid w:val="0089500A"/>
    <w:rsid w:val="00897C94"/>
    <w:rsid w:val="008A4B30"/>
    <w:rsid w:val="008A7C12"/>
    <w:rsid w:val="008B03CE"/>
    <w:rsid w:val="008B529E"/>
    <w:rsid w:val="008C17FB"/>
    <w:rsid w:val="008C401D"/>
    <w:rsid w:val="008C70BB"/>
    <w:rsid w:val="008D1B00"/>
    <w:rsid w:val="008D57B8"/>
    <w:rsid w:val="008E03FC"/>
    <w:rsid w:val="008E510B"/>
    <w:rsid w:val="00902B13"/>
    <w:rsid w:val="00911941"/>
    <w:rsid w:val="0092024D"/>
    <w:rsid w:val="00925146"/>
    <w:rsid w:val="00925F0F"/>
    <w:rsid w:val="0093249B"/>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A67EA"/>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625B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01D9"/>
    <w:rsid w:val="00B5084A"/>
    <w:rsid w:val="00B606A1"/>
    <w:rsid w:val="00B614F7"/>
    <w:rsid w:val="00B61B26"/>
    <w:rsid w:val="00B65E6B"/>
    <w:rsid w:val="00B675B2"/>
    <w:rsid w:val="00B81261"/>
    <w:rsid w:val="00B8223E"/>
    <w:rsid w:val="00B832AE"/>
    <w:rsid w:val="00B86678"/>
    <w:rsid w:val="00B92F9B"/>
    <w:rsid w:val="00B941B3"/>
    <w:rsid w:val="00B95E8A"/>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77CB"/>
    <w:rsid w:val="00C61AFA"/>
    <w:rsid w:val="00C61D64"/>
    <w:rsid w:val="00C62099"/>
    <w:rsid w:val="00C62A34"/>
    <w:rsid w:val="00C64D3F"/>
    <w:rsid w:val="00C64EA3"/>
    <w:rsid w:val="00C72867"/>
    <w:rsid w:val="00C75E81"/>
    <w:rsid w:val="00C83BB6"/>
    <w:rsid w:val="00C86609"/>
    <w:rsid w:val="00C92B4C"/>
    <w:rsid w:val="00C954F6"/>
    <w:rsid w:val="00CA36A0"/>
    <w:rsid w:val="00CA6BC5"/>
    <w:rsid w:val="00CC3510"/>
    <w:rsid w:val="00CC571B"/>
    <w:rsid w:val="00CC61CD"/>
    <w:rsid w:val="00CC6C02"/>
    <w:rsid w:val="00CC737B"/>
    <w:rsid w:val="00CD5011"/>
    <w:rsid w:val="00CE6337"/>
    <w:rsid w:val="00CE640F"/>
    <w:rsid w:val="00CE76BC"/>
    <w:rsid w:val="00CF5336"/>
    <w:rsid w:val="00CF540E"/>
    <w:rsid w:val="00D02F07"/>
    <w:rsid w:val="00D15D88"/>
    <w:rsid w:val="00D27D49"/>
    <w:rsid w:val="00D27EBE"/>
    <w:rsid w:val="00D36A49"/>
    <w:rsid w:val="00D3725C"/>
    <w:rsid w:val="00D47DC7"/>
    <w:rsid w:val="00D515B4"/>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56E9"/>
    <w:rsid w:val="00E739BE"/>
    <w:rsid w:val="00E75451"/>
    <w:rsid w:val="00E75EA9"/>
    <w:rsid w:val="00E76AD6"/>
    <w:rsid w:val="00E770C4"/>
    <w:rsid w:val="00E80246"/>
    <w:rsid w:val="00E84C5A"/>
    <w:rsid w:val="00E861DB"/>
    <w:rsid w:val="00E908F1"/>
    <w:rsid w:val="00E927FC"/>
    <w:rsid w:val="00E93406"/>
    <w:rsid w:val="00E956C5"/>
    <w:rsid w:val="00E95C39"/>
    <w:rsid w:val="00EA2C39"/>
    <w:rsid w:val="00EB0A3C"/>
    <w:rsid w:val="00EB0A96"/>
    <w:rsid w:val="00EB5CF0"/>
    <w:rsid w:val="00EB77F9"/>
    <w:rsid w:val="00EC5769"/>
    <w:rsid w:val="00EC7D00"/>
    <w:rsid w:val="00ED0304"/>
    <w:rsid w:val="00ED2376"/>
    <w:rsid w:val="00ED4FF7"/>
    <w:rsid w:val="00ED5B7B"/>
    <w:rsid w:val="00EE38FA"/>
    <w:rsid w:val="00EE3E2C"/>
    <w:rsid w:val="00EE5D23"/>
    <w:rsid w:val="00EE750D"/>
    <w:rsid w:val="00EF0434"/>
    <w:rsid w:val="00EF09DB"/>
    <w:rsid w:val="00EF19AE"/>
    <w:rsid w:val="00EF3CA4"/>
    <w:rsid w:val="00EF49A8"/>
    <w:rsid w:val="00EF7859"/>
    <w:rsid w:val="00F0004B"/>
    <w:rsid w:val="00F014DA"/>
    <w:rsid w:val="00F02591"/>
    <w:rsid w:val="00F30AE1"/>
    <w:rsid w:val="00F448FD"/>
    <w:rsid w:val="00F53AA2"/>
    <w:rsid w:val="00F54310"/>
    <w:rsid w:val="00F5696E"/>
    <w:rsid w:val="00F60EFF"/>
    <w:rsid w:val="00F67D2D"/>
    <w:rsid w:val="00F858F2"/>
    <w:rsid w:val="00F860CC"/>
    <w:rsid w:val="00F90677"/>
    <w:rsid w:val="00F94398"/>
    <w:rsid w:val="00FA643A"/>
    <w:rsid w:val="00FB2B56"/>
    <w:rsid w:val="00FB55D5"/>
    <w:rsid w:val="00FC12BF"/>
    <w:rsid w:val="00FC2C60"/>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3">
    <w:name w:val="NTG table 13"/>
    <w:basedOn w:val="TableNormal"/>
    <w:uiPriority w:val="99"/>
    <w:rsid w:val="005721F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styleId="CommentText">
    <w:name w:val="annotation text"/>
    <w:basedOn w:val="Normal"/>
    <w:link w:val="CommentTextChar"/>
    <w:rsid w:val="00146CFF"/>
    <w:pPr>
      <w:spacing w:after="0"/>
      <w:ind w:left="284"/>
    </w:pPr>
    <w:rPr>
      <w:rFonts w:eastAsia="Times New Roman"/>
      <w:sz w:val="20"/>
      <w:szCs w:val="20"/>
    </w:rPr>
  </w:style>
  <w:style w:type="character" w:customStyle="1" w:styleId="CommentTextChar">
    <w:name w:val="Comment Text Char"/>
    <w:basedOn w:val="DefaultParagraphFont"/>
    <w:link w:val="CommentText"/>
    <w:rsid w:val="00146CFF"/>
    <w:rPr>
      <w:rFonts w:ascii="Lato" w:eastAsia="Times New Roman"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cid:image004.jpg@01D658ED.D030F090"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2.jpg@01D658ED.D030F090" TargetMode="External"/><Relationship Id="rId25" Type="http://schemas.openxmlformats.org/officeDocument/2006/relationships/image" Target="cid:image006.jpg@01D658ED.D030F09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cid:image008.jpg@01D658ED.D030F0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cid:image001.jpg@01D658ED.D030F090" TargetMode="External"/><Relationship Id="rId23" Type="http://schemas.openxmlformats.org/officeDocument/2006/relationships/image" Target="cid:image005.jpg@01D658ED.D030F090"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cid:image003.jpg@01D658ED.D030F09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image" Target="cid:image007.jpg@01D658ED.D030F090"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13287</Value>
      <Value>13069</Value>
      <Value>23989</Value>
      <Value>17131</Value>
      <Value>20172</Value>
      <Value>12827</Value>
      <Value>12824</Value>
      <Value>13996</Value>
      <Value>12957</Value>
      <Value>12828</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5fa0a2f0-0fc6-4f6f-9df0-a053a4468d23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Natalie Prodromou</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2019-12-18T14:30:00+00:00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 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Communication Officer</TermName>
          <TermId xmlns="http://schemas.microsoft.com/office/infopath/2007/PartnerControls">cff1967e-3dcc-4019-b6c7-d4bb9ce671c6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Due_x0020_for_x0020_Review xmlns="0b1b15de-2562-41e7-875a-96f32466411d">2021-01-28T14:30:00+00:00</Due_x0020_for_x0020_Review>
    <Published_x0020_Document_x0020_Location. xmlns="0b1b15de-2562-41e7-875a-96f32466411d" xsi:nil="true"/>
    <Published_x0020_by. xmlns="0b1b15de-2562-41e7-875a-96f32466411d">NT Health</Published_x0020_by.>
    <Document_x0020_Owner. xmlns="0b1b15de-2562-41e7-875a-96f32466411d">
      <UserInfo>
        <DisplayName>Sue Harley</DisplayName>
        <AccountId>17674</AccountId>
        <AccountType/>
      </UserInfo>
    </Document_x0020_Owner.>
    <Summary. xmlns="0b1b15de-2562-41e7-875a-96f32466411d" xsi:nil="true"/>
    <Effective_x0020_Date. xmlns="0b1b15de-2562-41e7-875a-96f32466411d" xsi:nil="true"/>
    <_dlc_DocId xmlns="0b1b15de-2562-41e7-875a-96f32466411d">HEALTHINTRA-1627664142-55911</_dlc_DocId>
    <_dlc_DocIdUrl xmlns="0b1b15de-2562-41e7-875a-96f32466411d">
      <Url>http://internal.health.nt.gov.au/pgc/dm/_layouts/15/DocIdRedir.aspx?ID=HEALTHINTRA-1627664142-55911</Url>
      <Description>HEALTHINTRA-1627664142-55911</Description>
    </_dlc_DocIdUrl>
    <DLCPolicyLabelValue xmlns="30212ded-5b93-4861-91df-e3d3c4882af7">Version: 6.0</DLCPolicyLabelValue>
  </documentManagement>
</p:properties>
</file>

<file path=customXml/item6.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3.xml><?xml version="1.0" encoding="utf-8"?>
<ds:datastoreItem xmlns:ds="http://schemas.openxmlformats.org/officeDocument/2006/customXml" ds:itemID="{F8E28D38-C52B-4458-B2BD-2EC6FFC16AB3}">
  <ds:schemaRefs>
    <ds:schemaRef ds:uri="office.server.policy"/>
  </ds:schemaRefs>
</ds:datastoreItem>
</file>

<file path=customXml/itemProps4.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5.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6.xml><?xml version="1.0" encoding="utf-8"?>
<ds:datastoreItem xmlns:ds="http://schemas.openxmlformats.org/officeDocument/2006/customXml" ds:itemID="{0E7B04D2-4BD3-4FD6-B199-78D2D867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D4A237-17DD-4D58-B461-03562A97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27</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PGC Template</vt:lpstr>
    </vt:vector>
  </TitlesOfParts>
  <Company>HEALTH</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PGC Template</dc:title>
  <dc:creator>Jessica McDowall</dc:creator>
  <cp:keywords/>
  <dc:description/>
  <cp:lastModifiedBy>Katalin Woelfel</cp:lastModifiedBy>
  <cp:revision>25</cp:revision>
  <cp:lastPrinted>2019-07-29T01:45:00Z</cp:lastPrinted>
  <dcterms:created xsi:type="dcterms:W3CDTF">2021-01-19T02:58:00Z</dcterms:created>
  <dcterms:modified xsi:type="dcterms:W3CDTF">2021-06-23T00:48:00Z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05f0f0d1-11d8-42e2-ace7-9630bb46fe3d</vt:lpwstr>
  </property>
  <property fmtid="{D5CDD505-2E9C-101B-9397-08002B2CF9AE}" pid="4" name="Administrative Topic.">
    <vt:lpwstr>12957;#Guideline Procedure Policy Development|b0edf0b9-3096-4c4a-ad22-8ebf9a3c5133</vt:lpwstr>
  </property>
  <property fmtid="{D5CDD505-2E9C-101B-9397-08002B2CF9AE}" pid="5" name="External Target Audience.">
    <vt:lpwstr/>
  </property>
  <property fmtid="{D5CDD505-2E9C-101B-9397-08002B2CF9AE}" pid="6" name="Collection Name.">
    <vt:lpwstr>13287;#PGC Templates|81f8e70e-999c-4f1e-b8fc-2987a40b13d4;#13996;# PGC Document Development|4e838329-e7d5-449d-a132-ebca10e5ccb5</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13069;#Health Policy Guidelines Program|ddc63601-1995-4c07-8f17-4bd729fbafc7</vt:lpwstr>
  </property>
  <property fmtid="{D5CDD505-2E9C-101B-9397-08002B2CF9AE}" pid="10" name="Approval Authority Title.">
    <vt:lpwstr>23989;#Senior Communication Officer|cff1967e-3dcc-4019-b6c7-d4bb9ce671c6</vt:lpwstr>
  </property>
  <property fmtid="{D5CDD505-2E9C-101B-9397-08002B2CF9AE}" pid="11" name="Clinical Topics">
    <vt:lpwstr/>
  </property>
  <property fmtid="{D5CDD505-2E9C-101B-9397-08002B2CF9AE}" pid="12" name="Document Owner - Job Title - New">
    <vt:lpwstr>17131;#Manager Health Policy Guidelines Program|5fa0a2f0-0fc6-4f6f-9df0-a053a4468d23</vt:lpwstr>
  </property>
  <property fmtid="{D5CDD505-2E9C-101B-9397-08002B2CF9AE}" pid="13" name="Document Type.">
    <vt:lpwstr>20172;#Template|0ce4c179-f524-4b30-9808-d7421a592af2</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