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en-AU"/>
        </w:rPr>
        <w:alias w:val="Title"/>
        <w:tag w:val=""/>
        <w:id w:val="-509987125"/>
        <w:placeholder>
          <w:docPart w:val="F88B22462BE14DCAA68F817437CCBF10"/>
        </w:placeholder>
        <w:dataBinding w:prefixMappings="xmlns:ns0='http://purl.org/dc/elements/1.1/' xmlns:ns1='http://schemas.openxmlformats.org/package/2006/metadata/core-properties' " w:xpath="/ns1:coreProperties[1]/ns0:title[1]" w:storeItemID="{6C3C8BC8-F283-45AE-878A-BAB7291924A1}"/>
        <w:text/>
      </w:sdtPr>
      <w:sdtEndPr/>
      <w:sdtContent>
        <w:p w14:paraId="039D4257" w14:textId="60E15CF3" w:rsidR="00964B22" w:rsidRDefault="00B46938" w:rsidP="00964B22">
          <w:pPr>
            <w:pStyle w:val="NTGCoverPageTitle"/>
          </w:pPr>
          <w:r>
            <w:rPr>
              <w:lang w:val="en-AU"/>
            </w:rPr>
            <w:t>20</w:t>
          </w:r>
          <w:r w:rsidR="00111B6C">
            <w:rPr>
              <w:lang w:val="en-AU"/>
            </w:rPr>
            <w:t>20</w:t>
          </w:r>
          <w:r>
            <w:rPr>
              <w:lang w:val="en-AU"/>
            </w:rPr>
            <w:t xml:space="preserve"> </w:t>
          </w:r>
          <w:r w:rsidR="005534AC" w:rsidRPr="005534AC">
            <w:t>Aboriginal Health</w:t>
          </w:r>
          <w:r w:rsidR="005534AC">
            <w:t xml:space="preserve"> </w:t>
          </w:r>
          <w:r w:rsidR="005534AC" w:rsidRPr="005534AC">
            <w:t>Practitioner</w:t>
          </w:r>
          <w:r w:rsidR="005534AC">
            <w:t xml:space="preserve"> </w:t>
          </w:r>
          <w:r w:rsidR="005534AC" w:rsidRPr="005534AC">
            <w:t>Scholarship Scheme</w:t>
          </w:r>
          <w:r w:rsidR="009507BA">
            <w:t xml:space="preserve"> – Applicant Guidelines</w:t>
          </w:r>
        </w:p>
      </w:sdtContent>
    </w:sdt>
    <w:p w14:paraId="72853F7D" w14:textId="0E0B5DE7" w:rsidR="00964B22" w:rsidRDefault="0025537F" w:rsidP="001F6C25">
      <w:pPr>
        <w:pStyle w:val="NTGCoverPageDate"/>
        <w:sectPr w:rsidR="00964B22" w:rsidSect="00A1197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0" w:gutter="0"/>
          <w:cols w:space="708"/>
          <w:titlePg/>
          <w:docGrid w:linePitch="360"/>
        </w:sectPr>
      </w:pPr>
      <w:r>
        <w:rPr>
          <w:b/>
        </w:rPr>
        <w:t>February</w:t>
      </w:r>
      <w:r w:rsidR="005534AC">
        <w:rPr>
          <w:b/>
        </w:rPr>
        <w:t xml:space="preserve"> 2</w:t>
      </w:r>
      <w:r w:rsidR="00111B6C">
        <w:rPr>
          <w:b/>
        </w:rPr>
        <w:t>020</w:t>
      </w:r>
    </w:p>
    <w:sdt>
      <w:sdtPr>
        <w:rPr>
          <w:rFonts w:eastAsia="Calibri" w:cs="Times New Roman"/>
          <w:b w:val="0"/>
          <w:bCs w:val="0"/>
          <w:sz w:val="22"/>
          <w:szCs w:val="22"/>
        </w:rPr>
        <w:id w:val="-88318220"/>
        <w:docPartObj>
          <w:docPartGallery w:val="Table of Contents"/>
          <w:docPartUnique/>
        </w:docPartObj>
      </w:sdtPr>
      <w:sdtEndPr>
        <w:rPr>
          <w:noProof/>
        </w:rPr>
      </w:sdtEndPr>
      <w:sdtContent>
        <w:p w14:paraId="7CE19C83" w14:textId="77777777" w:rsidR="00964B22" w:rsidRPr="00422874" w:rsidRDefault="00964B22" w:rsidP="00422874">
          <w:pPr>
            <w:pStyle w:val="TOCHeading"/>
            <w:rPr>
              <w:lang w:eastAsia="ja-JP"/>
            </w:rPr>
          </w:pPr>
          <w:r w:rsidRPr="00422874">
            <w:t>Contents</w:t>
          </w:r>
        </w:p>
        <w:p w14:paraId="2D3AA96A" w14:textId="0AC16E0F" w:rsidR="00623786" w:rsidRDefault="00221220">
          <w:pPr>
            <w:pStyle w:val="TOC1"/>
            <w:rPr>
              <w:rFonts w:asciiTheme="minorHAnsi" w:eastAsiaTheme="minorEastAsia" w:hAnsiTheme="minorHAnsi" w:cstheme="minorBidi"/>
              <w:b w:val="0"/>
              <w:noProof/>
              <w:lang w:eastAsia="en-AU"/>
            </w:rPr>
          </w:pPr>
          <w:r>
            <w:rPr>
              <w:rFonts w:eastAsiaTheme="minorEastAsia" w:cs="Arial"/>
              <w:b w:val="0"/>
              <w:lang w:eastAsia="en-AU"/>
            </w:rPr>
            <w:fldChar w:fldCharType="begin"/>
          </w:r>
          <w:r>
            <w:rPr>
              <w:rFonts w:eastAsiaTheme="minorEastAsia" w:cs="Arial"/>
              <w:b w:val="0"/>
              <w:lang w:eastAsia="en-AU"/>
            </w:rPr>
            <w:instrText xml:space="preserve"> TOC \o "1-4" \h \z \u </w:instrText>
          </w:r>
          <w:r>
            <w:rPr>
              <w:rFonts w:eastAsiaTheme="minorEastAsia" w:cs="Arial"/>
              <w:b w:val="0"/>
              <w:lang w:eastAsia="en-AU"/>
            </w:rPr>
            <w:fldChar w:fldCharType="separate"/>
          </w:r>
          <w:hyperlink w:anchor="_Toc23766017" w:history="1">
            <w:r w:rsidR="00623786" w:rsidRPr="00055ED1">
              <w:rPr>
                <w:rStyle w:val="Hyperlink"/>
                <w:noProof/>
              </w:rPr>
              <w:t>1</w:t>
            </w:r>
            <w:r w:rsidR="00623786">
              <w:rPr>
                <w:rFonts w:asciiTheme="minorHAnsi" w:eastAsiaTheme="minorEastAsia" w:hAnsiTheme="minorHAnsi" w:cstheme="minorBidi"/>
                <w:b w:val="0"/>
                <w:noProof/>
                <w:lang w:eastAsia="en-AU"/>
              </w:rPr>
              <w:tab/>
            </w:r>
            <w:r w:rsidR="00623786" w:rsidRPr="00055ED1">
              <w:rPr>
                <w:rStyle w:val="Hyperlink"/>
                <w:noProof/>
              </w:rPr>
              <w:t>Department of Health Aboriginal Health Practitioner Scholarship Scheme</w:t>
            </w:r>
            <w:r w:rsidR="00623786">
              <w:rPr>
                <w:noProof/>
                <w:webHidden/>
              </w:rPr>
              <w:tab/>
            </w:r>
            <w:r w:rsidR="00623786">
              <w:rPr>
                <w:noProof/>
                <w:webHidden/>
              </w:rPr>
              <w:fldChar w:fldCharType="begin"/>
            </w:r>
            <w:r w:rsidR="00623786">
              <w:rPr>
                <w:noProof/>
                <w:webHidden/>
              </w:rPr>
              <w:instrText xml:space="preserve"> PAGEREF _Toc23766017 \h </w:instrText>
            </w:r>
            <w:r w:rsidR="00623786">
              <w:rPr>
                <w:noProof/>
                <w:webHidden/>
              </w:rPr>
            </w:r>
            <w:r w:rsidR="00623786">
              <w:rPr>
                <w:noProof/>
                <w:webHidden/>
              </w:rPr>
              <w:fldChar w:fldCharType="separate"/>
            </w:r>
            <w:r w:rsidR="00C87C3C">
              <w:rPr>
                <w:noProof/>
                <w:webHidden/>
              </w:rPr>
              <w:t>3</w:t>
            </w:r>
            <w:r w:rsidR="00623786">
              <w:rPr>
                <w:noProof/>
                <w:webHidden/>
              </w:rPr>
              <w:fldChar w:fldCharType="end"/>
            </w:r>
          </w:hyperlink>
        </w:p>
        <w:p w14:paraId="3E8201CD" w14:textId="513BD42D" w:rsidR="00623786" w:rsidRDefault="00CE049C">
          <w:pPr>
            <w:pStyle w:val="TOC2"/>
            <w:tabs>
              <w:tab w:val="left" w:pos="880"/>
              <w:tab w:val="right" w:leader="dot" w:pos="9628"/>
            </w:tabs>
            <w:rPr>
              <w:rFonts w:asciiTheme="minorHAnsi" w:eastAsiaTheme="minorEastAsia" w:hAnsiTheme="minorHAnsi" w:cstheme="minorBidi"/>
              <w:noProof/>
              <w:lang w:eastAsia="en-AU"/>
            </w:rPr>
          </w:pPr>
          <w:hyperlink w:anchor="_Toc23766018" w:history="1">
            <w:r w:rsidR="00623786" w:rsidRPr="00055ED1">
              <w:rPr>
                <w:rStyle w:val="Hyperlink"/>
                <w:noProof/>
              </w:rPr>
              <w:t>1.1</w:t>
            </w:r>
            <w:r w:rsidR="00623786">
              <w:rPr>
                <w:rFonts w:asciiTheme="minorHAnsi" w:eastAsiaTheme="minorEastAsia" w:hAnsiTheme="minorHAnsi" w:cstheme="minorBidi"/>
                <w:noProof/>
                <w:lang w:eastAsia="en-AU"/>
              </w:rPr>
              <w:tab/>
            </w:r>
            <w:r w:rsidR="00623786" w:rsidRPr="00055ED1">
              <w:rPr>
                <w:rStyle w:val="Hyperlink"/>
                <w:noProof/>
              </w:rPr>
              <w:t>Who can apply?</w:t>
            </w:r>
            <w:r w:rsidR="00623786">
              <w:rPr>
                <w:noProof/>
                <w:webHidden/>
              </w:rPr>
              <w:tab/>
            </w:r>
            <w:r w:rsidR="00623786">
              <w:rPr>
                <w:noProof/>
                <w:webHidden/>
              </w:rPr>
              <w:fldChar w:fldCharType="begin"/>
            </w:r>
            <w:r w:rsidR="00623786">
              <w:rPr>
                <w:noProof/>
                <w:webHidden/>
              </w:rPr>
              <w:instrText xml:space="preserve"> PAGEREF _Toc23766018 \h </w:instrText>
            </w:r>
            <w:r w:rsidR="00623786">
              <w:rPr>
                <w:noProof/>
                <w:webHidden/>
              </w:rPr>
            </w:r>
            <w:r w:rsidR="00623786">
              <w:rPr>
                <w:noProof/>
                <w:webHidden/>
              </w:rPr>
              <w:fldChar w:fldCharType="separate"/>
            </w:r>
            <w:r w:rsidR="00C87C3C">
              <w:rPr>
                <w:noProof/>
                <w:webHidden/>
              </w:rPr>
              <w:t>3</w:t>
            </w:r>
            <w:r w:rsidR="00623786">
              <w:rPr>
                <w:noProof/>
                <w:webHidden/>
              </w:rPr>
              <w:fldChar w:fldCharType="end"/>
            </w:r>
          </w:hyperlink>
        </w:p>
        <w:p w14:paraId="1C8BFB74" w14:textId="7A7EC0C0" w:rsidR="00623786" w:rsidRDefault="00CE049C">
          <w:pPr>
            <w:pStyle w:val="TOC2"/>
            <w:tabs>
              <w:tab w:val="left" w:pos="880"/>
              <w:tab w:val="right" w:leader="dot" w:pos="9628"/>
            </w:tabs>
            <w:rPr>
              <w:rFonts w:asciiTheme="minorHAnsi" w:eastAsiaTheme="minorEastAsia" w:hAnsiTheme="minorHAnsi" w:cstheme="minorBidi"/>
              <w:noProof/>
              <w:lang w:eastAsia="en-AU"/>
            </w:rPr>
          </w:pPr>
          <w:hyperlink w:anchor="_Toc23766019" w:history="1">
            <w:r w:rsidR="00623786" w:rsidRPr="00055ED1">
              <w:rPr>
                <w:rStyle w:val="Hyperlink"/>
                <w:noProof/>
              </w:rPr>
              <w:t>1.2</w:t>
            </w:r>
            <w:r w:rsidR="00623786">
              <w:rPr>
                <w:rFonts w:asciiTheme="minorHAnsi" w:eastAsiaTheme="minorEastAsia" w:hAnsiTheme="minorHAnsi" w:cstheme="minorBidi"/>
                <w:noProof/>
                <w:lang w:eastAsia="en-AU"/>
              </w:rPr>
              <w:tab/>
            </w:r>
            <w:r w:rsidR="00623786" w:rsidRPr="00055ED1">
              <w:rPr>
                <w:rStyle w:val="Hyperlink"/>
                <w:noProof/>
              </w:rPr>
              <w:t>How to apply</w:t>
            </w:r>
            <w:r w:rsidR="00623786">
              <w:rPr>
                <w:noProof/>
                <w:webHidden/>
              </w:rPr>
              <w:tab/>
            </w:r>
            <w:r w:rsidR="00623786">
              <w:rPr>
                <w:noProof/>
                <w:webHidden/>
              </w:rPr>
              <w:fldChar w:fldCharType="begin"/>
            </w:r>
            <w:r w:rsidR="00623786">
              <w:rPr>
                <w:noProof/>
                <w:webHidden/>
              </w:rPr>
              <w:instrText xml:space="preserve"> PAGEREF _Toc23766019 \h </w:instrText>
            </w:r>
            <w:r w:rsidR="00623786">
              <w:rPr>
                <w:noProof/>
                <w:webHidden/>
              </w:rPr>
            </w:r>
            <w:r w:rsidR="00623786">
              <w:rPr>
                <w:noProof/>
                <w:webHidden/>
              </w:rPr>
              <w:fldChar w:fldCharType="separate"/>
            </w:r>
            <w:r w:rsidR="00C87C3C">
              <w:rPr>
                <w:noProof/>
                <w:webHidden/>
              </w:rPr>
              <w:t>3</w:t>
            </w:r>
            <w:r w:rsidR="00623786">
              <w:rPr>
                <w:noProof/>
                <w:webHidden/>
              </w:rPr>
              <w:fldChar w:fldCharType="end"/>
            </w:r>
          </w:hyperlink>
        </w:p>
        <w:p w14:paraId="413A4CC9" w14:textId="2E426EFE" w:rsidR="00623786" w:rsidRDefault="00CE049C">
          <w:pPr>
            <w:pStyle w:val="TOC2"/>
            <w:tabs>
              <w:tab w:val="left" w:pos="880"/>
              <w:tab w:val="right" w:leader="dot" w:pos="9628"/>
            </w:tabs>
            <w:rPr>
              <w:rFonts w:asciiTheme="minorHAnsi" w:eastAsiaTheme="minorEastAsia" w:hAnsiTheme="minorHAnsi" w:cstheme="minorBidi"/>
              <w:noProof/>
              <w:lang w:eastAsia="en-AU"/>
            </w:rPr>
          </w:pPr>
          <w:hyperlink w:anchor="_Toc23766020" w:history="1">
            <w:r w:rsidR="00623786" w:rsidRPr="00055ED1">
              <w:rPr>
                <w:rStyle w:val="Hyperlink"/>
                <w:noProof/>
              </w:rPr>
              <w:t>1.3</w:t>
            </w:r>
            <w:r w:rsidR="00623786">
              <w:rPr>
                <w:rFonts w:asciiTheme="minorHAnsi" w:eastAsiaTheme="minorEastAsia" w:hAnsiTheme="minorHAnsi" w:cstheme="minorBidi"/>
                <w:noProof/>
                <w:lang w:eastAsia="en-AU"/>
              </w:rPr>
              <w:tab/>
            </w:r>
            <w:r w:rsidR="00623786" w:rsidRPr="00055ED1">
              <w:rPr>
                <w:rStyle w:val="Hyperlink"/>
                <w:noProof/>
              </w:rPr>
              <w:t>How is an application assessed?</w:t>
            </w:r>
            <w:r w:rsidR="00623786">
              <w:rPr>
                <w:noProof/>
                <w:webHidden/>
              </w:rPr>
              <w:tab/>
            </w:r>
            <w:r w:rsidR="00623786">
              <w:rPr>
                <w:noProof/>
                <w:webHidden/>
              </w:rPr>
              <w:fldChar w:fldCharType="begin"/>
            </w:r>
            <w:r w:rsidR="00623786">
              <w:rPr>
                <w:noProof/>
                <w:webHidden/>
              </w:rPr>
              <w:instrText xml:space="preserve"> PAGEREF _Toc23766020 \h </w:instrText>
            </w:r>
            <w:r w:rsidR="00623786">
              <w:rPr>
                <w:noProof/>
                <w:webHidden/>
              </w:rPr>
            </w:r>
            <w:r w:rsidR="00623786">
              <w:rPr>
                <w:noProof/>
                <w:webHidden/>
              </w:rPr>
              <w:fldChar w:fldCharType="separate"/>
            </w:r>
            <w:r w:rsidR="00C87C3C">
              <w:rPr>
                <w:noProof/>
                <w:webHidden/>
              </w:rPr>
              <w:t>3</w:t>
            </w:r>
            <w:r w:rsidR="00623786">
              <w:rPr>
                <w:noProof/>
                <w:webHidden/>
              </w:rPr>
              <w:fldChar w:fldCharType="end"/>
            </w:r>
          </w:hyperlink>
        </w:p>
        <w:p w14:paraId="74A084F9" w14:textId="77E76A05" w:rsidR="00623786" w:rsidRDefault="00CE049C">
          <w:pPr>
            <w:pStyle w:val="TOC2"/>
            <w:tabs>
              <w:tab w:val="left" w:pos="880"/>
              <w:tab w:val="right" w:leader="dot" w:pos="9628"/>
            </w:tabs>
            <w:rPr>
              <w:rFonts w:asciiTheme="minorHAnsi" w:eastAsiaTheme="minorEastAsia" w:hAnsiTheme="minorHAnsi" w:cstheme="minorBidi"/>
              <w:noProof/>
              <w:lang w:eastAsia="en-AU"/>
            </w:rPr>
          </w:pPr>
          <w:hyperlink w:anchor="_Toc23766021" w:history="1">
            <w:r w:rsidR="00623786" w:rsidRPr="00055ED1">
              <w:rPr>
                <w:rStyle w:val="Hyperlink"/>
                <w:noProof/>
              </w:rPr>
              <w:t>1.4</w:t>
            </w:r>
            <w:r w:rsidR="00623786">
              <w:rPr>
                <w:rFonts w:asciiTheme="minorHAnsi" w:eastAsiaTheme="minorEastAsia" w:hAnsiTheme="minorHAnsi" w:cstheme="minorBidi"/>
                <w:noProof/>
                <w:lang w:eastAsia="en-AU"/>
              </w:rPr>
              <w:tab/>
            </w:r>
            <w:r w:rsidR="00623786" w:rsidRPr="00055ED1">
              <w:rPr>
                <w:rStyle w:val="Hyperlink"/>
                <w:noProof/>
              </w:rPr>
              <w:t>How will the Scholarship be paid?</w:t>
            </w:r>
            <w:r w:rsidR="00623786">
              <w:rPr>
                <w:noProof/>
                <w:webHidden/>
              </w:rPr>
              <w:tab/>
            </w:r>
            <w:r w:rsidR="00623786">
              <w:rPr>
                <w:noProof/>
                <w:webHidden/>
              </w:rPr>
              <w:fldChar w:fldCharType="begin"/>
            </w:r>
            <w:r w:rsidR="00623786">
              <w:rPr>
                <w:noProof/>
                <w:webHidden/>
              </w:rPr>
              <w:instrText xml:space="preserve"> PAGEREF _Toc23766021 \h </w:instrText>
            </w:r>
            <w:r w:rsidR="00623786">
              <w:rPr>
                <w:noProof/>
                <w:webHidden/>
              </w:rPr>
            </w:r>
            <w:r w:rsidR="00623786">
              <w:rPr>
                <w:noProof/>
                <w:webHidden/>
              </w:rPr>
              <w:fldChar w:fldCharType="separate"/>
            </w:r>
            <w:r w:rsidR="00C87C3C">
              <w:rPr>
                <w:noProof/>
                <w:webHidden/>
              </w:rPr>
              <w:t>3</w:t>
            </w:r>
            <w:r w:rsidR="00623786">
              <w:rPr>
                <w:noProof/>
                <w:webHidden/>
              </w:rPr>
              <w:fldChar w:fldCharType="end"/>
            </w:r>
          </w:hyperlink>
        </w:p>
        <w:p w14:paraId="4D1A2903" w14:textId="0A22325D" w:rsidR="00623786" w:rsidRDefault="00CE049C">
          <w:pPr>
            <w:pStyle w:val="TOC1"/>
            <w:rPr>
              <w:rFonts w:asciiTheme="minorHAnsi" w:eastAsiaTheme="minorEastAsia" w:hAnsiTheme="minorHAnsi" w:cstheme="minorBidi"/>
              <w:b w:val="0"/>
              <w:noProof/>
              <w:lang w:eastAsia="en-AU"/>
            </w:rPr>
          </w:pPr>
          <w:hyperlink w:anchor="_Toc23766022" w:history="1">
            <w:r w:rsidR="00623786" w:rsidRPr="00055ED1">
              <w:rPr>
                <w:rStyle w:val="Hyperlink"/>
                <w:noProof/>
              </w:rPr>
              <w:t>2</w:t>
            </w:r>
            <w:r w:rsidR="00623786">
              <w:rPr>
                <w:rFonts w:asciiTheme="minorHAnsi" w:eastAsiaTheme="minorEastAsia" w:hAnsiTheme="minorHAnsi" w:cstheme="minorBidi"/>
                <w:b w:val="0"/>
                <w:noProof/>
                <w:lang w:eastAsia="en-AU"/>
              </w:rPr>
              <w:tab/>
            </w:r>
            <w:r w:rsidR="00623786" w:rsidRPr="00055ED1">
              <w:rPr>
                <w:rStyle w:val="Hyperlink"/>
                <w:noProof/>
              </w:rPr>
              <w:t>Scholarship Terms and Conditions</w:t>
            </w:r>
            <w:r w:rsidR="00623786">
              <w:rPr>
                <w:noProof/>
                <w:webHidden/>
              </w:rPr>
              <w:tab/>
            </w:r>
            <w:r w:rsidR="00623786">
              <w:rPr>
                <w:noProof/>
                <w:webHidden/>
              </w:rPr>
              <w:fldChar w:fldCharType="begin"/>
            </w:r>
            <w:r w:rsidR="00623786">
              <w:rPr>
                <w:noProof/>
                <w:webHidden/>
              </w:rPr>
              <w:instrText xml:space="preserve"> PAGEREF _Toc23766022 \h </w:instrText>
            </w:r>
            <w:r w:rsidR="00623786">
              <w:rPr>
                <w:noProof/>
                <w:webHidden/>
              </w:rPr>
            </w:r>
            <w:r w:rsidR="00623786">
              <w:rPr>
                <w:noProof/>
                <w:webHidden/>
              </w:rPr>
              <w:fldChar w:fldCharType="separate"/>
            </w:r>
            <w:r w:rsidR="00C87C3C">
              <w:rPr>
                <w:noProof/>
                <w:webHidden/>
              </w:rPr>
              <w:t>4</w:t>
            </w:r>
            <w:r w:rsidR="00623786">
              <w:rPr>
                <w:noProof/>
                <w:webHidden/>
              </w:rPr>
              <w:fldChar w:fldCharType="end"/>
            </w:r>
          </w:hyperlink>
        </w:p>
        <w:p w14:paraId="7FA428EF" w14:textId="6C00DAC2" w:rsidR="00623786" w:rsidRDefault="00CE049C">
          <w:pPr>
            <w:pStyle w:val="TOC2"/>
            <w:tabs>
              <w:tab w:val="left" w:pos="880"/>
              <w:tab w:val="right" w:leader="dot" w:pos="9628"/>
            </w:tabs>
            <w:rPr>
              <w:rFonts w:asciiTheme="minorHAnsi" w:eastAsiaTheme="minorEastAsia" w:hAnsiTheme="minorHAnsi" w:cstheme="minorBidi"/>
              <w:noProof/>
              <w:lang w:eastAsia="en-AU"/>
            </w:rPr>
          </w:pPr>
          <w:hyperlink w:anchor="_Toc23766023" w:history="1">
            <w:r w:rsidR="00623786" w:rsidRPr="00055ED1">
              <w:rPr>
                <w:rStyle w:val="Hyperlink"/>
                <w:noProof/>
              </w:rPr>
              <w:t>2.1</w:t>
            </w:r>
            <w:r w:rsidR="00623786">
              <w:rPr>
                <w:rFonts w:asciiTheme="minorHAnsi" w:eastAsiaTheme="minorEastAsia" w:hAnsiTheme="minorHAnsi" w:cstheme="minorBidi"/>
                <w:noProof/>
                <w:lang w:eastAsia="en-AU"/>
              </w:rPr>
              <w:tab/>
            </w:r>
            <w:r w:rsidR="00623786" w:rsidRPr="00055ED1">
              <w:rPr>
                <w:rStyle w:val="Hyperlink"/>
                <w:noProof/>
              </w:rPr>
              <w:t>If successful you will need to:</w:t>
            </w:r>
            <w:r w:rsidR="00623786">
              <w:rPr>
                <w:noProof/>
                <w:webHidden/>
              </w:rPr>
              <w:tab/>
            </w:r>
            <w:r w:rsidR="00623786">
              <w:rPr>
                <w:noProof/>
                <w:webHidden/>
              </w:rPr>
              <w:fldChar w:fldCharType="begin"/>
            </w:r>
            <w:r w:rsidR="00623786">
              <w:rPr>
                <w:noProof/>
                <w:webHidden/>
              </w:rPr>
              <w:instrText xml:space="preserve"> PAGEREF _Toc23766023 \h </w:instrText>
            </w:r>
            <w:r w:rsidR="00623786">
              <w:rPr>
                <w:noProof/>
                <w:webHidden/>
              </w:rPr>
            </w:r>
            <w:r w:rsidR="00623786">
              <w:rPr>
                <w:noProof/>
                <w:webHidden/>
              </w:rPr>
              <w:fldChar w:fldCharType="separate"/>
            </w:r>
            <w:r w:rsidR="00C87C3C">
              <w:rPr>
                <w:noProof/>
                <w:webHidden/>
              </w:rPr>
              <w:t>4</w:t>
            </w:r>
            <w:r w:rsidR="00623786">
              <w:rPr>
                <w:noProof/>
                <w:webHidden/>
              </w:rPr>
              <w:fldChar w:fldCharType="end"/>
            </w:r>
          </w:hyperlink>
        </w:p>
        <w:p w14:paraId="57C358A7" w14:textId="47042F12" w:rsidR="00623786" w:rsidRDefault="00CE049C">
          <w:pPr>
            <w:pStyle w:val="TOC1"/>
            <w:rPr>
              <w:rFonts w:asciiTheme="minorHAnsi" w:eastAsiaTheme="minorEastAsia" w:hAnsiTheme="minorHAnsi" w:cstheme="minorBidi"/>
              <w:b w:val="0"/>
              <w:noProof/>
              <w:lang w:eastAsia="en-AU"/>
            </w:rPr>
          </w:pPr>
          <w:hyperlink w:anchor="_Toc23766024" w:history="1">
            <w:r w:rsidR="00623786" w:rsidRPr="00055ED1">
              <w:rPr>
                <w:rStyle w:val="Hyperlink"/>
                <w:noProof/>
              </w:rPr>
              <w:t>3</w:t>
            </w:r>
            <w:r w:rsidR="00623786">
              <w:rPr>
                <w:rFonts w:asciiTheme="minorHAnsi" w:eastAsiaTheme="minorEastAsia" w:hAnsiTheme="minorHAnsi" w:cstheme="minorBidi"/>
                <w:b w:val="0"/>
                <w:noProof/>
                <w:lang w:eastAsia="en-AU"/>
              </w:rPr>
              <w:tab/>
            </w:r>
            <w:r w:rsidR="00623786" w:rsidRPr="00055ED1">
              <w:rPr>
                <w:rStyle w:val="Hyperlink"/>
                <w:noProof/>
              </w:rPr>
              <w:t>Frequently Asked Questions</w:t>
            </w:r>
            <w:r w:rsidR="00623786">
              <w:rPr>
                <w:noProof/>
                <w:webHidden/>
              </w:rPr>
              <w:tab/>
            </w:r>
            <w:r w:rsidR="00623786">
              <w:rPr>
                <w:noProof/>
                <w:webHidden/>
              </w:rPr>
              <w:fldChar w:fldCharType="begin"/>
            </w:r>
            <w:r w:rsidR="00623786">
              <w:rPr>
                <w:noProof/>
                <w:webHidden/>
              </w:rPr>
              <w:instrText xml:space="preserve"> PAGEREF _Toc23766024 \h </w:instrText>
            </w:r>
            <w:r w:rsidR="00623786">
              <w:rPr>
                <w:noProof/>
                <w:webHidden/>
              </w:rPr>
            </w:r>
            <w:r w:rsidR="00623786">
              <w:rPr>
                <w:noProof/>
                <w:webHidden/>
              </w:rPr>
              <w:fldChar w:fldCharType="separate"/>
            </w:r>
            <w:r w:rsidR="00C87C3C">
              <w:rPr>
                <w:noProof/>
                <w:webHidden/>
              </w:rPr>
              <w:t>4</w:t>
            </w:r>
            <w:r w:rsidR="00623786">
              <w:rPr>
                <w:noProof/>
                <w:webHidden/>
              </w:rPr>
              <w:fldChar w:fldCharType="end"/>
            </w:r>
          </w:hyperlink>
        </w:p>
        <w:p w14:paraId="4FB8451A" w14:textId="301EEB6E" w:rsidR="00964B22" w:rsidRPr="002F2780" w:rsidRDefault="00221220" w:rsidP="00964B22">
          <w:pPr>
            <w:rPr>
              <w:rFonts w:eastAsiaTheme="minorEastAsia" w:cs="Arial"/>
              <w:b/>
              <w:lang w:eastAsia="en-AU"/>
            </w:rPr>
          </w:pPr>
          <w:r>
            <w:rPr>
              <w:rFonts w:eastAsiaTheme="minorEastAsia" w:cs="Arial"/>
              <w:b/>
              <w:lang w:eastAsia="en-AU"/>
            </w:rPr>
            <w:fldChar w:fldCharType="end"/>
          </w:r>
        </w:p>
      </w:sdtContent>
    </w:sdt>
    <w:p w14:paraId="6B3FDA9F" w14:textId="4103D09E" w:rsidR="00964B22" w:rsidRPr="002F2780" w:rsidRDefault="00964B22" w:rsidP="00964B22">
      <w:pPr>
        <w:sectPr w:rsidR="00964B22" w:rsidRPr="002F2780" w:rsidSect="00A1197C">
          <w:headerReference w:type="first" r:id="rId14"/>
          <w:pgSz w:w="11906" w:h="16838" w:code="9"/>
          <w:pgMar w:top="1134" w:right="1134" w:bottom="1134" w:left="1134" w:header="709" w:footer="0" w:gutter="0"/>
          <w:cols w:space="708"/>
          <w:docGrid w:linePitch="360"/>
        </w:sectPr>
      </w:pPr>
    </w:p>
    <w:p w14:paraId="0BB30059" w14:textId="77777777" w:rsidR="00E35FA4" w:rsidRPr="00237955" w:rsidRDefault="00E35FA4" w:rsidP="00237955">
      <w:pPr>
        <w:pStyle w:val="Heading1"/>
      </w:pPr>
      <w:bookmarkStart w:id="0" w:name="_Toc23766017"/>
      <w:r w:rsidRPr="00237955">
        <w:lastRenderedPageBreak/>
        <w:t>Department of Health Aboriginal Health Practitioner Scholarship Scheme</w:t>
      </w:r>
      <w:bookmarkEnd w:id="0"/>
    </w:p>
    <w:p w14:paraId="6D211019" w14:textId="0D7A551B" w:rsidR="00E35FA4" w:rsidRPr="001B5F34" w:rsidRDefault="00E35FA4" w:rsidP="00E35FA4">
      <w:pPr>
        <w:spacing w:after="0"/>
        <w:jc w:val="both"/>
        <w:rPr>
          <w:rFonts w:cs="Arial"/>
        </w:rPr>
      </w:pPr>
      <w:r w:rsidRPr="001B5F34">
        <w:rPr>
          <w:rFonts w:cs="Arial"/>
        </w:rPr>
        <w:t xml:space="preserve">Department of Health (DoH) is committed to building the </w:t>
      </w:r>
      <w:r w:rsidR="00D05B67">
        <w:rPr>
          <w:rFonts w:cs="Arial"/>
        </w:rPr>
        <w:t>A</w:t>
      </w:r>
      <w:r w:rsidRPr="001B5F34">
        <w:rPr>
          <w:rFonts w:cs="Arial"/>
        </w:rPr>
        <w:t xml:space="preserve">boriginal Health Practitioner (AHP) </w:t>
      </w:r>
      <w:r w:rsidR="00EB78B2">
        <w:rPr>
          <w:rFonts w:cs="Arial"/>
        </w:rPr>
        <w:t>profession</w:t>
      </w:r>
      <w:r w:rsidRPr="001B5F34">
        <w:rPr>
          <w:rFonts w:cs="Arial"/>
        </w:rPr>
        <w:t xml:space="preserve"> </w:t>
      </w:r>
      <w:r w:rsidR="00171315">
        <w:rPr>
          <w:rFonts w:cs="Arial"/>
        </w:rPr>
        <w:t>across</w:t>
      </w:r>
      <w:r w:rsidRPr="001B5F34">
        <w:rPr>
          <w:rFonts w:cs="Arial"/>
        </w:rPr>
        <w:t xml:space="preserve"> the Northern Territory. The</w:t>
      </w:r>
      <w:r w:rsidR="001B449E">
        <w:rPr>
          <w:rFonts w:cs="Arial"/>
        </w:rPr>
        <w:t xml:space="preserve"> Aboriginal Health Practitioner</w:t>
      </w:r>
      <w:r w:rsidRPr="001B5F34">
        <w:rPr>
          <w:rFonts w:cs="Arial"/>
        </w:rPr>
        <w:t xml:space="preserve"> Scholarship Scheme contributes to this objective and provides financial support to </w:t>
      </w:r>
      <w:r w:rsidR="00990E8E">
        <w:rPr>
          <w:rFonts w:cs="Arial"/>
        </w:rPr>
        <w:t xml:space="preserve">Aboriginal </w:t>
      </w:r>
      <w:r w:rsidRPr="001B5F34">
        <w:rPr>
          <w:rFonts w:cs="Arial"/>
        </w:rPr>
        <w:t xml:space="preserve">students studying Certificate IV Aboriginal and/or Torres Strait Islander Primary Health Care </w:t>
      </w:r>
      <w:r w:rsidR="00A43C11">
        <w:rPr>
          <w:rFonts w:cs="Arial"/>
        </w:rPr>
        <w:t>(</w:t>
      </w:r>
      <w:r w:rsidRPr="001B5F34">
        <w:rPr>
          <w:rFonts w:cs="Arial"/>
        </w:rPr>
        <w:t>Practice</w:t>
      </w:r>
      <w:r w:rsidR="00A43C11">
        <w:rPr>
          <w:rFonts w:cs="Arial"/>
        </w:rPr>
        <w:t>)</w:t>
      </w:r>
      <w:r w:rsidRPr="001B5F34">
        <w:rPr>
          <w:rFonts w:cs="Arial"/>
        </w:rPr>
        <w:t xml:space="preserve"> (HLT40213).</w:t>
      </w:r>
    </w:p>
    <w:p w14:paraId="28739102" w14:textId="77777777" w:rsidR="00A018C7" w:rsidRDefault="00A018C7" w:rsidP="00E35FA4">
      <w:pPr>
        <w:pStyle w:val="Footer"/>
        <w:rPr>
          <w:rFonts w:cs="Arial"/>
        </w:rPr>
      </w:pPr>
    </w:p>
    <w:p w14:paraId="1086FE3A" w14:textId="7C811A74" w:rsidR="00397026" w:rsidRDefault="00A33005" w:rsidP="00397026">
      <w:pPr>
        <w:rPr>
          <w:rFonts w:asciiTheme="minorHAnsi" w:hAnsiTheme="minorHAnsi" w:cstheme="minorHAnsi"/>
        </w:rPr>
      </w:pPr>
      <w:r w:rsidRPr="00397026">
        <w:rPr>
          <w:rFonts w:asciiTheme="minorHAnsi" w:hAnsiTheme="minorHAnsi" w:cstheme="minorHAnsi"/>
        </w:rPr>
        <w:t>Thr</w:t>
      </w:r>
      <w:r>
        <w:rPr>
          <w:rFonts w:asciiTheme="minorHAnsi" w:hAnsiTheme="minorHAnsi" w:cstheme="minorHAnsi"/>
        </w:rPr>
        <w:t xml:space="preserve">oughout this </w:t>
      </w:r>
      <w:r w:rsidR="001B449E">
        <w:rPr>
          <w:rFonts w:asciiTheme="minorHAnsi" w:hAnsiTheme="minorHAnsi" w:cstheme="minorHAnsi"/>
        </w:rPr>
        <w:t>document,</w:t>
      </w:r>
      <w:r>
        <w:rPr>
          <w:rFonts w:asciiTheme="minorHAnsi" w:hAnsiTheme="minorHAnsi" w:cstheme="minorHAnsi"/>
        </w:rPr>
        <w:t xml:space="preserve"> the term Aboriginal</w:t>
      </w:r>
      <w:r w:rsidRPr="00397026">
        <w:rPr>
          <w:rFonts w:asciiTheme="minorHAnsi" w:hAnsiTheme="minorHAnsi" w:cstheme="minorHAnsi"/>
        </w:rPr>
        <w:t xml:space="preserve"> </w:t>
      </w:r>
      <w:r>
        <w:rPr>
          <w:rFonts w:asciiTheme="minorHAnsi" w:hAnsiTheme="minorHAnsi" w:cstheme="minorHAnsi"/>
        </w:rPr>
        <w:t xml:space="preserve">should be taken to include </w:t>
      </w:r>
      <w:r w:rsidRPr="00397026">
        <w:rPr>
          <w:rFonts w:asciiTheme="minorHAnsi" w:hAnsiTheme="minorHAnsi" w:cstheme="minorHAnsi"/>
        </w:rPr>
        <w:t>Torres Strait Islander people</w:t>
      </w:r>
      <w:r w:rsidR="00397026" w:rsidRPr="00397026">
        <w:rPr>
          <w:rFonts w:asciiTheme="minorHAnsi" w:hAnsiTheme="minorHAnsi" w:cstheme="minorHAnsi"/>
        </w:rPr>
        <w:t>.</w:t>
      </w:r>
    </w:p>
    <w:p w14:paraId="7FE0D038" w14:textId="77777777" w:rsidR="007A363E" w:rsidRPr="00397026" w:rsidRDefault="007A363E" w:rsidP="00397026">
      <w:pPr>
        <w:rPr>
          <w:rFonts w:asciiTheme="minorHAnsi" w:hAnsiTheme="minorHAnsi" w:cstheme="minorHAnsi"/>
        </w:rPr>
      </w:pPr>
    </w:p>
    <w:p w14:paraId="15F318A0" w14:textId="77777777" w:rsidR="00E35FA4" w:rsidRPr="00237955" w:rsidRDefault="00E35FA4" w:rsidP="00237955">
      <w:pPr>
        <w:pStyle w:val="Heading2"/>
      </w:pPr>
      <w:bookmarkStart w:id="1" w:name="_Toc23766018"/>
      <w:r w:rsidRPr="00237955">
        <w:t>Who can apply?</w:t>
      </w:r>
      <w:bookmarkEnd w:id="1"/>
    </w:p>
    <w:p w14:paraId="38A9BB31" w14:textId="3BF8F076" w:rsidR="00F248C6" w:rsidRDefault="00E35FA4" w:rsidP="000F0F87">
      <w:pPr>
        <w:tabs>
          <w:tab w:val="left" w:pos="567"/>
        </w:tabs>
        <w:spacing w:after="0" w:line="276" w:lineRule="auto"/>
        <w:contextualSpacing/>
        <w:jc w:val="both"/>
        <w:rPr>
          <w:rFonts w:ascii="Lato" w:eastAsiaTheme="majorEastAsia" w:hAnsi="Lato"/>
        </w:rPr>
      </w:pPr>
      <w:r w:rsidRPr="000F0F87">
        <w:rPr>
          <w:rFonts w:cs="Arial"/>
        </w:rPr>
        <w:t xml:space="preserve">Full time students currently studying or about to commence Certificate IV in Aboriginal and Torres Strait Islander Primary Health Care </w:t>
      </w:r>
      <w:r w:rsidR="00A43C11" w:rsidRPr="000F0F87">
        <w:rPr>
          <w:rFonts w:cs="Arial"/>
        </w:rPr>
        <w:t>(</w:t>
      </w:r>
      <w:r w:rsidRPr="000F0F87">
        <w:rPr>
          <w:rFonts w:cs="Arial"/>
        </w:rPr>
        <w:t>Practice</w:t>
      </w:r>
      <w:r w:rsidR="00A43C11" w:rsidRPr="000F0F87">
        <w:rPr>
          <w:rFonts w:cs="Arial"/>
        </w:rPr>
        <w:t>)</w:t>
      </w:r>
      <w:r w:rsidRPr="000F0F87">
        <w:rPr>
          <w:rFonts w:cs="Arial"/>
        </w:rPr>
        <w:t xml:space="preserve"> which leads to the student, upon graduation, being</w:t>
      </w:r>
      <w:r w:rsidR="008647EC">
        <w:rPr>
          <w:rFonts w:cs="Arial"/>
        </w:rPr>
        <w:t>*</w:t>
      </w:r>
      <w:r w:rsidRPr="000F0F87">
        <w:rPr>
          <w:rFonts w:cs="Arial"/>
        </w:rPr>
        <w:t xml:space="preserve">eligible to register with the </w:t>
      </w:r>
      <w:r w:rsidR="00F93FAA" w:rsidRPr="000F0F87">
        <w:rPr>
          <w:rFonts w:cs="Arial"/>
        </w:rPr>
        <w:t xml:space="preserve">Aboriginal &amp; Torres Strait Islander Health </w:t>
      </w:r>
      <w:r w:rsidR="001B449E">
        <w:rPr>
          <w:rFonts w:cs="Arial"/>
        </w:rPr>
        <w:t xml:space="preserve">Practice </w:t>
      </w:r>
      <w:r w:rsidR="00F93FAA" w:rsidRPr="000F0F87">
        <w:rPr>
          <w:rFonts w:cs="Arial"/>
        </w:rPr>
        <w:t>Board of Australia as an</w:t>
      </w:r>
      <w:r w:rsidR="000F0F87" w:rsidRPr="000F0F87">
        <w:rPr>
          <w:rFonts w:cs="Arial"/>
        </w:rPr>
        <w:t xml:space="preserve"> Aboriginal </w:t>
      </w:r>
      <w:r w:rsidR="004B496D">
        <w:rPr>
          <w:rFonts w:ascii="Lato" w:eastAsiaTheme="majorEastAsia" w:hAnsi="Lato"/>
        </w:rPr>
        <w:t xml:space="preserve">And/or </w:t>
      </w:r>
      <w:r w:rsidR="001B449E" w:rsidRPr="001B449E">
        <w:rPr>
          <w:rFonts w:ascii="Lato" w:eastAsiaTheme="majorEastAsia" w:hAnsi="Lato"/>
        </w:rPr>
        <w:t xml:space="preserve">Torres Strait Islander Health Practitioner </w:t>
      </w:r>
    </w:p>
    <w:p w14:paraId="182F6D04" w14:textId="287C03C7" w:rsidR="00F248C6" w:rsidRPr="000F0F87" w:rsidRDefault="00F248C6" w:rsidP="000F0F87">
      <w:pPr>
        <w:tabs>
          <w:tab w:val="left" w:pos="567"/>
        </w:tabs>
        <w:spacing w:after="0" w:line="276" w:lineRule="auto"/>
        <w:contextualSpacing/>
        <w:jc w:val="both"/>
        <w:rPr>
          <w:rFonts w:cs="Arial"/>
        </w:rPr>
      </w:pPr>
      <w:r>
        <w:rPr>
          <w:rFonts w:ascii="Lato" w:eastAsiaTheme="majorEastAsia" w:hAnsi="Lato"/>
        </w:rPr>
        <w:t>Students must be:</w:t>
      </w:r>
    </w:p>
    <w:p w14:paraId="052DBCF5" w14:textId="6805257C" w:rsidR="00E35FA4" w:rsidRPr="001B5F34" w:rsidRDefault="00F248C6" w:rsidP="00F93FAA">
      <w:pPr>
        <w:pStyle w:val="ListParagraph"/>
        <w:numPr>
          <w:ilvl w:val="0"/>
          <w:numId w:val="10"/>
        </w:numPr>
        <w:tabs>
          <w:tab w:val="left" w:pos="-5529"/>
          <w:tab w:val="left" w:pos="567"/>
        </w:tabs>
        <w:spacing w:after="0" w:line="276" w:lineRule="auto"/>
        <w:ind w:left="567" w:hanging="567"/>
        <w:contextualSpacing/>
        <w:jc w:val="both"/>
        <w:rPr>
          <w:rFonts w:cs="Arial"/>
        </w:rPr>
      </w:pPr>
      <w:r>
        <w:rPr>
          <w:rFonts w:cs="Arial"/>
        </w:rPr>
        <w:t>a</w:t>
      </w:r>
      <w:r w:rsidR="000F0F87">
        <w:rPr>
          <w:rFonts w:cs="Arial"/>
        </w:rPr>
        <w:t xml:space="preserve"> resident of</w:t>
      </w:r>
      <w:r w:rsidR="00E35FA4" w:rsidRPr="001B5F34">
        <w:rPr>
          <w:rFonts w:cs="Arial"/>
        </w:rPr>
        <w:t xml:space="preserve"> the Northern Territory and for the duration of thei</w:t>
      </w:r>
      <w:r w:rsidR="000F0F87">
        <w:rPr>
          <w:rFonts w:cs="Arial"/>
        </w:rPr>
        <w:t>r scholarship;</w:t>
      </w:r>
      <w:r>
        <w:rPr>
          <w:rFonts w:cs="Arial"/>
        </w:rPr>
        <w:t xml:space="preserve"> and</w:t>
      </w:r>
    </w:p>
    <w:p w14:paraId="5602803D" w14:textId="677A02C4" w:rsidR="00F93FAA" w:rsidRDefault="00E35FA4" w:rsidP="00F93FAA">
      <w:pPr>
        <w:pStyle w:val="ListParagraph"/>
        <w:numPr>
          <w:ilvl w:val="0"/>
          <w:numId w:val="10"/>
        </w:numPr>
        <w:tabs>
          <w:tab w:val="left" w:pos="-5529"/>
          <w:tab w:val="left" w:pos="567"/>
        </w:tabs>
        <w:spacing w:after="0" w:line="276" w:lineRule="auto"/>
        <w:ind w:left="567" w:hanging="567"/>
        <w:contextualSpacing/>
        <w:jc w:val="both"/>
        <w:rPr>
          <w:rFonts w:cs="Arial"/>
        </w:rPr>
      </w:pPr>
      <w:proofErr w:type="gramStart"/>
      <w:r w:rsidRPr="00F93FAA">
        <w:rPr>
          <w:rFonts w:cs="Arial"/>
        </w:rPr>
        <w:t>be</w:t>
      </w:r>
      <w:proofErr w:type="gramEnd"/>
      <w:r w:rsidRPr="00F93FAA">
        <w:rPr>
          <w:rFonts w:cs="Arial"/>
        </w:rPr>
        <w:t xml:space="preserve"> of Aboriginal and/or Torres Strait Islander descent.</w:t>
      </w:r>
    </w:p>
    <w:p w14:paraId="1C54114C" w14:textId="77777777" w:rsidR="00F93FAA" w:rsidRDefault="00F93FAA" w:rsidP="00F93FAA">
      <w:pPr>
        <w:tabs>
          <w:tab w:val="left" w:pos="-5529"/>
          <w:tab w:val="left" w:pos="567"/>
        </w:tabs>
        <w:spacing w:after="0" w:line="276" w:lineRule="auto"/>
        <w:contextualSpacing/>
        <w:jc w:val="both"/>
        <w:rPr>
          <w:rFonts w:cs="Arial"/>
        </w:rPr>
      </w:pPr>
    </w:p>
    <w:p w14:paraId="0CBD2F52" w14:textId="6EA0ECC0" w:rsidR="00F93FAA" w:rsidRDefault="00C979FB" w:rsidP="00F93FAA">
      <w:pPr>
        <w:tabs>
          <w:tab w:val="left" w:pos="-5529"/>
          <w:tab w:val="left" w:pos="567"/>
        </w:tabs>
        <w:spacing w:after="0" w:line="276" w:lineRule="auto"/>
        <w:contextualSpacing/>
        <w:jc w:val="both"/>
        <w:rPr>
          <w:rStyle w:val="Hyperlink"/>
          <w:rFonts w:cs="Arial"/>
        </w:rPr>
      </w:pPr>
      <w:r>
        <w:rPr>
          <w:rFonts w:cs="Arial"/>
        </w:rPr>
        <w:t>*</w:t>
      </w:r>
      <w:r w:rsidR="008647EC">
        <w:rPr>
          <w:rFonts w:cs="Arial"/>
        </w:rPr>
        <w:t>To be eligible to apply for</w:t>
      </w:r>
      <w:r w:rsidR="00F93FAA" w:rsidRPr="008F4BA3">
        <w:rPr>
          <w:rFonts w:eastAsiaTheme="minorEastAsia" w:cs="Arial"/>
        </w:rPr>
        <w:t xml:space="preserve"> registration</w:t>
      </w:r>
      <w:r w:rsidR="001B449E">
        <w:rPr>
          <w:rFonts w:eastAsiaTheme="minorEastAsia" w:cs="Arial"/>
        </w:rPr>
        <w:t xml:space="preserve"> with the Aboriginal &amp; Torres Strait Islander Health Practice Board of Australia;</w:t>
      </w:r>
      <w:r w:rsidR="008F4BA3" w:rsidRPr="008F4BA3">
        <w:rPr>
          <w:rFonts w:eastAsiaTheme="minorEastAsia" w:cs="Arial"/>
        </w:rPr>
        <w:t xml:space="preserve"> </w:t>
      </w:r>
      <w:r w:rsidR="001B449E">
        <w:rPr>
          <w:rFonts w:eastAsiaTheme="minorEastAsia" w:cs="Arial"/>
        </w:rPr>
        <w:t xml:space="preserve">individual’s </w:t>
      </w:r>
      <w:r w:rsidR="008F4BA3" w:rsidRPr="008F4BA3">
        <w:rPr>
          <w:rFonts w:eastAsiaTheme="minorEastAsia" w:cs="Arial"/>
        </w:rPr>
        <w:t>will need to</w:t>
      </w:r>
      <w:r w:rsidRPr="008F4BA3">
        <w:rPr>
          <w:rFonts w:cs="Arial"/>
        </w:rPr>
        <w:t xml:space="preserve"> </w:t>
      </w:r>
      <w:r w:rsidR="00D25F1D" w:rsidRPr="008F4BA3">
        <w:rPr>
          <w:rFonts w:cs="Arial"/>
        </w:rPr>
        <w:t xml:space="preserve">provide </w:t>
      </w:r>
      <w:r w:rsidR="008F4BA3" w:rsidRPr="008F4BA3">
        <w:rPr>
          <w:rFonts w:cs="Arial"/>
        </w:rPr>
        <w:t xml:space="preserve">their </w:t>
      </w:r>
      <w:r w:rsidR="00D25F1D" w:rsidRPr="008F4BA3">
        <w:rPr>
          <w:rFonts w:cs="Arial"/>
        </w:rPr>
        <w:t xml:space="preserve">qualification transcript; </w:t>
      </w:r>
      <w:r w:rsidR="00F93FAA" w:rsidRPr="008F4BA3">
        <w:rPr>
          <w:rFonts w:cs="Arial"/>
        </w:rPr>
        <w:t>Birth Certificate, Certificate of Aboriginality, Criminal History Check and</w:t>
      </w:r>
      <w:r w:rsidR="00F93FAA" w:rsidRPr="007F2460">
        <w:rPr>
          <w:rFonts w:cs="Arial"/>
          <w:i/>
        </w:rPr>
        <w:t xml:space="preserve"> </w:t>
      </w:r>
      <w:r w:rsidR="00D25F1D" w:rsidRPr="008F4BA3">
        <w:rPr>
          <w:rFonts w:cs="Arial"/>
        </w:rPr>
        <w:t xml:space="preserve">a </w:t>
      </w:r>
      <w:r w:rsidR="00F93FAA" w:rsidRPr="008F4BA3">
        <w:rPr>
          <w:rFonts w:eastAsiaTheme="minorEastAsia" w:cs="Arial"/>
        </w:rPr>
        <w:t xml:space="preserve">Working with Children </w:t>
      </w:r>
      <w:r w:rsidR="00F93FAA" w:rsidRPr="008F4BA3">
        <w:rPr>
          <w:rFonts w:cs="Arial"/>
        </w:rPr>
        <w:t>Clearance.</w:t>
      </w:r>
      <w:r w:rsidR="001B449E">
        <w:rPr>
          <w:rFonts w:cs="Arial"/>
        </w:rPr>
        <w:t xml:space="preserve"> To find out more information regarding registration please visit the following website</w:t>
      </w:r>
      <w:r w:rsidR="0049592A" w:rsidRPr="0049592A">
        <w:t xml:space="preserve"> </w:t>
      </w:r>
      <w:hyperlink r:id="rId15" w:history="1">
        <w:r w:rsidR="0049592A" w:rsidRPr="001B5F34">
          <w:rPr>
            <w:rStyle w:val="Hyperlink"/>
            <w:rFonts w:cs="Arial"/>
          </w:rPr>
          <w:t>https://www.ahpra.gov.au/</w:t>
        </w:r>
      </w:hyperlink>
    </w:p>
    <w:p w14:paraId="2EA77E0F" w14:textId="77777777" w:rsidR="007A363E" w:rsidRPr="00F93FAA" w:rsidRDefault="007A363E" w:rsidP="00F93FAA">
      <w:pPr>
        <w:tabs>
          <w:tab w:val="left" w:pos="-5529"/>
          <w:tab w:val="left" w:pos="567"/>
        </w:tabs>
        <w:spacing w:after="0" w:line="276" w:lineRule="auto"/>
        <w:contextualSpacing/>
        <w:jc w:val="both"/>
        <w:rPr>
          <w:rFonts w:eastAsiaTheme="minorEastAsia" w:cs="Arial"/>
        </w:rPr>
      </w:pPr>
    </w:p>
    <w:p w14:paraId="5E42FE58" w14:textId="77777777" w:rsidR="00E35FA4" w:rsidRPr="00237955" w:rsidRDefault="00EB42D7" w:rsidP="00237955">
      <w:pPr>
        <w:pStyle w:val="Heading2"/>
      </w:pPr>
      <w:bookmarkStart w:id="2" w:name="_Toc23766019"/>
      <w:r>
        <w:t>How to a</w:t>
      </w:r>
      <w:r w:rsidR="00E35FA4" w:rsidRPr="00237955">
        <w:t>pply</w:t>
      </w:r>
      <w:bookmarkEnd w:id="2"/>
    </w:p>
    <w:p w14:paraId="4B244E4F" w14:textId="19361743" w:rsidR="00E35FA4" w:rsidRPr="001B5F34" w:rsidRDefault="00111B6C" w:rsidP="00310B7E">
      <w:pPr>
        <w:pStyle w:val="ListParagraph"/>
        <w:numPr>
          <w:ilvl w:val="0"/>
          <w:numId w:val="11"/>
        </w:numPr>
        <w:tabs>
          <w:tab w:val="left" w:pos="567"/>
        </w:tabs>
        <w:spacing w:after="0" w:line="276" w:lineRule="auto"/>
        <w:ind w:left="567" w:hanging="567"/>
        <w:contextualSpacing/>
        <w:jc w:val="both"/>
        <w:rPr>
          <w:rFonts w:cs="Arial"/>
        </w:rPr>
      </w:pPr>
      <w:r>
        <w:rPr>
          <w:rFonts w:cs="Arial"/>
        </w:rPr>
        <w:t>Fill in the 2020</w:t>
      </w:r>
      <w:r w:rsidR="00E35FA4" w:rsidRPr="001B5F34">
        <w:rPr>
          <w:rFonts w:cs="Arial"/>
        </w:rPr>
        <w:t xml:space="preserve"> A</w:t>
      </w:r>
      <w:r w:rsidR="00F02954">
        <w:rPr>
          <w:rFonts w:cs="Arial"/>
        </w:rPr>
        <w:t>boriginal Health Practitioner</w:t>
      </w:r>
      <w:r w:rsidR="00E35FA4" w:rsidRPr="001B5F34">
        <w:rPr>
          <w:rFonts w:cs="Arial"/>
        </w:rPr>
        <w:t xml:space="preserve"> Scholarship Application Form and attach a Resume.</w:t>
      </w:r>
    </w:p>
    <w:p w14:paraId="4ADD0C75" w14:textId="77777777" w:rsidR="00E35FA4" w:rsidRPr="001B5F34" w:rsidRDefault="00E35FA4" w:rsidP="00E35FA4">
      <w:pPr>
        <w:pStyle w:val="ListParagraph"/>
        <w:tabs>
          <w:tab w:val="left" w:pos="567"/>
        </w:tabs>
        <w:spacing w:after="0"/>
        <w:ind w:left="567"/>
        <w:jc w:val="both"/>
        <w:rPr>
          <w:rFonts w:cs="Arial"/>
        </w:rPr>
      </w:pPr>
    </w:p>
    <w:p w14:paraId="1D33C397" w14:textId="6BDB84B6" w:rsidR="00E35FA4" w:rsidRDefault="00E35FA4" w:rsidP="00310B7E">
      <w:pPr>
        <w:pStyle w:val="ListParagraph"/>
        <w:numPr>
          <w:ilvl w:val="0"/>
          <w:numId w:val="11"/>
        </w:numPr>
        <w:tabs>
          <w:tab w:val="left" w:pos="567"/>
        </w:tabs>
        <w:spacing w:after="0" w:line="276" w:lineRule="auto"/>
        <w:ind w:left="567" w:hanging="567"/>
        <w:contextualSpacing/>
        <w:jc w:val="both"/>
        <w:rPr>
          <w:rFonts w:cs="Arial"/>
        </w:rPr>
      </w:pPr>
      <w:r w:rsidRPr="001B5F34">
        <w:rPr>
          <w:rFonts w:cs="Arial"/>
        </w:rPr>
        <w:t>Email you</w:t>
      </w:r>
      <w:r w:rsidR="00111B6C">
        <w:rPr>
          <w:rFonts w:cs="Arial"/>
        </w:rPr>
        <w:t>r</w:t>
      </w:r>
      <w:r w:rsidRPr="001B5F34">
        <w:rPr>
          <w:rFonts w:cs="Arial"/>
        </w:rPr>
        <w:t xml:space="preserve"> completed Application Form and Resume to </w:t>
      </w:r>
      <w:hyperlink r:id="rId16" w:history="1">
        <w:r w:rsidRPr="001B5F34">
          <w:rPr>
            <w:rStyle w:val="Hyperlink"/>
            <w:rFonts w:cs="Arial"/>
          </w:rPr>
          <w:t>AWD.DoH@nt.gov.au</w:t>
        </w:r>
      </w:hyperlink>
      <w:r w:rsidRPr="001B5F34">
        <w:rPr>
          <w:rFonts w:eastAsia="Times New Roman"/>
          <w:lang w:eastAsia="en-AU"/>
        </w:rPr>
        <w:t xml:space="preserve"> </w:t>
      </w:r>
      <w:r w:rsidR="00671780">
        <w:rPr>
          <w:rFonts w:cs="Arial"/>
        </w:rPr>
        <w:t xml:space="preserve">by 4pm Monday </w:t>
      </w:r>
      <w:r w:rsidR="0025537F">
        <w:rPr>
          <w:rFonts w:cs="Arial"/>
        </w:rPr>
        <w:t xml:space="preserve">9 March </w:t>
      </w:r>
      <w:r w:rsidRPr="001B5F34">
        <w:rPr>
          <w:rFonts w:cs="Arial"/>
        </w:rPr>
        <w:t>20</w:t>
      </w:r>
      <w:r w:rsidR="00111B6C">
        <w:rPr>
          <w:rFonts w:cs="Arial"/>
        </w:rPr>
        <w:t>20</w:t>
      </w:r>
      <w:r w:rsidRPr="001B5F34">
        <w:rPr>
          <w:rFonts w:cs="Arial"/>
        </w:rPr>
        <w:t>.</w:t>
      </w:r>
    </w:p>
    <w:p w14:paraId="5F7F23FD" w14:textId="0A8E35DF" w:rsidR="007A363E" w:rsidRPr="007A363E" w:rsidRDefault="007A363E" w:rsidP="007A363E">
      <w:pPr>
        <w:tabs>
          <w:tab w:val="left" w:pos="567"/>
        </w:tabs>
        <w:spacing w:after="0" w:line="276" w:lineRule="auto"/>
        <w:contextualSpacing/>
        <w:jc w:val="both"/>
        <w:rPr>
          <w:rFonts w:cs="Arial"/>
        </w:rPr>
      </w:pPr>
    </w:p>
    <w:p w14:paraId="3E4AA183" w14:textId="77777777" w:rsidR="00E35FA4" w:rsidRPr="00237955" w:rsidRDefault="00E35FA4" w:rsidP="00237955">
      <w:pPr>
        <w:pStyle w:val="Heading2"/>
      </w:pPr>
      <w:bookmarkStart w:id="3" w:name="_Toc23766020"/>
      <w:r w:rsidRPr="00237955">
        <w:t>How is an application assessed?</w:t>
      </w:r>
      <w:bookmarkEnd w:id="3"/>
    </w:p>
    <w:p w14:paraId="5023005F" w14:textId="0CB57020" w:rsidR="00E35FA4" w:rsidRDefault="001B449E" w:rsidP="00E35FA4">
      <w:pPr>
        <w:tabs>
          <w:tab w:val="left" w:pos="0"/>
        </w:tabs>
        <w:spacing w:after="0"/>
        <w:jc w:val="both"/>
        <w:rPr>
          <w:rFonts w:cs="Arial"/>
        </w:rPr>
      </w:pPr>
      <w:r>
        <w:rPr>
          <w:rFonts w:cs="Arial"/>
        </w:rPr>
        <w:t>All a</w:t>
      </w:r>
      <w:r w:rsidR="00E35FA4" w:rsidRPr="006B13C6">
        <w:rPr>
          <w:rFonts w:cs="Arial"/>
        </w:rPr>
        <w:t xml:space="preserve">pplications will be assessed by a panel.  Priority will be given to applicants who are studying fulltime and are on </w:t>
      </w:r>
      <w:proofErr w:type="spellStart"/>
      <w:r w:rsidR="00E35FA4" w:rsidRPr="006B13C6">
        <w:rPr>
          <w:rFonts w:cs="Arial"/>
        </w:rPr>
        <w:t>Abstudy</w:t>
      </w:r>
      <w:proofErr w:type="spellEnd"/>
      <w:r w:rsidR="00E35FA4" w:rsidRPr="006B13C6">
        <w:rPr>
          <w:rFonts w:cs="Arial"/>
        </w:rPr>
        <w:t>.</w:t>
      </w:r>
    </w:p>
    <w:p w14:paraId="279B3EE0" w14:textId="77777777" w:rsidR="007A363E" w:rsidRPr="006B13C6" w:rsidRDefault="007A363E" w:rsidP="00E35FA4">
      <w:pPr>
        <w:tabs>
          <w:tab w:val="left" w:pos="0"/>
        </w:tabs>
        <w:spacing w:after="0"/>
        <w:jc w:val="both"/>
        <w:rPr>
          <w:rFonts w:cs="Arial"/>
        </w:rPr>
      </w:pPr>
    </w:p>
    <w:p w14:paraId="3BECA9A7" w14:textId="77777777" w:rsidR="00E35FA4" w:rsidRPr="00237955" w:rsidRDefault="00E35FA4" w:rsidP="00237955">
      <w:pPr>
        <w:pStyle w:val="Heading2"/>
      </w:pPr>
      <w:bookmarkStart w:id="4" w:name="_Toc23766021"/>
      <w:r w:rsidRPr="00237955">
        <w:t xml:space="preserve">How will </w:t>
      </w:r>
      <w:r w:rsidR="00EB42D7">
        <w:t xml:space="preserve">the </w:t>
      </w:r>
      <w:r w:rsidRPr="00237955">
        <w:t>Scholarship be paid?</w:t>
      </w:r>
      <w:bookmarkEnd w:id="4"/>
    </w:p>
    <w:p w14:paraId="26D35FCE" w14:textId="42D5C08A" w:rsidR="00F93FAA" w:rsidRDefault="00E35FA4" w:rsidP="00E35FA4">
      <w:pPr>
        <w:spacing w:after="0"/>
        <w:jc w:val="both"/>
        <w:rPr>
          <w:rFonts w:cs="Arial"/>
        </w:rPr>
      </w:pPr>
      <w:r w:rsidRPr="006B13C6">
        <w:rPr>
          <w:rFonts w:cs="Arial"/>
        </w:rPr>
        <w:t>The Scholarship provides successful student with $</w:t>
      </w:r>
      <w:r w:rsidR="00662D6C">
        <w:rPr>
          <w:rFonts w:cs="Arial"/>
        </w:rPr>
        <w:t xml:space="preserve">10,000 </w:t>
      </w:r>
      <w:r w:rsidRPr="006B13C6">
        <w:rPr>
          <w:rFonts w:cs="Arial"/>
        </w:rPr>
        <w:t xml:space="preserve">over two years whilst studying the Certificate IV Aboriginal and/or Torres Strait Islander Primary Health Care </w:t>
      </w:r>
      <w:r w:rsidR="00A43C11">
        <w:rPr>
          <w:rFonts w:cs="Arial"/>
        </w:rPr>
        <w:t>(</w:t>
      </w:r>
      <w:r w:rsidRPr="006B13C6">
        <w:rPr>
          <w:rFonts w:cs="Arial"/>
        </w:rPr>
        <w:t>Practice</w:t>
      </w:r>
      <w:r w:rsidR="00A43C11">
        <w:rPr>
          <w:rFonts w:cs="Arial"/>
        </w:rPr>
        <w:t>).</w:t>
      </w:r>
      <w:r w:rsidRPr="006B13C6">
        <w:rPr>
          <w:rFonts w:cs="Arial"/>
        </w:rPr>
        <w:t xml:space="preserve"> </w:t>
      </w:r>
      <w:r w:rsidR="00F93FAA">
        <w:rPr>
          <w:rFonts w:cs="Arial"/>
        </w:rPr>
        <w:t xml:space="preserve"> </w:t>
      </w:r>
    </w:p>
    <w:p w14:paraId="04963787" w14:textId="77777777" w:rsidR="00084CD2" w:rsidRDefault="00084CD2" w:rsidP="00084CD2">
      <w:pPr>
        <w:spacing w:after="0"/>
        <w:jc w:val="both"/>
        <w:rPr>
          <w:rFonts w:cs="Arial"/>
        </w:rPr>
      </w:pPr>
    </w:p>
    <w:p w14:paraId="59D038F4" w14:textId="2FD9634A" w:rsidR="00084CD2" w:rsidRDefault="00084CD2" w:rsidP="00084CD2">
      <w:pPr>
        <w:spacing w:after="0"/>
        <w:jc w:val="both"/>
        <w:rPr>
          <w:rFonts w:cs="Arial"/>
        </w:rPr>
      </w:pPr>
      <w:r>
        <w:rPr>
          <w:rFonts w:cs="Arial"/>
        </w:rPr>
        <w:t xml:space="preserve">Payment of scholarship monies will be subject to the student remaining enrolled and maintaining satisfactory study progress. </w:t>
      </w:r>
    </w:p>
    <w:p w14:paraId="5EE1CB01" w14:textId="77777777" w:rsidR="00F93FAA" w:rsidRDefault="00F93FAA" w:rsidP="00E35FA4">
      <w:pPr>
        <w:spacing w:after="0"/>
        <w:jc w:val="both"/>
        <w:rPr>
          <w:rFonts w:cs="Arial"/>
        </w:rPr>
      </w:pPr>
    </w:p>
    <w:p w14:paraId="2E32450C" w14:textId="77777777" w:rsidR="00CC28A7" w:rsidRDefault="00CC28A7" w:rsidP="00CC28A7">
      <w:pPr>
        <w:jc w:val="both"/>
        <w:rPr>
          <w:rFonts w:cs="Arial"/>
        </w:rPr>
      </w:pPr>
      <w:r w:rsidRPr="002D1706">
        <w:rPr>
          <w:rFonts w:cs="Arial"/>
        </w:rPr>
        <w:t>The scholarship will be paid in instalments:</w:t>
      </w:r>
    </w:p>
    <w:tbl>
      <w:tblPr>
        <w:tblStyle w:val="TableGrid"/>
        <w:tblW w:w="8080" w:type="dxa"/>
        <w:tblInd w:w="704" w:type="dxa"/>
        <w:tblLook w:val="04A0" w:firstRow="1" w:lastRow="0" w:firstColumn="1" w:lastColumn="0" w:noHBand="0" w:noVBand="1"/>
      </w:tblPr>
      <w:tblGrid>
        <w:gridCol w:w="2126"/>
        <w:gridCol w:w="4678"/>
        <w:gridCol w:w="1276"/>
      </w:tblGrid>
      <w:tr w:rsidR="00CC28A7" w:rsidRPr="002D1706" w14:paraId="21D59DF1" w14:textId="77777777" w:rsidTr="00CC28A7">
        <w:trPr>
          <w:trHeight w:val="141"/>
        </w:trPr>
        <w:tc>
          <w:tcPr>
            <w:tcW w:w="2126" w:type="dxa"/>
          </w:tcPr>
          <w:p w14:paraId="598FB39A" w14:textId="77777777" w:rsidR="00CC28A7" w:rsidRPr="002D1706" w:rsidRDefault="00CC28A7" w:rsidP="0002282A">
            <w:pPr>
              <w:tabs>
                <w:tab w:val="left" w:pos="1724"/>
              </w:tabs>
              <w:spacing w:after="0"/>
              <w:rPr>
                <w:rFonts w:cs="Arial"/>
              </w:rPr>
            </w:pPr>
            <w:r w:rsidRPr="002D1706">
              <w:rPr>
                <w:rFonts w:cs="Arial"/>
              </w:rPr>
              <w:lastRenderedPageBreak/>
              <w:t xml:space="preserve">First payment </w:t>
            </w:r>
          </w:p>
        </w:tc>
        <w:tc>
          <w:tcPr>
            <w:tcW w:w="4678" w:type="dxa"/>
          </w:tcPr>
          <w:p w14:paraId="78E9F767" w14:textId="77777777" w:rsidR="00CC28A7" w:rsidRPr="002D1706" w:rsidRDefault="00CC28A7" w:rsidP="0002282A">
            <w:pPr>
              <w:rPr>
                <w:rFonts w:cs="Arial"/>
              </w:rPr>
            </w:pPr>
            <w:r w:rsidRPr="002D1706">
              <w:rPr>
                <w:rFonts w:cs="Arial"/>
              </w:rPr>
              <w:t>Start of semester 1, 2020</w:t>
            </w:r>
          </w:p>
        </w:tc>
        <w:tc>
          <w:tcPr>
            <w:tcW w:w="1276" w:type="dxa"/>
          </w:tcPr>
          <w:p w14:paraId="42C5302A" w14:textId="77777777" w:rsidR="00CC28A7" w:rsidRPr="002D1706" w:rsidRDefault="00CC28A7" w:rsidP="0002282A">
            <w:pPr>
              <w:jc w:val="center"/>
              <w:rPr>
                <w:rFonts w:cs="Arial"/>
              </w:rPr>
            </w:pPr>
            <w:r w:rsidRPr="002D1706">
              <w:rPr>
                <w:rFonts w:cs="Arial"/>
              </w:rPr>
              <w:t>$500</w:t>
            </w:r>
          </w:p>
        </w:tc>
      </w:tr>
      <w:tr w:rsidR="00CC28A7" w:rsidRPr="002D1706" w14:paraId="44735CA6" w14:textId="77777777" w:rsidTr="00CC28A7">
        <w:trPr>
          <w:trHeight w:val="283"/>
        </w:trPr>
        <w:tc>
          <w:tcPr>
            <w:tcW w:w="2126" w:type="dxa"/>
          </w:tcPr>
          <w:p w14:paraId="1B18E27F" w14:textId="77777777" w:rsidR="00CC28A7" w:rsidRPr="002D1706" w:rsidRDefault="00CC28A7" w:rsidP="0002282A">
            <w:pPr>
              <w:tabs>
                <w:tab w:val="left" w:pos="1724"/>
              </w:tabs>
              <w:spacing w:after="0"/>
              <w:rPr>
                <w:rFonts w:cs="Arial"/>
              </w:rPr>
            </w:pPr>
            <w:r w:rsidRPr="002D1706">
              <w:rPr>
                <w:rFonts w:cs="Arial"/>
              </w:rPr>
              <w:t xml:space="preserve">Second payment </w:t>
            </w:r>
          </w:p>
        </w:tc>
        <w:tc>
          <w:tcPr>
            <w:tcW w:w="4678" w:type="dxa"/>
            <w:vAlign w:val="center"/>
          </w:tcPr>
          <w:p w14:paraId="24B5E19A" w14:textId="77777777" w:rsidR="00CC28A7" w:rsidRPr="002D1706" w:rsidRDefault="00CC28A7" w:rsidP="0002282A">
            <w:pPr>
              <w:rPr>
                <w:rFonts w:cs="Arial"/>
              </w:rPr>
            </w:pPr>
            <w:r w:rsidRPr="002D1706">
              <w:rPr>
                <w:rFonts w:cs="Arial"/>
              </w:rPr>
              <w:t>End of semester 1, 2020</w:t>
            </w:r>
          </w:p>
        </w:tc>
        <w:tc>
          <w:tcPr>
            <w:tcW w:w="1276" w:type="dxa"/>
          </w:tcPr>
          <w:p w14:paraId="709CA503" w14:textId="77777777" w:rsidR="00CC28A7" w:rsidRPr="002D1706" w:rsidRDefault="00CC28A7" w:rsidP="0002282A">
            <w:pPr>
              <w:spacing w:after="0"/>
              <w:jc w:val="center"/>
              <w:rPr>
                <w:rFonts w:cs="Arial"/>
              </w:rPr>
            </w:pPr>
            <w:r w:rsidRPr="002D1706">
              <w:rPr>
                <w:rFonts w:cs="Arial"/>
              </w:rPr>
              <w:t>$2000</w:t>
            </w:r>
          </w:p>
        </w:tc>
      </w:tr>
      <w:tr w:rsidR="00CC28A7" w:rsidRPr="002D1706" w14:paraId="05F9DD7F" w14:textId="77777777" w:rsidTr="00CC28A7">
        <w:trPr>
          <w:trHeight w:val="272"/>
        </w:trPr>
        <w:tc>
          <w:tcPr>
            <w:tcW w:w="2126" w:type="dxa"/>
          </w:tcPr>
          <w:p w14:paraId="18B63030" w14:textId="77777777" w:rsidR="00CC28A7" w:rsidRPr="002D1706" w:rsidRDefault="00CC28A7" w:rsidP="0002282A">
            <w:pPr>
              <w:tabs>
                <w:tab w:val="left" w:pos="1441"/>
              </w:tabs>
              <w:spacing w:after="0"/>
              <w:rPr>
                <w:rFonts w:cs="Arial"/>
              </w:rPr>
            </w:pPr>
            <w:r w:rsidRPr="002D1706">
              <w:rPr>
                <w:rFonts w:cs="Arial"/>
              </w:rPr>
              <w:t xml:space="preserve">Third payment </w:t>
            </w:r>
          </w:p>
        </w:tc>
        <w:tc>
          <w:tcPr>
            <w:tcW w:w="4678" w:type="dxa"/>
          </w:tcPr>
          <w:p w14:paraId="206359C9" w14:textId="77777777" w:rsidR="00CC28A7" w:rsidRPr="002D1706" w:rsidRDefault="00CC28A7" w:rsidP="0002282A">
            <w:pPr>
              <w:rPr>
                <w:rFonts w:cs="Arial"/>
              </w:rPr>
            </w:pPr>
            <w:r w:rsidRPr="002D1706">
              <w:rPr>
                <w:rFonts w:cs="Arial"/>
              </w:rPr>
              <w:t>Start of semester 2, 2020</w:t>
            </w:r>
          </w:p>
        </w:tc>
        <w:tc>
          <w:tcPr>
            <w:tcW w:w="1276" w:type="dxa"/>
          </w:tcPr>
          <w:p w14:paraId="1E783E47" w14:textId="77777777" w:rsidR="00CC28A7" w:rsidRPr="002D1706" w:rsidRDefault="00CC28A7" w:rsidP="0002282A">
            <w:pPr>
              <w:spacing w:after="0"/>
              <w:jc w:val="center"/>
              <w:rPr>
                <w:rFonts w:cs="Arial"/>
              </w:rPr>
            </w:pPr>
            <w:r w:rsidRPr="002D1706">
              <w:rPr>
                <w:rFonts w:cs="Arial"/>
              </w:rPr>
              <w:t>$500</w:t>
            </w:r>
          </w:p>
        </w:tc>
      </w:tr>
      <w:tr w:rsidR="00CC28A7" w:rsidRPr="002D1706" w14:paraId="605B3D23" w14:textId="77777777" w:rsidTr="00CC28A7">
        <w:trPr>
          <w:trHeight w:val="272"/>
        </w:trPr>
        <w:tc>
          <w:tcPr>
            <w:tcW w:w="2126" w:type="dxa"/>
          </w:tcPr>
          <w:p w14:paraId="5DB31159" w14:textId="77777777" w:rsidR="00CC28A7" w:rsidRPr="002D1706" w:rsidRDefault="00CC28A7" w:rsidP="0002282A">
            <w:pPr>
              <w:tabs>
                <w:tab w:val="left" w:pos="1441"/>
              </w:tabs>
              <w:spacing w:after="0"/>
              <w:rPr>
                <w:rFonts w:cs="Arial"/>
              </w:rPr>
            </w:pPr>
            <w:r w:rsidRPr="002D1706">
              <w:rPr>
                <w:rFonts w:cs="Arial"/>
              </w:rPr>
              <w:t xml:space="preserve">Fourth payment </w:t>
            </w:r>
          </w:p>
        </w:tc>
        <w:tc>
          <w:tcPr>
            <w:tcW w:w="4678" w:type="dxa"/>
          </w:tcPr>
          <w:p w14:paraId="39AD76B9" w14:textId="77777777" w:rsidR="00CC28A7" w:rsidRPr="002D1706" w:rsidRDefault="00CC28A7" w:rsidP="0002282A">
            <w:pPr>
              <w:rPr>
                <w:rFonts w:cs="Arial"/>
              </w:rPr>
            </w:pPr>
            <w:r w:rsidRPr="002D1706">
              <w:rPr>
                <w:rFonts w:cs="Arial"/>
              </w:rPr>
              <w:t>End of semester 2, 2020</w:t>
            </w:r>
          </w:p>
        </w:tc>
        <w:tc>
          <w:tcPr>
            <w:tcW w:w="1276" w:type="dxa"/>
          </w:tcPr>
          <w:p w14:paraId="4EB0668E" w14:textId="77777777" w:rsidR="00CC28A7" w:rsidRPr="002D1706" w:rsidRDefault="00CC28A7" w:rsidP="0002282A">
            <w:pPr>
              <w:spacing w:after="0"/>
              <w:jc w:val="center"/>
              <w:rPr>
                <w:rFonts w:cs="Arial"/>
              </w:rPr>
            </w:pPr>
            <w:r w:rsidRPr="002D1706">
              <w:rPr>
                <w:rFonts w:cs="Arial"/>
              </w:rPr>
              <w:t>$2000</w:t>
            </w:r>
          </w:p>
        </w:tc>
      </w:tr>
      <w:tr w:rsidR="00CC28A7" w:rsidRPr="002D1706" w14:paraId="13F4D637" w14:textId="77777777" w:rsidTr="00CC28A7">
        <w:trPr>
          <w:trHeight w:val="272"/>
        </w:trPr>
        <w:tc>
          <w:tcPr>
            <w:tcW w:w="2126" w:type="dxa"/>
          </w:tcPr>
          <w:p w14:paraId="2745429B" w14:textId="77777777" w:rsidR="00CC28A7" w:rsidRPr="002D1706" w:rsidRDefault="00CC28A7" w:rsidP="0002282A">
            <w:pPr>
              <w:tabs>
                <w:tab w:val="left" w:pos="1441"/>
              </w:tabs>
              <w:spacing w:after="0"/>
              <w:rPr>
                <w:rFonts w:cs="Arial"/>
              </w:rPr>
            </w:pPr>
            <w:r w:rsidRPr="002D1706">
              <w:rPr>
                <w:rFonts w:cs="Arial"/>
              </w:rPr>
              <w:t xml:space="preserve">Fifth payment </w:t>
            </w:r>
          </w:p>
        </w:tc>
        <w:tc>
          <w:tcPr>
            <w:tcW w:w="4678" w:type="dxa"/>
          </w:tcPr>
          <w:p w14:paraId="2718F473" w14:textId="77777777" w:rsidR="00CC28A7" w:rsidRPr="002D1706" w:rsidRDefault="00CC28A7" w:rsidP="0002282A">
            <w:pPr>
              <w:rPr>
                <w:rFonts w:cs="Arial"/>
              </w:rPr>
            </w:pPr>
            <w:r w:rsidRPr="002D1706">
              <w:rPr>
                <w:rFonts w:cs="Arial"/>
              </w:rPr>
              <w:t>Start of semester 1, 2021</w:t>
            </w:r>
          </w:p>
        </w:tc>
        <w:tc>
          <w:tcPr>
            <w:tcW w:w="1276" w:type="dxa"/>
          </w:tcPr>
          <w:p w14:paraId="0366A5D7" w14:textId="77777777" w:rsidR="00CC28A7" w:rsidRPr="002D1706" w:rsidRDefault="00CC28A7" w:rsidP="0002282A">
            <w:pPr>
              <w:spacing w:after="0"/>
              <w:jc w:val="center"/>
              <w:rPr>
                <w:rFonts w:cs="Arial"/>
              </w:rPr>
            </w:pPr>
            <w:r w:rsidRPr="002D1706">
              <w:rPr>
                <w:rFonts w:cs="Arial"/>
              </w:rPr>
              <w:t>$500</w:t>
            </w:r>
          </w:p>
        </w:tc>
      </w:tr>
      <w:tr w:rsidR="00CC28A7" w:rsidRPr="002D1706" w14:paraId="11B4D4FB" w14:textId="77777777" w:rsidTr="00CC28A7">
        <w:trPr>
          <w:trHeight w:val="283"/>
        </w:trPr>
        <w:tc>
          <w:tcPr>
            <w:tcW w:w="2126" w:type="dxa"/>
          </w:tcPr>
          <w:p w14:paraId="32CABCCB" w14:textId="77777777" w:rsidR="00CC28A7" w:rsidRPr="002D1706" w:rsidRDefault="00CC28A7" w:rsidP="0002282A">
            <w:pPr>
              <w:tabs>
                <w:tab w:val="left" w:pos="1441"/>
              </w:tabs>
              <w:spacing w:after="0"/>
              <w:rPr>
                <w:rFonts w:cs="Arial"/>
              </w:rPr>
            </w:pPr>
            <w:r w:rsidRPr="002D1706">
              <w:rPr>
                <w:rFonts w:cs="Arial"/>
              </w:rPr>
              <w:t xml:space="preserve">Sixth payment </w:t>
            </w:r>
          </w:p>
        </w:tc>
        <w:tc>
          <w:tcPr>
            <w:tcW w:w="4678" w:type="dxa"/>
          </w:tcPr>
          <w:p w14:paraId="26B99628" w14:textId="77777777" w:rsidR="00CC28A7" w:rsidRPr="002D1706" w:rsidRDefault="00CC28A7" w:rsidP="0002282A">
            <w:pPr>
              <w:rPr>
                <w:rFonts w:cs="Arial"/>
              </w:rPr>
            </w:pPr>
            <w:r w:rsidRPr="002D1706">
              <w:rPr>
                <w:rFonts w:cs="Arial"/>
              </w:rPr>
              <w:t>End of semester 1, 2021</w:t>
            </w:r>
          </w:p>
        </w:tc>
        <w:tc>
          <w:tcPr>
            <w:tcW w:w="1276" w:type="dxa"/>
          </w:tcPr>
          <w:p w14:paraId="38C25147" w14:textId="77777777" w:rsidR="00CC28A7" w:rsidRPr="002D1706" w:rsidRDefault="00CC28A7" w:rsidP="0002282A">
            <w:pPr>
              <w:spacing w:after="0"/>
              <w:jc w:val="center"/>
              <w:rPr>
                <w:rFonts w:cs="Arial"/>
              </w:rPr>
            </w:pPr>
            <w:r w:rsidRPr="002D1706">
              <w:rPr>
                <w:rFonts w:cs="Arial"/>
              </w:rPr>
              <w:t>$2000</w:t>
            </w:r>
          </w:p>
        </w:tc>
      </w:tr>
      <w:tr w:rsidR="00CC28A7" w:rsidRPr="002D1706" w14:paraId="391BE951" w14:textId="77777777" w:rsidTr="00CC28A7">
        <w:trPr>
          <w:trHeight w:val="272"/>
        </w:trPr>
        <w:tc>
          <w:tcPr>
            <w:tcW w:w="2126" w:type="dxa"/>
          </w:tcPr>
          <w:p w14:paraId="615B5FE6" w14:textId="77777777" w:rsidR="00CC28A7" w:rsidRPr="002D1706" w:rsidRDefault="00CC28A7" w:rsidP="0002282A">
            <w:pPr>
              <w:tabs>
                <w:tab w:val="left" w:pos="1441"/>
              </w:tabs>
              <w:spacing w:after="0"/>
              <w:rPr>
                <w:rFonts w:cs="Arial"/>
              </w:rPr>
            </w:pPr>
            <w:r w:rsidRPr="002D1706">
              <w:rPr>
                <w:rFonts w:cs="Arial"/>
              </w:rPr>
              <w:t xml:space="preserve">Seventh payment </w:t>
            </w:r>
          </w:p>
        </w:tc>
        <w:tc>
          <w:tcPr>
            <w:tcW w:w="4678" w:type="dxa"/>
          </w:tcPr>
          <w:p w14:paraId="097AD5AC" w14:textId="77777777" w:rsidR="00CC28A7" w:rsidRPr="002D1706" w:rsidRDefault="00CC28A7" w:rsidP="0002282A">
            <w:pPr>
              <w:rPr>
                <w:rFonts w:cs="Arial"/>
              </w:rPr>
            </w:pPr>
            <w:r w:rsidRPr="002D1706">
              <w:rPr>
                <w:rFonts w:cs="Arial"/>
              </w:rPr>
              <w:t>Start of semester 2, 2021</w:t>
            </w:r>
          </w:p>
        </w:tc>
        <w:tc>
          <w:tcPr>
            <w:tcW w:w="1276" w:type="dxa"/>
          </w:tcPr>
          <w:p w14:paraId="4863D62A" w14:textId="77777777" w:rsidR="00CC28A7" w:rsidRPr="002D1706" w:rsidRDefault="00CC28A7" w:rsidP="0002282A">
            <w:pPr>
              <w:spacing w:after="0"/>
              <w:jc w:val="center"/>
              <w:rPr>
                <w:rFonts w:cs="Arial"/>
              </w:rPr>
            </w:pPr>
            <w:r w:rsidRPr="002D1706">
              <w:rPr>
                <w:rFonts w:cs="Arial"/>
              </w:rPr>
              <w:t>$500</w:t>
            </w:r>
          </w:p>
        </w:tc>
      </w:tr>
      <w:tr w:rsidR="00CC28A7" w:rsidRPr="002D1706" w14:paraId="663D98CF" w14:textId="77777777" w:rsidTr="00CC28A7">
        <w:trPr>
          <w:trHeight w:val="555"/>
        </w:trPr>
        <w:tc>
          <w:tcPr>
            <w:tcW w:w="2126" w:type="dxa"/>
          </w:tcPr>
          <w:p w14:paraId="7ED29D04" w14:textId="77777777" w:rsidR="00CC28A7" w:rsidRPr="002D1706" w:rsidRDefault="00CC28A7" w:rsidP="0002282A">
            <w:pPr>
              <w:tabs>
                <w:tab w:val="left" w:pos="1441"/>
              </w:tabs>
              <w:spacing w:after="0"/>
              <w:rPr>
                <w:rFonts w:cs="Arial"/>
              </w:rPr>
            </w:pPr>
            <w:r w:rsidRPr="002D1706">
              <w:rPr>
                <w:rFonts w:cs="Arial"/>
              </w:rPr>
              <w:t xml:space="preserve">Eighth payment </w:t>
            </w:r>
          </w:p>
        </w:tc>
        <w:tc>
          <w:tcPr>
            <w:tcW w:w="4678" w:type="dxa"/>
          </w:tcPr>
          <w:p w14:paraId="70DEA56D" w14:textId="77777777" w:rsidR="00CC28A7" w:rsidRPr="002D1706" w:rsidRDefault="00CC28A7" w:rsidP="0002282A">
            <w:pPr>
              <w:rPr>
                <w:rFonts w:cs="Arial"/>
              </w:rPr>
            </w:pPr>
            <w:r w:rsidRPr="002D1706">
              <w:rPr>
                <w:rFonts w:cs="Arial"/>
              </w:rPr>
              <w:t xml:space="preserve">On completion of the qualification and </w:t>
            </w:r>
            <w:r w:rsidRPr="002D1706">
              <w:rPr>
                <w:rFonts w:cs="Arial"/>
              </w:rPr>
              <w:br/>
              <w:t xml:space="preserve">receipt of evidence of AHPRA registration </w:t>
            </w:r>
          </w:p>
        </w:tc>
        <w:tc>
          <w:tcPr>
            <w:tcW w:w="1276" w:type="dxa"/>
          </w:tcPr>
          <w:p w14:paraId="287D33EB" w14:textId="77777777" w:rsidR="00CC28A7" w:rsidRPr="002D1706" w:rsidRDefault="00CC28A7" w:rsidP="0002282A">
            <w:pPr>
              <w:spacing w:after="0"/>
              <w:jc w:val="center"/>
              <w:rPr>
                <w:rFonts w:cs="Arial"/>
              </w:rPr>
            </w:pPr>
            <w:r w:rsidRPr="002D1706">
              <w:rPr>
                <w:rFonts w:cs="Arial"/>
              </w:rPr>
              <w:t>$2000</w:t>
            </w:r>
          </w:p>
        </w:tc>
      </w:tr>
    </w:tbl>
    <w:p w14:paraId="0621C415" w14:textId="09C7DEE6" w:rsidR="00632D03" w:rsidRDefault="00632D03" w:rsidP="00E35FA4">
      <w:pPr>
        <w:spacing w:after="0"/>
        <w:jc w:val="both"/>
        <w:rPr>
          <w:rFonts w:cs="Arial"/>
        </w:rPr>
      </w:pPr>
    </w:p>
    <w:p w14:paraId="53BECC46" w14:textId="77777777" w:rsidR="007A363E" w:rsidRPr="006B13C6" w:rsidRDefault="007A363E" w:rsidP="00E35FA4">
      <w:pPr>
        <w:spacing w:after="0"/>
        <w:jc w:val="both"/>
        <w:rPr>
          <w:rFonts w:cs="Arial"/>
        </w:rPr>
      </w:pPr>
    </w:p>
    <w:p w14:paraId="604FFED8" w14:textId="77777777" w:rsidR="00E35FA4" w:rsidRPr="00237955" w:rsidRDefault="00E35FA4" w:rsidP="00237955">
      <w:pPr>
        <w:pStyle w:val="Heading1"/>
      </w:pPr>
      <w:bookmarkStart w:id="5" w:name="_Toc23766022"/>
      <w:r w:rsidRPr="00237955">
        <w:t>Scholarship Terms and Conditions</w:t>
      </w:r>
      <w:bookmarkEnd w:id="5"/>
    </w:p>
    <w:p w14:paraId="63B105C3" w14:textId="77777777" w:rsidR="00E35FA4" w:rsidRPr="00237955" w:rsidRDefault="00E35FA4" w:rsidP="00237955">
      <w:pPr>
        <w:pStyle w:val="Heading2"/>
      </w:pPr>
      <w:bookmarkStart w:id="6" w:name="_Toc23766023"/>
      <w:r w:rsidRPr="00237955">
        <w:t>If successful you will need to:</w:t>
      </w:r>
      <w:bookmarkEnd w:id="6"/>
    </w:p>
    <w:p w14:paraId="1936ED92" w14:textId="77777777" w:rsidR="00E35FA4" w:rsidRPr="006B13C6" w:rsidRDefault="00E35FA4" w:rsidP="00E35FA4">
      <w:pPr>
        <w:tabs>
          <w:tab w:val="left" w:pos="284"/>
        </w:tabs>
        <w:spacing w:after="0"/>
        <w:jc w:val="both"/>
        <w:rPr>
          <w:rFonts w:cs="Arial"/>
        </w:rPr>
      </w:pPr>
      <w:r w:rsidRPr="006B13C6">
        <w:rPr>
          <w:rFonts w:cs="Arial"/>
          <w:b/>
        </w:rPr>
        <w:t xml:space="preserve">Sign </w:t>
      </w:r>
      <w:r w:rsidRPr="006B13C6">
        <w:rPr>
          <w:rFonts w:cs="Arial"/>
        </w:rPr>
        <w:t>a deed of agreement confirming you will continue to meet the scholarship criteria and terms.  This is a legally binding agreement. Students who do not fulfil these obligations may be required to repay the Scholarship funding.</w:t>
      </w:r>
    </w:p>
    <w:p w14:paraId="6B44CACF" w14:textId="77777777" w:rsidR="00E35FA4" w:rsidRPr="006B13C6" w:rsidRDefault="00E35FA4" w:rsidP="00E35FA4">
      <w:pPr>
        <w:tabs>
          <w:tab w:val="left" w:pos="284"/>
        </w:tabs>
        <w:spacing w:after="0"/>
        <w:jc w:val="both"/>
        <w:rPr>
          <w:rFonts w:cs="Arial"/>
          <w:b/>
        </w:rPr>
      </w:pPr>
    </w:p>
    <w:p w14:paraId="4925600F" w14:textId="5A96E740" w:rsidR="00E35FA4" w:rsidRPr="006B13C6" w:rsidRDefault="00E35FA4" w:rsidP="00E35FA4">
      <w:pPr>
        <w:tabs>
          <w:tab w:val="left" w:pos="284"/>
        </w:tabs>
        <w:spacing w:after="0"/>
        <w:jc w:val="both"/>
        <w:rPr>
          <w:rFonts w:cs="Arial"/>
        </w:rPr>
      </w:pPr>
      <w:r w:rsidRPr="006B13C6">
        <w:rPr>
          <w:rFonts w:cs="Arial"/>
          <w:b/>
        </w:rPr>
        <w:t>Supply</w:t>
      </w:r>
      <w:r w:rsidRPr="006B13C6">
        <w:rPr>
          <w:rFonts w:cs="Arial"/>
        </w:rPr>
        <w:t xml:space="preserve"> proof of Certificate IV Aboriginal and/or Torres Strait Islander Primary Health Care </w:t>
      </w:r>
      <w:r w:rsidR="00A43C11">
        <w:rPr>
          <w:rFonts w:cs="Arial"/>
        </w:rPr>
        <w:t>(</w:t>
      </w:r>
      <w:r w:rsidRPr="006B13C6">
        <w:rPr>
          <w:rFonts w:cs="Arial"/>
        </w:rPr>
        <w:t>Practice</w:t>
      </w:r>
      <w:r w:rsidR="00A43C11">
        <w:rPr>
          <w:rFonts w:cs="Arial"/>
        </w:rPr>
        <w:t>)</w:t>
      </w:r>
      <w:r w:rsidRPr="006B13C6">
        <w:rPr>
          <w:rFonts w:cs="Arial"/>
        </w:rPr>
        <w:t xml:space="preserve"> acceptance and enrolment. </w:t>
      </w:r>
    </w:p>
    <w:p w14:paraId="39E2F8D7" w14:textId="77777777" w:rsidR="00E35FA4" w:rsidRPr="006B13C6" w:rsidRDefault="00E35FA4" w:rsidP="00E35FA4">
      <w:pPr>
        <w:tabs>
          <w:tab w:val="left" w:pos="284"/>
        </w:tabs>
        <w:spacing w:after="0"/>
        <w:jc w:val="both"/>
        <w:rPr>
          <w:rFonts w:cs="Arial"/>
        </w:rPr>
      </w:pPr>
    </w:p>
    <w:p w14:paraId="53711E54" w14:textId="77777777" w:rsidR="00E35FA4" w:rsidRPr="006B13C6" w:rsidRDefault="00E35FA4" w:rsidP="00E35FA4">
      <w:pPr>
        <w:tabs>
          <w:tab w:val="left" w:pos="284"/>
        </w:tabs>
        <w:spacing w:after="0"/>
        <w:jc w:val="both"/>
        <w:rPr>
          <w:rFonts w:cs="Arial"/>
        </w:rPr>
      </w:pPr>
      <w:r w:rsidRPr="006B13C6">
        <w:rPr>
          <w:rFonts w:cs="Arial"/>
          <w:b/>
        </w:rPr>
        <w:t>Maintain</w:t>
      </w:r>
      <w:r w:rsidRPr="006B13C6">
        <w:rPr>
          <w:rFonts w:cs="Arial"/>
        </w:rPr>
        <w:t xml:space="preserve"> a pass grade throughout your studies. Aboriginal Workforce Development will request that you give permission to contact the training provider on your behalf to request attendance and progress reports each semester. </w:t>
      </w:r>
    </w:p>
    <w:p w14:paraId="35A56EA2" w14:textId="77777777" w:rsidR="00E35FA4" w:rsidRPr="006B13C6" w:rsidRDefault="00E35FA4" w:rsidP="00E35FA4">
      <w:pPr>
        <w:tabs>
          <w:tab w:val="left" w:pos="284"/>
        </w:tabs>
        <w:spacing w:after="0"/>
        <w:jc w:val="both"/>
        <w:rPr>
          <w:rFonts w:cs="Arial"/>
        </w:rPr>
      </w:pPr>
    </w:p>
    <w:p w14:paraId="269208D5" w14:textId="77777777" w:rsidR="00E35FA4" w:rsidRPr="006B13C6" w:rsidRDefault="00E35FA4" w:rsidP="00E35FA4">
      <w:pPr>
        <w:tabs>
          <w:tab w:val="left" w:pos="284"/>
        </w:tabs>
        <w:spacing w:after="0"/>
        <w:jc w:val="both"/>
        <w:rPr>
          <w:rFonts w:cs="Arial"/>
        </w:rPr>
      </w:pPr>
      <w:r w:rsidRPr="006B13C6">
        <w:rPr>
          <w:rFonts w:cs="Arial"/>
          <w:b/>
        </w:rPr>
        <w:t>Provide</w:t>
      </w:r>
      <w:r w:rsidRPr="006B13C6">
        <w:rPr>
          <w:rFonts w:cs="Arial"/>
        </w:rPr>
        <w:t xml:space="preserve"> a copy of your official academic results at the end of each semester as well as proof of enrolment for the next semester (where applicable) to the Aboriginal Workforce Development, Department of Health.</w:t>
      </w:r>
    </w:p>
    <w:p w14:paraId="4B698DE6" w14:textId="77777777" w:rsidR="00E35FA4" w:rsidRPr="006B13C6" w:rsidRDefault="00E35FA4" w:rsidP="00E35FA4">
      <w:pPr>
        <w:tabs>
          <w:tab w:val="left" w:pos="284"/>
        </w:tabs>
        <w:spacing w:after="0"/>
        <w:jc w:val="both"/>
        <w:rPr>
          <w:rFonts w:cs="Arial"/>
        </w:rPr>
      </w:pPr>
    </w:p>
    <w:p w14:paraId="2B758513" w14:textId="77777777" w:rsidR="00E35FA4" w:rsidRPr="006B13C6" w:rsidRDefault="00E35FA4" w:rsidP="00E35FA4">
      <w:pPr>
        <w:tabs>
          <w:tab w:val="left" w:pos="284"/>
        </w:tabs>
        <w:spacing w:after="0"/>
        <w:jc w:val="both"/>
        <w:rPr>
          <w:rFonts w:cs="Arial"/>
        </w:rPr>
      </w:pPr>
      <w:r w:rsidRPr="006B13C6">
        <w:rPr>
          <w:rFonts w:cs="Arial"/>
          <w:b/>
        </w:rPr>
        <w:t>Ensure</w:t>
      </w:r>
      <w:r w:rsidRPr="006B13C6">
        <w:rPr>
          <w:rFonts w:cs="Arial"/>
        </w:rPr>
        <w:t xml:space="preserve"> the scholarship funds are used for expenses directly related to supporting study. Recipients may be asked to provide evidence of study expenses and are advised to retain copies of all receipts.</w:t>
      </w:r>
    </w:p>
    <w:p w14:paraId="567EFF8B" w14:textId="77777777" w:rsidR="00E35FA4" w:rsidRPr="006B13C6" w:rsidRDefault="00E35FA4" w:rsidP="00E35FA4">
      <w:pPr>
        <w:tabs>
          <w:tab w:val="left" w:pos="284"/>
        </w:tabs>
        <w:spacing w:after="0"/>
        <w:jc w:val="both"/>
        <w:rPr>
          <w:rFonts w:cs="Arial"/>
        </w:rPr>
      </w:pPr>
    </w:p>
    <w:p w14:paraId="611E68F0" w14:textId="2F1458AC" w:rsidR="00E35FA4" w:rsidRPr="006B13C6" w:rsidRDefault="00E32833" w:rsidP="00E35FA4">
      <w:pPr>
        <w:tabs>
          <w:tab w:val="left" w:pos="284"/>
        </w:tabs>
        <w:spacing w:after="0"/>
        <w:jc w:val="both"/>
        <w:rPr>
          <w:rFonts w:cs="Arial"/>
          <w:b/>
        </w:rPr>
      </w:pPr>
      <w:r>
        <w:rPr>
          <w:rFonts w:cs="Arial"/>
          <w:b/>
        </w:rPr>
        <w:t>It is recommended</w:t>
      </w:r>
      <w:r w:rsidR="00E35FA4" w:rsidRPr="006B13C6">
        <w:rPr>
          <w:rFonts w:cs="Arial"/>
          <w:b/>
        </w:rPr>
        <w:t xml:space="preserve"> scholarship applicants seek independent financial advice before accepting a scholarship offer from the Department of Health.</w:t>
      </w:r>
    </w:p>
    <w:p w14:paraId="66AC992D" w14:textId="59AF69CA" w:rsidR="00237955" w:rsidRDefault="00237955" w:rsidP="00E35FA4">
      <w:pPr>
        <w:tabs>
          <w:tab w:val="left" w:pos="284"/>
        </w:tabs>
        <w:spacing w:after="0"/>
        <w:jc w:val="both"/>
        <w:rPr>
          <w:rFonts w:cs="Arial"/>
          <w:b/>
        </w:rPr>
      </w:pPr>
    </w:p>
    <w:p w14:paraId="397A5023" w14:textId="77777777" w:rsidR="007A363E" w:rsidRPr="006B13C6" w:rsidRDefault="007A363E" w:rsidP="00E35FA4">
      <w:pPr>
        <w:tabs>
          <w:tab w:val="left" w:pos="284"/>
        </w:tabs>
        <w:spacing w:after="0"/>
        <w:jc w:val="both"/>
        <w:rPr>
          <w:rFonts w:cs="Arial"/>
          <w:b/>
        </w:rPr>
      </w:pPr>
    </w:p>
    <w:p w14:paraId="067D32F6" w14:textId="77777777" w:rsidR="00E35FA4" w:rsidRPr="006B13C6" w:rsidRDefault="00E35FA4" w:rsidP="00237955">
      <w:pPr>
        <w:pStyle w:val="Heading1"/>
      </w:pPr>
      <w:bookmarkStart w:id="7" w:name="_Toc23766024"/>
      <w:r w:rsidRPr="006B13C6">
        <w:t>Frequently Asked Questions</w:t>
      </w:r>
      <w:bookmarkEnd w:id="7"/>
    </w:p>
    <w:p w14:paraId="2A775125" w14:textId="77777777" w:rsidR="00E35FA4" w:rsidRPr="006B13C6" w:rsidRDefault="00E35FA4" w:rsidP="00E35FA4">
      <w:pPr>
        <w:tabs>
          <w:tab w:val="left" w:pos="284"/>
        </w:tabs>
        <w:spacing w:after="0"/>
        <w:ind w:left="284" w:hanging="284"/>
        <w:rPr>
          <w:rFonts w:cs="Arial"/>
        </w:rPr>
      </w:pPr>
      <w:r w:rsidRPr="006B13C6">
        <w:rPr>
          <w:rFonts w:cs="Arial"/>
        </w:rPr>
        <w:t>Q.</w:t>
      </w:r>
      <w:r w:rsidRPr="00881761">
        <w:rPr>
          <w:rFonts w:cs="Arial"/>
          <w:i/>
        </w:rPr>
        <w:t xml:space="preserve"> Can I apply for the scholarship if I have applied before?</w:t>
      </w:r>
    </w:p>
    <w:p w14:paraId="3E70BD27" w14:textId="77777777" w:rsidR="00E35FA4" w:rsidRPr="00C640FB" w:rsidRDefault="00E35FA4" w:rsidP="00E35FA4">
      <w:pPr>
        <w:tabs>
          <w:tab w:val="left" w:pos="284"/>
        </w:tabs>
        <w:spacing w:after="0"/>
        <w:ind w:left="284" w:hanging="284"/>
        <w:rPr>
          <w:rFonts w:cs="Arial"/>
        </w:rPr>
      </w:pPr>
      <w:r w:rsidRPr="00C640FB">
        <w:rPr>
          <w:rFonts w:cs="Arial"/>
        </w:rPr>
        <w:t>A. Yes.</w:t>
      </w:r>
    </w:p>
    <w:p w14:paraId="06154A4D" w14:textId="77777777" w:rsidR="00E35FA4" w:rsidRPr="00C640FB" w:rsidRDefault="00E35FA4" w:rsidP="00E35FA4">
      <w:pPr>
        <w:tabs>
          <w:tab w:val="left" w:pos="284"/>
        </w:tabs>
        <w:spacing w:after="0"/>
        <w:ind w:left="284" w:hanging="284"/>
        <w:rPr>
          <w:rFonts w:cs="Arial"/>
        </w:rPr>
      </w:pPr>
    </w:p>
    <w:p w14:paraId="79D02A3C" w14:textId="1E09C638" w:rsidR="00E35FA4" w:rsidRDefault="00E35FA4" w:rsidP="00E35FA4">
      <w:pPr>
        <w:tabs>
          <w:tab w:val="left" w:pos="284"/>
        </w:tabs>
        <w:spacing w:after="0"/>
        <w:ind w:left="284" w:hanging="284"/>
        <w:rPr>
          <w:rFonts w:cs="Arial"/>
          <w:i/>
        </w:rPr>
      </w:pPr>
      <w:r w:rsidRPr="00C640FB">
        <w:rPr>
          <w:rFonts w:cs="Arial"/>
        </w:rPr>
        <w:t>Q</w:t>
      </w:r>
      <w:r w:rsidRPr="00881761">
        <w:rPr>
          <w:rFonts w:cs="Arial"/>
          <w:i/>
        </w:rPr>
        <w:t xml:space="preserve">. If I’m already working in an Aboriginal health organisation or </w:t>
      </w:r>
      <w:r w:rsidR="00A43C11">
        <w:rPr>
          <w:rFonts w:cs="Arial"/>
          <w:i/>
        </w:rPr>
        <w:t>n</w:t>
      </w:r>
      <w:r w:rsidRPr="00881761">
        <w:rPr>
          <w:rFonts w:cs="Arial"/>
          <w:i/>
        </w:rPr>
        <w:t>on-government health, do I have to work for the Department of Health when I complete my qualification?</w:t>
      </w:r>
    </w:p>
    <w:p w14:paraId="41F13DD4" w14:textId="1CC07C71" w:rsidR="00E35FA4" w:rsidRPr="00C640FB" w:rsidRDefault="00E35FA4" w:rsidP="00E35FA4">
      <w:pPr>
        <w:tabs>
          <w:tab w:val="left" w:pos="284"/>
        </w:tabs>
        <w:spacing w:after="0"/>
        <w:ind w:left="284" w:hanging="284"/>
        <w:rPr>
          <w:rFonts w:cs="Arial"/>
        </w:rPr>
      </w:pPr>
      <w:r w:rsidRPr="00C640FB">
        <w:rPr>
          <w:rFonts w:cs="Arial"/>
        </w:rPr>
        <w:t xml:space="preserve">A. No, you are not obliged to work for the </w:t>
      </w:r>
      <w:r w:rsidR="00064403">
        <w:rPr>
          <w:rFonts w:cs="Arial"/>
        </w:rPr>
        <w:t xml:space="preserve">NT Government. </w:t>
      </w:r>
    </w:p>
    <w:p w14:paraId="5EDDB592" w14:textId="77777777" w:rsidR="00E35FA4" w:rsidRPr="00C640FB" w:rsidRDefault="00E35FA4" w:rsidP="00E35FA4">
      <w:pPr>
        <w:tabs>
          <w:tab w:val="left" w:pos="284"/>
        </w:tabs>
        <w:spacing w:after="0"/>
        <w:ind w:left="284" w:hanging="284"/>
        <w:rPr>
          <w:rFonts w:cs="Arial"/>
        </w:rPr>
      </w:pPr>
    </w:p>
    <w:p w14:paraId="7A8B8DC8" w14:textId="77777777" w:rsidR="00E35FA4" w:rsidRPr="00C640FB" w:rsidRDefault="00E35FA4" w:rsidP="00E35FA4">
      <w:pPr>
        <w:tabs>
          <w:tab w:val="left" w:pos="284"/>
        </w:tabs>
        <w:spacing w:after="0"/>
        <w:ind w:left="284" w:hanging="284"/>
        <w:rPr>
          <w:rFonts w:cs="Arial"/>
        </w:rPr>
      </w:pPr>
      <w:r w:rsidRPr="00C640FB">
        <w:rPr>
          <w:rFonts w:cs="Arial"/>
        </w:rPr>
        <w:t xml:space="preserve">Q. </w:t>
      </w:r>
      <w:r w:rsidRPr="00881761">
        <w:rPr>
          <w:rFonts w:cs="Arial"/>
          <w:i/>
        </w:rPr>
        <w:t>How many scholarships are available?</w:t>
      </w:r>
    </w:p>
    <w:p w14:paraId="56CB3980" w14:textId="77777777" w:rsidR="00E35FA4" w:rsidRPr="00C640FB" w:rsidRDefault="00E35FA4" w:rsidP="00E35FA4">
      <w:pPr>
        <w:tabs>
          <w:tab w:val="left" w:pos="284"/>
        </w:tabs>
        <w:spacing w:after="0"/>
        <w:ind w:left="284" w:hanging="284"/>
        <w:rPr>
          <w:rFonts w:cs="Arial"/>
        </w:rPr>
      </w:pPr>
      <w:r w:rsidRPr="00C640FB">
        <w:rPr>
          <w:rFonts w:cs="Arial"/>
        </w:rPr>
        <w:t>A. There will be four scholarships available.</w:t>
      </w:r>
    </w:p>
    <w:p w14:paraId="4D69C97A" w14:textId="62BDD23B" w:rsidR="00E35FA4" w:rsidRDefault="00E35FA4" w:rsidP="00E35FA4">
      <w:pPr>
        <w:spacing w:after="0"/>
        <w:rPr>
          <w:rFonts w:cs="Arial"/>
        </w:rPr>
      </w:pPr>
    </w:p>
    <w:p w14:paraId="6E632F53" w14:textId="77777777" w:rsidR="00E35FA4" w:rsidRPr="00C640FB" w:rsidRDefault="00881761" w:rsidP="00E35FA4">
      <w:pPr>
        <w:tabs>
          <w:tab w:val="left" w:pos="284"/>
        </w:tabs>
        <w:spacing w:after="0"/>
        <w:ind w:left="284" w:hanging="284"/>
        <w:rPr>
          <w:rFonts w:cs="Arial"/>
        </w:rPr>
      </w:pPr>
      <w:r>
        <w:rPr>
          <w:rFonts w:cs="Arial"/>
        </w:rPr>
        <w:lastRenderedPageBreak/>
        <w:t xml:space="preserve">Q. </w:t>
      </w:r>
      <w:r w:rsidR="00E35FA4" w:rsidRPr="00881761">
        <w:rPr>
          <w:rFonts w:cs="Arial"/>
          <w:i/>
        </w:rPr>
        <w:t>Will the scholarship affect payments to my benefits (e.g. Centrelink payments of concession cards)?</w:t>
      </w:r>
    </w:p>
    <w:p w14:paraId="6E1B7378" w14:textId="3FAB9563" w:rsidR="00E35FA4" w:rsidRPr="00C640FB" w:rsidRDefault="00881761" w:rsidP="00E35FA4">
      <w:pPr>
        <w:tabs>
          <w:tab w:val="left" w:pos="284"/>
        </w:tabs>
        <w:spacing w:after="0"/>
        <w:ind w:left="284" w:hanging="284"/>
        <w:rPr>
          <w:rFonts w:cs="Arial"/>
        </w:rPr>
      </w:pPr>
      <w:r>
        <w:rPr>
          <w:rFonts w:cs="Arial"/>
        </w:rPr>
        <w:t xml:space="preserve">A. </w:t>
      </w:r>
      <w:r w:rsidR="00171315">
        <w:rPr>
          <w:rFonts w:cs="Arial"/>
        </w:rPr>
        <w:t>It is</w:t>
      </w:r>
      <w:r w:rsidR="00E35FA4" w:rsidRPr="00C640FB">
        <w:rPr>
          <w:rFonts w:cs="Arial"/>
        </w:rPr>
        <w:t xml:space="preserve"> recommend</w:t>
      </w:r>
      <w:r w:rsidR="00171315">
        <w:rPr>
          <w:rFonts w:cs="Arial"/>
        </w:rPr>
        <w:t xml:space="preserve">ed applicants </w:t>
      </w:r>
      <w:r w:rsidR="00E35FA4" w:rsidRPr="00C640FB">
        <w:rPr>
          <w:rFonts w:cs="Arial"/>
        </w:rPr>
        <w:t xml:space="preserve">speak to a </w:t>
      </w:r>
      <w:r w:rsidR="00C66E6B">
        <w:rPr>
          <w:rFonts w:cs="Arial"/>
        </w:rPr>
        <w:t>Centrelink</w:t>
      </w:r>
      <w:r w:rsidR="00171315">
        <w:rPr>
          <w:rFonts w:cs="Arial"/>
        </w:rPr>
        <w:t xml:space="preserve"> </w:t>
      </w:r>
      <w:r w:rsidR="00E35FA4" w:rsidRPr="00C640FB">
        <w:rPr>
          <w:rFonts w:cs="Arial"/>
        </w:rPr>
        <w:t>consultant to check if the scholarship will affect current benefits.</w:t>
      </w:r>
    </w:p>
    <w:p w14:paraId="2E29A739" w14:textId="77777777" w:rsidR="00E35FA4" w:rsidRPr="00C640FB" w:rsidRDefault="00E35FA4" w:rsidP="00E35FA4">
      <w:pPr>
        <w:tabs>
          <w:tab w:val="left" w:pos="284"/>
        </w:tabs>
        <w:spacing w:after="0"/>
        <w:ind w:left="284" w:hanging="284"/>
        <w:rPr>
          <w:rFonts w:cs="Arial"/>
        </w:rPr>
      </w:pPr>
    </w:p>
    <w:p w14:paraId="0F010D74" w14:textId="77777777" w:rsidR="00E35FA4" w:rsidRPr="00C640FB" w:rsidRDefault="00881761" w:rsidP="00E35FA4">
      <w:pPr>
        <w:tabs>
          <w:tab w:val="left" w:pos="284"/>
        </w:tabs>
        <w:spacing w:after="0"/>
        <w:ind w:left="284" w:hanging="284"/>
        <w:rPr>
          <w:rFonts w:cs="Arial"/>
        </w:rPr>
      </w:pPr>
      <w:r>
        <w:rPr>
          <w:rFonts w:cs="Arial"/>
        </w:rPr>
        <w:t xml:space="preserve">Q. </w:t>
      </w:r>
      <w:r w:rsidR="00E35FA4" w:rsidRPr="00881761">
        <w:rPr>
          <w:rFonts w:cs="Arial"/>
          <w:i/>
        </w:rPr>
        <w:t>When are scholarship payments made?</w:t>
      </w:r>
    </w:p>
    <w:p w14:paraId="366DC327" w14:textId="21DB1EC0" w:rsidR="00E35FA4" w:rsidRPr="00C640FB" w:rsidRDefault="00881761" w:rsidP="00E35FA4">
      <w:pPr>
        <w:tabs>
          <w:tab w:val="left" w:pos="284"/>
        </w:tabs>
        <w:spacing w:after="0"/>
        <w:ind w:left="284" w:hanging="284"/>
        <w:rPr>
          <w:rFonts w:cs="Arial"/>
        </w:rPr>
      </w:pPr>
      <w:r>
        <w:rPr>
          <w:rFonts w:cs="Arial"/>
        </w:rPr>
        <w:t xml:space="preserve">A. </w:t>
      </w:r>
      <w:r w:rsidR="00171315">
        <w:rPr>
          <w:rFonts w:cs="Arial"/>
        </w:rPr>
        <w:t xml:space="preserve">Refer to payment schedule. </w:t>
      </w:r>
    </w:p>
    <w:p w14:paraId="2BE488DC" w14:textId="77777777" w:rsidR="00E35FA4" w:rsidRPr="00C640FB" w:rsidRDefault="00E35FA4" w:rsidP="00E35FA4">
      <w:pPr>
        <w:tabs>
          <w:tab w:val="left" w:pos="284"/>
        </w:tabs>
        <w:spacing w:after="0"/>
        <w:ind w:left="284" w:hanging="284"/>
        <w:rPr>
          <w:rFonts w:cs="Arial"/>
        </w:rPr>
      </w:pPr>
    </w:p>
    <w:p w14:paraId="796323A7" w14:textId="77777777" w:rsidR="00E35FA4" w:rsidRPr="00C640FB" w:rsidRDefault="00881761" w:rsidP="00E35FA4">
      <w:pPr>
        <w:tabs>
          <w:tab w:val="left" w:pos="284"/>
        </w:tabs>
        <w:spacing w:after="0"/>
        <w:ind w:left="284" w:hanging="284"/>
        <w:rPr>
          <w:rFonts w:cs="Arial"/>
        </w:rPr>
      </w:pPr>
      <w:r>
        <w:rPr>
          <w:rFonts w:cs="Arial"/>
        </w:rPr>
        <w:t xml:space="preserve">Q. </w:t>
      </w:r>
      <w:r w:rsidR="00E35FA4" w:rsidRPr="00881761">
        <w:rPr>
          <w:rFonts w:cs="Arial"/>
          <w:i/>
        </w:rPr>
        <w:t>If I accept a scholarship will I have to pay tax on the money I receive?</w:t>
      </w:r>
    </w:p>
    <w:p w14:paraId="6B5BC5A9" w14:textId="5A4172A0" w:rsidR="00E35FA4" w:rsidRPr="00C640FB" w:rsidRDefault="00881761" w:rsidP="00E35FA4">
      <w:pPr>
        <w:tabs>
          <w:tab w:val="left" w:pos="284"/>
        </w:tabs>
        <w:spacing w:after="0"/>
        <w:ind w:left="284" w:hanging="284"/>
        <w:rPr>
          <w:rFonts w:cs="Arial"/>
        </w:rPr>
      </w:pPr>
      <w:r>
        <w:rPr>
          <w:rFonts w:cs="Arial"/>
        </w:rPr>
        <w:t>A.</w:t>
      </w:r>
      <w:r w:rsidR="00171315">
        <w:rPr>
          <w:rFonts w:cs="Arial"/>
        </w:rPr>
        <w:t xml:space="preserve"> </w:t>
      </w:r>
      <w:r w:rsidR="00C66E6B">
        <w:rPr>
          <w:rFonts w:cs="Arial"/>
        </w:rPr>
        <w:t>I</w:t>
      </w:r>
      <w:r w:rsidR="00171315">
        <w:rPr>
          <w:rFonts w:cs="Arial"/>
        </w:rPr>
        <w:t>t is recommended scholarship applicants seek</w:t>
      </w:r>
      <w:r w:rsidR="00E35FA4" w:rsidRPr="00C640FB">
        <w:rPr>
          <w:rFonts w:cs="Arial"/>
        </w:rPr>
        <w:t xml:space="preserve"> independent financial advice before</w:t>
      </w:r>
      <w:r w:rsidR="00171315">
        <w:rPr>
          <w:rFonts w:cs="Arial"/>
        </w:rPr>
        <w:t xml:space="preserve"> accepting</w:t>
      </w:r>
      <w:r w:rsidR="00E35FA4" w:rsidRPr="00C640FB">
        <w:rPr>
          <w:rFonts w:cs="Arial"/>
        </w:rPr>
        <w:t xml:space="preserve"> </w:t>
      </w:r>
      <w:r w:rsidR="00171315">
        <w:rPr>
          <w:rFonts w:cs="Arial"/>
        </w:rPr>
        <w:t>the</w:t>
      </w:r>
      <w:r w:rsidR="00E35FA4" w:rsidRPr="00C640FB">
        <w:rPr>
          <w:rFonts w:cs="Arial"/>
        </w:rPr>
        <w:t xml:space="preserve"> scholarship offer.</w:t>
      </w:r>
    </w:p>
    <w:p w14:paraId="11258934" w14:textId="77777777" w:rsidR="00C66E6B" w:rsidRPr="00C640FB" w:rsidRDefault="00C66E6B" w:rsidP="00E35FA4">
      <w:pPr>
        <w:tabs>
          <w:tab w:val="left" w:pos="284"/>
        </w:tabs>
        <w:spacing w:after="0"/>
        <w:ind w:left="284" w:hanging="284"/>
        <w:rPr>
          <w:rFonts w:cs="Arial"/>
        </w:rPr>
      </w:pPr>
      <w:bookmarkStart w:id="8" w:name="_GoBack"/>
      <w:bookmarkEnd w:id="8"/>
    </w:p>
    <w:p w14:paraId="5A5DED5C" w14:textId="77777777" w:rsidR="00E35FA4" w:rsidRPr="00C640FB" w:rsidRDefault="002147F7" w:rsidP="00E35FA4">
      <w:pPr>
        <w:tabs>
          <w:tab w:val="left" w:pos="284"/>
        </w:tabs>
        <w:spacing w:after="0"/>
        <w:ind w:left="284" w:hanging="284"/>
        <w:rPr>
          <w:rFonts w:cs="Arial"/>
        </w:rPr>
      </w:pPr>
      <w:r>
        <w:rPr>
          <w:rFonts w:cs="Arial"/>
        </w:rPr>
        <w:t>Q</w:t>
      </w:r>
      <w:r w:rsidRPr="002147F7">
        <w:rPr>
          <w:rFonts w:cs="Arial"/>
          <w:i/>
        </w:rPr>
        <w:t xml:space="preserve">. </w:t>
      </w:r>
      <w:r w:rsidR="00E35FA4" w:rsidRPr="002147F7">
        <w:rPr>
          <w:rFonts w:cs="Arial"/>
          <w:i/>
        </w:rPr>
        <w:t>Will the money I receive affect my salary sacrifice benefits?</w:t>
      </w:r>
    </w:p>
    <w:p w14:paraId="6067D4C3" w14:textId="2D014F7A" w:rsidR="00E35FA4" w:rsidRPr="00C640FB" w:rsidRDefault="002147F7" w:rsidP="00E35FA4">
      <w:pPr>
        <w:tabs>
          <w:tab w:val="left" w:pos="284"/>
        </w:tabs>
        <w:spacing w:after="0"/>
        <w:ind w:left="284" w:hanging="284"/>
        <w:rPr>
          <w:rFonts w:cs="Arial"/>
        </w:rPr>
      </w:pPr>
      <w:r>
        <w:rPr>
          <w:rFonts w:cs="Arial"/>
        </w:rPr>
        <w:t>A.</w:t>
      </w:r>
      <w:r w:rsidR="002C3D37">
        <w:rPr>
          <w:rFonts w:cs="Arial"/>
        </w:rPr>
        <w:t xml:space="preserve"> It </w:t>
      </w:r>
      <w:r w:rsidR="00171315">
        <w:rPr>
          <w:rFonts w:cs="Arial"/>
        </w:rPr>
        <w:t>is recommended applicants seek independent financial advice before accepting the scholarship offer.</w:t>
      </w:r>
      <w:r w:rsidR="00C66E6B">
        <w:rPr>
          <w:rFonts w:cs="Arial"/>
        </w:rPr>
        <w:t xml:space="preserve"> </w:t>
      </w:r>
      <w:r w:rsidR="00171315">
        <w:rPr>
          <w:rFonts w:cs="Arial"/>
        </w:rPr>
        <w:t xml:space="preserve"> </w:t>
      </w:r>
      <w:r w:rsidR="00E35FA4" w:rsidRPr="00C640FB">
        <w:rPr>
          <w:rFonts w:cs="Arial"/>
        </w:rPr>
        <w:t>Fringe Benefit Tax (FBT) liability may be incurred in some circumstances; it is the employees’ responsibility to adjust any salary sacrifice arrangements so that they do not exceed their FBT cap.</w:t>
      </w:r>
    </w:p>
    <w:p w14:paraId="0A5A1DBA" w14:textId="77777777" w:rsidR="00E35FA4" w:rsidRPr="00C640FB" w:rsidRDefault="00E35FA4" w:rsidP="00E35FA4">
      <w:pPr>
        <w:tabs>
          <w:tab w:val="left" w:pos="284"/>
        </w:tabs>
        <w:spacing w:after="0"/>
        <w:ind w:left="284" w:hanging="284"/>
        <w:rPr>
          <w:rFonts w:cs="Arial"/>
        </w:rPr>
      </w:pPr>
    </w:p>
    <w:p w14:paraId="3E3316BA" w14:textId="77777777" w:rsidR="00E35FA4" w:rsidRPr="00C640FB" w:rsidRDefault="002147F7" w:rsidP="00E35FA4">
      <w:pPr>
        <w:tabs>
          <w:tab w:val="left" w:pos="284"/>
        </w:tabs>
        <w:spacing w:after="0"/>
        <w:ind w:left="284" w:hanging="284"/>
        <w:rPr>
          <w:rFonts w:cs="Arial"/>
        </w:rPr>
      </w:pPr>
      <w:r>
        <w:rPr>
          <w:rFonts w:cs="Arial"/>
        </w:rPr>
        <w:t xml:space="preserve">Q. </w:t>
      </w:r>
      <w:r w:rsidR="00E35FA4" w:rsidRPr="002147F7">
        <w:rPr>
          <w:rFonts w:cs="Arial"/>
          <w:i/>
        </w:rPr>
        <w:t>How will the scholarship money/funding be paid to successful scholarship applicants?</w:t>
      </w:r>
    </w:p>
    <w:p w14:paraId="48FBB337" w14:textId="77777777" w:rsidR="00E35FA4" w:rsidRPr="00C640FB" w:rsidRDefault="002147F7" w:rsidP="00E35FA4">
      <w:pPr>
        <w:tabs>
          <w:tab w:val="left" w:pos="284"/>
        </w:tabs>
        <w:spacing w:after="0"/>
        <w:ind w:left="284" w:hanging="284"/>
        <w:rPr>
          <w:rFonts w:cs="Arial"/>
        </w:rPr>
      </w:pPr>
      <w:r>
        <w:rPr>
          <w:rFonts w:cs="Arial"/>
        </w:rPr>
        <w:t xml:space="preserve">A. </w:t>
      </w:r>
      <w:r w:rsidR="00E35FA4" w:rsidRPr="00C640FB">
        <w:rPr>
          <w:rFonts w:cs="Arial"/>
        </w:rPr>
        <w:t xml:space="preserve">Successful applicants will need to complete a Vendor Payment Authorisation Form to enable payment directly into the scholarship recipient’s bank account. </w:t>
      </w:r>
    </w:p>
    <w:p w14:paraId="7B17100E" w14:textId="77777777" w:rsidR="00E35FA4" w:rsidRPr="00C640FB" w:rsidRDefault="00E35FA4" w:rsidP="00E35FA4">
      <w:pPr>
        <w:tabs>
          <w:tab w:val="left" w:pos="284"/>
        </w:tabs>
        <w:spacing w:after="0"/>
        <w:ind w:left="284" w:hanging="284"/>
        <w:rPr>
          <w:rFonts w:cs="Arial"/>
        </w:rPr>
      </w:pPr>
    </w:p>
    <w:p w14:paraId="3ECFE970" w14:textId="77777777" w:rsidR="00E35FA4" w:rsidRPr="00C640FB" w:rsidRDefault="002147F7" w:rsidP="00E35FA4">
      <w:pPr>
        <w:tabs>
          <w:tab w:val="left" w:pos="284"/>
        </w:tabs>
        <w:spacing w:after="0"/>
        <w:ind w:left="284" w:hanging="284"/>
        <w:rPr>
          <w:rFonts w:cs="Arial"/>
        </w:rPr>
      </w:pPr>
      <w:r>
        <w:rPr>
          <w:rFonts w:cs="Arial"/>
        </w:rPr>
        <w:t xml:space="preserve">Q. </w:t>
      </w:r>
      <w:r w:rsidR="00E35FA4" w:rsidRPr="002147F7">
        <w:rPr>
          <w:rFonts w:cs="Arial"/>
          <w:i/>
        </w:rPr>
        <w:t>Are people already receiving a grant or scholarship eligible to apply?</w:t>
      </w:r>
    </w:p>
    <w:p w14:paraId="493B4D5F" w14:textId="79B80D2C" w:rsidR="00E35FA4" w:rsidRPr="00C640FB" w:rsidRDefault="002147F7" w:rsidP="00E35FA4">
      <w:pPr>
        <w:tabs>
          <w:tab w:val="left" w:pos="284"/>
        </w:tabs>
        <w:spacing w:after="0"/>
        <w:ind w:left="284" w:hanging="284"/>
        <w:rPr>
          <w:rFonts w:cs="Arial"/>
        </w:rPr>
      </w:pPr>
      <w:r>
        <w:rPr>
          <w:rFonts w:cs="Arial"/>
        </w:rPr>
        <w:t xml:space="preserve">A. </w:t>
      </w:r>
      <w:r w:rsidR="00E35FA4" w:rsidRPr="00C640FB">
        <w:rPr>
          <w:rFonts w:cs="Arial"/>
        </w:rPr>
        <w:t xml:space="preserve">Yes – as long as it is not from another NT Health, Commonwealth, or State </w:t>
      </w:r>
      <w:r w:rsidR="00332FB9">
        <w:rPr>
          <w:rFonts w:cs="Arial"/>
        </w:rPr>
        <w:t xml:space="preserve">government </w:t>
      </w:r>
      <w:r w:rsidR="00E35FA4" w:rsidRPr="00C640FB">
        <w:rPr>
          <w:rFonts w:cs="Arial"/>
        </w:rPr>
        <w:t xml:space="preserve">source, and the </w:t>
      </w:r>
      <w:r w:rsidR="00332FB9">
        <w:rPr>
          <w:rFonts w:cs="Arial"/>
        </w:rPr>
        <w:t xml:space="preserve">funding </w:t>
      </w:r>
      <w:r w:rsidR="00E35FA4" w:rsidRPr="00C640FB">
        <w:rPr>
          <w:rFonts w:cs="Arial"/>
        </w:rPr>
        <w:t>source must be declared on your application form.</w:t>
      </w:r>
    </w:p>
    <w:p w14:paraId="03140DA2" w14:textId="77777777" w:rsidR="00E35FA4" w:rsidRPr="00C640FB" w:rsidRDefault="00E35FA4" w:rsidP="00E35FA4">
      <w:pPr>
        <w:tabs>
          <w:tab w:val="left" w:pos="284"/>
        </w:tabs>
        <w:spacing w:after="0"/>
        <w:ind w:left="284" w:hanging="284"/>
        <w:rPr>
          <w:rFonts w:cs="Arial"/>
        </w:rPr>
      </w:pPr>
    </w:p>
    <w:p w14:paraId="335BA458" w14:textId="77777777" w:rsidR="00E35FA4" w:rsidRPr="00C640FB" w:rsidRDefault="002147F7" w:rsidP="00E35FA4">
      <w:pPr>
        <w:tabs>
          <w:tab w:val="left" w:pos="284"/>
        </w:tabs>
        <w:spacing w:after="0"/>
        <w:ind w:left="284" w:hanging="284"/>
        <w:rPr>
          <w:rFonts w:cs="Arial"/>
        </w:rPr>
      </w:pPr>
      <w:r>
        <w:rPr>
          <w:rFonts w:cs="Arial"/>
        </w:rPr>
        <w:t xml:space="preserve">Q. </w:t>
      </w:r>
      <w:r w:rsidR="00E35FA4" w:rsidRPr="002147F7">
        <w:rPr>
          <w:rFonts w:cs="Arial"/>
          <w:i/>
        </w:rPr>
        <w:t>Are people living interstate eligible to apply for the scholarship?</w:t>
      </w:r>
    </w:p>
    <w:p w14:paraId="5DBC890E" w14:textId="718D7C03" w:rsidR="00E35FA4" w:rsidRPr="00C640FB" w:rsidRDefault="002147F7" w:rsidP="00E35FA4">
      <w:pPr>
        <w:tabs>
          <w:tab w:val="left" w:pos="284"/>
        </w:tabs>
        <w:spacing w:after="0"/>
        <w:ind w:left="284" w:hanging="284"/>
        <w:rPr>
          <w:rFonts w:cs="Arial"/>
        </w:rPr>
      </w:pPr>
      <w:r>
        <w:rPr>
          <w:rFonts w:cs="Arial"/>
        </w:rPr>
        <w:t xml:space="preserve">A. </w:t>
      </w:r>
      <w:r w:rsidR="00E35FA4" w:rsidRPr="00C640FB">
        <w:rPr>
          <w:rFonts w:cs="Arial"/>
        </w:rPr>
        <w:t xml:space="preserve">No – </w:t>
      </w:r>
      <w:r w:rsidR="00171315">
        <w:rPr>
          <w:rFonts w:cs="Arial"/>
        </w:rPr>
        <w:t xml:space="preserve">Scholarship holders must reside in the Northern Territory for the duration of the scholarship. </w:t>
      </w:r>
    </w:p>
    <w:p w14:paraId="24E2BAB3" w14:textId="77777777" w:rsidR="00E35FA4" w:rsidRPr="00C640FB" w:rsidRDefault="00E35FA4" w:rsidP="00E35FA4">
      <w:pPr>
        <w:tabs>
          <w:tab w:val="left" w:pos="284"/>
        </w:tabs>
        <w:spacing w:after="0"/>
        <w:ind w:left="284" w:hanging="284"/>
        <w:rPr>
          <w:rFonts w:cs="Arial"/>
        </w:rPr>
      </w:pPr>
    </w:p>
    <w:p w14:paraId="29212BFC" w14:textId="5EA2DB90" w:rsidR="00E35FA4" w:rsidRPr="002147F7" w:rsidRDefault="002147F7" w:rsidP="00E35FA4">
      <w:pPr>
        <w:tabs>
          <w:tab w:val="left" w:pos="284"/>
        </w:tabs>
        <w:spacing w:after="0"/>
        <w:ind w:left="284" w:hanging="284"/>
        <w:rPr>
          <w:rFonts w:cs="Arial"/>
          <w:i/>
        </w:rPr>
      </w:pPr>
      <w:r>
        <w:rPr>
          <w:rFonts w:cs="Arial"/>
        </w:rPr>
        <w:t xml:space="preserve">Q. </w:t>
      </w:r>
      <w:r w:rsidR="00ED36B3">
        <w:rPr>
          <w:rFonts w:cs="Arial"/>
          <w:i/>
        </w:rPr>
        <w:t>Can I</w:t>
      </w:r>
      <w:r w:rsidR="00E35FA4" w:rsidRPr="002147F7">
        <w:rPr>
          <w:rFonts w:cs="Arial"/>
          <w:i/>
        </w:rPr>
        <w:t xml:space="preserve"> defer my studies after</w:t>
      </w:r>
      <w:r w:rsidR="00ED36B3">
        <w:rPr>
          <w:rFonts w:cs="Arial"/>
          <w:i/>
        </w:rPr>
        <w:t xml:space="preserve"> accepting a scholarship?</w:t>
      </w:r>
      <w:r w:rsidR="00E35FA4" w:rsidRPr="002147F7">
        <w:rPr>
          <w:rFonts w:cs="Arial"/>
          <w:i/>
        </w:rPr>
        <w:t xml:space="preserve"> </w:t>
      </w:r>
    </w:p>
    <w:p w14:paraId="78A13CE8" w14:textId="3E0DF55F" w:rsidR="00E35FA4" w:rsidRPr="00C640FB" w:rsidRDefault="00E35FA4" w:rsidP="00E35FA4">
      <w:pPr>
        <w:tabs>
          <w:tab w:val="left" w:pos="284"/>
        </w:tabs>
        <w:spacing w:after="0"/>
        <w:ind w:left="284" w:hanging="284"/>
        <w:rPr>
          <w:rFonts w:cs="Arial"/>
        </w:rPr>
      </w:pPr>
      <w:r w:rsidRPr="00C640FB">
        <w:rPr>
          <w:rFonts w:cs="Arial"/>
        </w:rPr>
        <w:t>A.</w:t>
      </w:r>
      <w:r w:rsidRPr="00C640FB">
        <w:rPr>
          <w:rFonts w:cs="Arial"/>
        </w:rPr>
        <w:tab/>
      </w:r>
      <w:r w:rsidR="00064403">
        <w:rPr>
          <w:rFonts w:cs="Arial"/>
        </w:rPr>
        <w:t>Scholarships</w:t>
      </w:r>
      <w:r w:rsidR="00064403" w:rsidRPr="00064403">
        <w:t xml:space="preserve"> </w:t>
      </w:r>
      <w:r w:rsidR="00E316B9" w:rsidRPr="00064403">
        <w:rPr>
          <w:rFonts w:cs="Arial"/>
        </w:rPr>
        <w:t xml:space="preserve">are </w:t>
      </w:r>
      <w:r w:rsidR="00E316B9">
        <w:rPr>
          <w:rFonts w:cs="Arial"/>
        </w:rPr>
        <w:t>for</w:t>
      </w:r>
      <w:r w:rsidR="00064403" w:rsidRPr="00064403">
        <w:rPr>
          <w:rFonts w:cs="Arial"/>
        </w:rPr>
        <w:t xml:space="preserve"> </w:t>
      </w:r>
      <w:r w:rsidR="00B561A5">
        <w:rPr>
          <w:rFonts w:cs="Arial"/>
        </w:rPr>
        <w:t xml:space="preserve">students </w:t>
      </w:r>
      <w:r w:rsidR="00064403" w:rsidRPr="00064403">
        <w:rPr>
          <w:rFonts w:cs="Arial"/>
        </w:rPr>
        <w:t>currently studying. If you defer your studies, your scholarship will</w:t>
      </w:r>
      <w:r w:rsidR="00064403">
        <w:rPr>
          <w:rFonts w:cs="Arial"/>
        </w:rPr>
        <w:t xml:space="preserve"> cease.</w:t>
      </w:r>
    </w:p>
    <w:p w14:paraId="5CAA92BB" w14:textId="77777777" w:rsidR="00E35FA4" w:rsidRPr="00C640FB" w:rsidRDefault="00E35FA4" w:rsidP="00E35FA4">
      <w:pPr>
        <w:tabs>
          <w:tab w:val="left" w:pos="284"/>
        </w:tabs>
        <w:spacing w:after="0"/>
        <w:ind w:left="284" w:hanging="284"/>
        <w:rPr>
          <w:rFonts w:cs="Arial"/>
        </w:rPr>
      </w:pPr>
    </w:p>
    <w:p w14:paraId="16CBF2EB" w14:textId="77777777" w:rsidR="00E35FA4" w:rsidRPr="00C640FB" w:rsidRDefault="00E35FA4" w:rsidP="00E35FA4">
      <w:pPr>
        <w:tabs>
          <w:tab w:val="left" w:pos="284"/>
        </w:tabs>
        <w:spacing w:after="0"/>
        <w:ind w:left="284" w:hanging="284"/>
        <w:rPr>
          <w:rFonts w:cs="Arial"/>
        </w:rPr>
      </w:pPr>
      <w:r w:rsidRPr="00C640FB">
        <w:rPr>
          <w:rFonts w:cs="Arial"/>
        </w:rPr>
        <w:t xml:space="preserve">Q. </w:t>
      </w:r>
      <w:r w:rsidRPr="002147F7">
        <w:rPr>
          <w:rFonts w:cs="Arial"/>
          <w:i/>
        </w:rPr>
        <w:t>Can I extend the scholarship if I do not finish the qualification within the two years?</w:t>
      </w:r>
    </w:p>
    <w:p w14:paraId="2932D2D3" w14:textId="77777777" w:rsidR="00E35FA4" w:rsidRPr="00C640FB" w:rsidRDefault="00E35FA4" w:rsidP="00E35FA4">
      <w:pPr>
        <w:tabs>
          <w:tab w:val="left" w:pos="284"/>
        </w:tabs>
        <w:spacing w:after="0"/>
        <w:ind w:left="284" w:hanging="284"/>
        <w:rPr>
          <w:rFonts w:cs="Arial"/>
        </w:rPr>
      </w:pPr>
      <w:r w:rsidRPr="00C640FB">
        <w:rPr>
          <w:rFonts w:cs="Arial"/>
        </w:rPr>
        <w:t xml:space="preserve">A. No – scholarship funding is only for two years. </w:t>
      </w:r>
    </w:p>
    <w:p w14:paraId="1DCEBE00" w14:textId="77777777" w:rsidR="00E35FA4" w:rsidRPr="00C640FB" w:rsidRDefault="00E35FA4" w:rsidP="00E35FA4">
      <w:pPr>
        <w:tabs>
          <w:tab w:val="left" w:pos="284"/>
        </w:tabs>
        <w:spacing w:after="0"/>
        <w:ind w:left="284" w:hanging="284"/>
        <w:rPr>
          <w:rFonts w:cs="Arial"/>
        </w:rPr>
      </w:pPr>
    </w:p>
    <w:p w14:paraId="1F5BB535" w14:textId="162F5866" w:rsidR="00E35FA4" w:rsidRPr="00C640FB" w:rsidRDefault="00E35FA4" w:rsidP="00E35FA4">
      <w:pPr>
        <w:tabs>
          <w:tab w:val="left" w:pos="284"/>
        </w:tabs>
        <w:spacing w:after="0"/>
        <w:ind w:left="284" w:hanging="284"/>
        <w:rPr>
          <w:rFonts w:cs="Arial"/>
        </w:rPr>
      </w:pPr>
      <w:r w:rsidRPr="00C640FB">
        <w:rPr>
          <w:rFonts w:cs="Arial"/>
        </w:rPr>
        <w:t xml:space="preserve">Q. </w:t>
      </w:r>
      <w:r w:rsidRPr="002147F7">
        <w:rPr>
          <w:rFonts w:cs="Arial"/>
          <w:i/>
        </w:rPr>
        <w:t xml:space="preserve">Will my scholarship be paid if I need to continue </w:t>
      </w:r>
      <w:r w:rsidR="00ED36B3">
        <w:rPr>
          <w:rFonts w:cs="Arial"/>
          <w:i/>
        </w:rPr>
        <w:t xml:space="preserve">a </w:t>
      </w:r>
      <w:r w:rsidRPr="002147F7">
        <w:rPr>
          <w:rFonts w:cs="Arial"/>
          <w:i/>
        </w:rPr>
        <w:t>unit in</w:t>
      </w:r>
      <w:r w:rsidR="00ED36B3">
        <w:rPr>
          <w:rFonts w:cs="Arial"/>
          <w:i/>
        </w:rPr>
        <w:t>to</w:t>
      </w:r>
      <w:r w:rsidRPr="002147F7">
        <w:rPr>
          <w:rFonts w:cs="Arial"/>
          <w:i/>
        </w:rPr>
        <w:t xml:space="preserve"> the next semester? </w:t>
      </w:r>
    </w:p>
    <w:p w14:paraId="1C43765E" w14:textId="75E2A058" w:rsidR="00E35FA4" w:rsidRPr="00C640FB" w:rsidRDefault="00E35FA4" w:rsidP="00E35FA4">
      <w:pPr>
        <w:tabs>
          <w:tab w:val="left" w:pos="284"/>
        </w:tabs>
        <w:spacing w:after="0"/>
        <w:ind w:left="284" w:hanging="284"/>
        <w:rPr>
          <w:rFonts w:cs="Arial"/>
        </w:rPr>
      </w:pPr>
      <w:r w:rsidRPr="00C640FB">
        <w:rPr>
          <w:rFonts w:cs="Arial"/>
        </w:rPr>
        <w:t>A. Yes – providing that the training provider indicates that you are on schedule to</w:t>
      </w:r>
      <w:r w:rsidR="00981BB4">
        <w:rPr>
          <w:rFonts w:cs="Arial"/>
        </w:rPr>
        <w:t xml:space="preserve"> </w:t>
      </w:r>
      <w:r w:rsidRPr="00C640FB">
        <w:rPr>
          <w:rFonts w:cs="Arial"/>
        </w:rPr>
        <w:t xml:space="preserve">complete </w:t>
      </w:r>
      <w:r w:rsidR="00C82292">
        <w:rPr>
          <w:rFonts w:cs="Arial"/>
        </w:rPr>
        <w:t xml:space="preserve">the </w:t>
      </w:r>
      <w:r w:rsidRPr="00C640FB">
        <w:rPr>
          <w:rFonts w:cs="Arial"/>
        </w:rPr>
        <w:t xml:space="preserve">course in agreed time. </w:t>
      </w:r>
    </w:p>
    <w:p w14:paraId="6320ABE5" w14:textId="77777777" w:rsidR="00E35FA4" w:rsidRPr="00C640FB" w:rsidRDefault="00E35FA4" w:rsidP="00E35FA4">
      <w:pPr>
        <w:tabs>
          <w:tab w:val="left" w:pos="284"/>
        </w:tabs>
        <w:spacing w:after="0"/>
        <w:ind w:left="284" w:hanging="284"/>
        <w:rPr>
          <w:rFonts w:cs="Arial"/>
        </w:rPr>
      </w:pPr>
    </w:p>
    <w:p w14:paraId="776F4F6C" w14:textId="77777777" w:rsidR="00E35FA4" w:rsidRPr="002147F7" w:rsidRDefault="00E35FA4" w:rsidP="00E35FA4">
      <w:pPr>
        <w:tabs>
          <w:tab w:val="left" w:pos="284"/>
        </w:tabs>
        <w:spacing w:after="0"/>
        <w:ind w:left="284" w:hanging="284"/>
        <w:rPr>
          <w:rFonts w:cs="Arial"/>
          <w:i/>
        </w:rPr>
      </w:pPr>
      <w:r w:rsidRPr="00C640FB">
        <w:rPr>
          <w:rFonts w:cs="Arial"/>
        </w:rPr>
        <w:t xml:space="preserve">Q. </w:t>
      </w:r>
      <w:r w:rsidRPr="002147F7">
        <w:rPr>
          <w:rFonts w:cs="Arial"/>
          <w:i/>
        </w:rPr>
        <w:t xml:space="preserve">If I don’t attend my residential block, will my scholarship be revoked? </w:t>
      </w:r>
    </w:p>
    <w:p w14:paraId="0446DD45" w14:textId="572C3A86" w:rsidR="00E35FA4" w:rsidRDefault="00E35FA4" w:rsidP="00E35FA4">
      <w:pPr>
        <w:tabs>
          <w:tab w:val="left" w:pos="284"/>
        </w:tabs>
        <w:spacing w:after="0"/>
        <w:ind w:left="284" w:hanging="284"/>
        <w:rPr>
          <w:rFonts w:cs="Arial"/>
        </w:rPr>
      </w:pPr>
      <w:r w:rsidRPr="00C640FB">
        <w:rPr>
          <w:rFonts w:cs="Arial"/>
        </w:rPr>
        <w:t>A. Your scholarship may be revoked – it is recommended you contact the Aboriginal Workforce Development explain reason for non-attendance.</w:t>
      </w:r>
    </w:p>
    <w:p w14:paraId="56CE1D97" w14:textId="3C520DCF" w:rsidR="00ED36B3" w:rsidRDefault="00ED36B3" w:rsidP="00E35FA4">
      <w:pPr>
        <w:tabs>
          <w:tab w:val="left" w:pos="284"/>
        </w:tabs>
        <w:spacing w:after="0"/>
        <w:ind w:left="284" w:hanging="284"/>
        <w:rPr>
          <w:rFonts w:cs="Arial"/>
        </w:rPr>
      </w:pPr>
    </w:p>
    <w:p w14:paraId="32E8A3E1" w14:textId="6CE91851" w:rsidR="00ED36B3" w:rsidRDefault="00ED36B3" w:rsidP="00E35FA4">
      <w:pPr>
        <w:tabs>
          <w:tab w:val="left" w:pos="284"/>
        </w:tabs>
        <w:spacing w:after="0"/>
        <w:ind w:left="284" w:hanging="284"/>
        <w:rPr>
          <w:rFonts w:cs="Arial"/>
          <w:i/>
        </w:rPr>
      </w:pPr>
      <w:r>
        <w:rPr>
          <w:rFonts w:cs="Arial"/>
        </w:rPr>
        <w:t>Q. C</w:t>
      </w:r>
      <w:r>
        <w:rPr>
          <w:rFonts w:cs="Arial"/>
          <w:i/>
        </w:rPr>
        <w:t>an I apply for a scholarship in my second year</w:t>
      </w:r>
      <w:r w:rsidR="00936FDF">
        <w:rPr>
          <w:rFonts w:cs="Arial"/>
          <w:i/>
        </w:rPr>
        <w:t xml:space="preserve"> study</w:t>
      </w:r>
      <w:r>
        <w:rPr>
          <w:rFonts w:cs="Arial"/>
          <w:i/>
        </w:rPr>
        <w:t>?</w:t>
      </w:r>
    </w:p>
    <w:p w14:paraId="007DB1EE" w14:textId="003F627D" w:rsidR="00ED36B3" w:rsidRPr="00332FB9" w:rsidRDefault="00ED36B3" w:rsidP="00E35FA4">
      <w:pPr>
        <w:tabs>
          <w:tab w:val="left" w:pos="284"/>
        </w:tabs>
        <w:spacing w:after="0"/>
        <w:ind w:left="284" w:hanging="284"/>
        <w:rPr>
          <w:rFonts w:cs="Arial"/>
          <w:i/>
        </w:rPr>
      </w:pPr>
      <w:r>
        <w:rPr>
          <w:rFonts w:cs="Arial"/>
        </w:rPr>
        <w:t xml:space="preserve">A. </w:t>
      </w:r>
      <w:r w:rsidR="00332FB9">
        <w:rPr>
          <w:rFonts w:cs="Arial"/>
        </w:rPr>
        <w:t>Yes.</w:t>
      </w:r>
    </w:p>
    <w:p w14:paraId="2DA35D6F" w14:textId="77777777" w:rsidR="00E35FA4" w:rsidRPr="006B13C6" w:rsidRDefault="00E35FA4" w:rsidP="00E35FA4">
      <w:pPr>
        <w:tabs>
          <w:tab w:val="left" w:pos="284"/>
        </w:tabs>
        <w:spacing w:after="0"/>
        <w:ind w:left="284" w:hanging="284"/>
        <w:rPr>
          <w:rFonts w:cs="Arial"/>
        </w:rPr>
      </w:pPr>
    </w:p>
    <w:p w14:paraId="44FC3BE2" w14:textId="5E509BC9" w:rsidR="001E53AF" w:rsidRPr="00464695" w:rsidRDefault="001E53AF" w:rsidP="001E53AF">
      <w:pPr>
        <w:tabs>
          <w:tab w:val="left" w:pos="284"/>
        </w:tabs>
        <w:spacing w:after="0"/>
        <w:ind w:left="284" w:hanging="284"/>
        <w:rPr>
          <w:rFonts w:cs="Arial"/>
          <w:i/>
        </w:rPr>
      </w:pPr>
      <w:r w:rsidRPr="00464695">
        <w:rPr>
          <w:rFonts w:cs="Arial"/>
          <w:i/>
        </w:rPr>
        <w:t>Q. Do I have to pay back scholarship funds, if I don’t complete or fail units?</w:t>
      </w:r>
    </w:p>
    <w:p w14:paraId="7E73BC82" w14:textId="6E079AD6" w:rsidR="001E53AF" w:rsidRPr="001E53AF" w:rsidRDefault="001E53AF" w:rsidP="001E53AF">
      <w:pPr>
        <w:tabs>
          <w:tab w:val="left" w:pos="284"/>
        </w:tabs>
        <w:spacing w:after="0"/>
        <w:ind w:left="284" w:hanging="284"/>
        <w:rPr>
          <w:rFonts w:cs="Arial"/>
        </w:rPr>
      </w:pPr>
      <w:r w:rsidRPr="00464695">
        <w:rPr>
          <w:rFonts w:cs="Arial"/>
        </w:rPr>
        <w:t xml:space="preserve">A. No - the scholarship is setup to </w:t>
      </w:r>
      <w:r w:rsidR="002C5947" w:rsidRPr="00464695">
        <w:rPr>
          <w:rFonts w:cs="Arial"/>
        </w:rPr>
        <w:t xml:space="preserve">minimise </w:t>
      </w:r>
      <w:r w:rsidRPr="00464695">
        <w:rPr>
          <w:rFonts w:cs="Arial"/>
        </w:rPr>
        <w:t>the risk of overpayment.</w:t>
      </w:r>
    </w:p>
    <w:p w14:paraId="41889C9F" w14:textId="77777777" w:rsidR="001E53AF" w:rsidRPr="006B13C6" w:rsidRDefault="001E53AF" w:rsidP="00E35FA4">
      <w:pPr>
        <w:tabs>
          <w:tab w:val="left" w:pos="284"/>
        </w:tabs>
        <w:spacing w:after="0"/>
        <w:rPr>
          <w:rFonts w:cs="Arial"/>
        </w:rPr>
      </w:pPr>
    </w:p>
    <w:p w14:paraId="7ABF3019" w14:textId="1519899D" w:rsidR="00792219" w:rsidRDefault="00792219" w:rsidP="00E35FA4">
      <w:pPr>
        <w:spacing w:after="0"/>
        <w:jc w:val="center"/>
        <w:rPr>
          <w:rFonts w:cs="Arial"/>
          <w:b/>
        </w:rPr>
      </w:pPr>
    </w:p>
    <w:p w14:paraId="0FC10FA0" w14:textId="77777777" w:rsidR="007A363E" w:rsidRDefault="007A363E" w:rsidP="00E35FA4">
      <w:pPr>
        <w:spacing w:after="0"/>
        <w:jc w:val="center"/>
        <w:rPr>
          <w:rFonts w:cs="Arial"/>
          <w:b/>
        </w:rPr>
      </w:pPr>
    </w:p>
    <w:p w14:paraId="27C25D94" w14:textId="0B9C3BC8" w:rsidR="00E35FA4" w:rsidRPr="00332FB9" w:rsidRDefault="00E35FA4" w:rsidP="00E35FA4">
      <w:pPr>
        <w:spacing w:after="0"/>
        <w:jc w:val="center"/>
        <w:rPr>
          <w:rFonts w:cs="Arial"/>
          <w:b/>
          <w:color w:val="FF0000"/>
        </w:rPr>
      </w:pPr>
      <w:r w:rsidRPr="008737CE">
        <w:rPr>
          <w:rFonts w:cs="Arial"/>
          <w:b/>
        </w:rPr>
        <w:t xml:space="preserve">Applications must be received by </w:t>
      </w:r>
      <w:r w:rsidRPr="00332FB9">
        <w:rPr>
          <w:rFonts w:cs="Arial"/>
          <w:b/>
          <w:color w:val="FF0000"/>
        </w:rPr>
        <w:t xml:space="preserve">4pm, Monday </w:t>
      </w:r>
      <w:r w:rsidR="00111B6C" w:rsidRPr="00332FB9">
        <w:rPr>
          <w:rFonts w:cs="Arial"/>
          <w:b/>
          <w:color w:val="FF0000"/>
        </w:rPr>
        <w:t>9</w:t>
      </w:r>
      <w:r w:rsidR="001B1F13" w:rsidRPr="00332FB9">
        <w:rPr>
          <w:rFonts w:cs="Arial"/>
          <w:b/>
          <w:color w:val="FF0000"/>
        </w:rPr>
        <w:t xml:space="preserve"> </w:t>
      </w:r>
      <w:r w:rsidR="00111B6C" w:rsidRPr="00332FB9">
        <w:rPr>
          <w:rFonts w:cs="Arial"/>
          <w:b/>
          <w:color w:val="FF0000"/>
        </w:rPr>
        <w:t>March 2020</w:t>
      </w:r>
    </w:p>
    <w:p w14:paraId="668CD027" w14:textId="77777777" w:rsidR="00E35FA4" w:rsidRPr="00B760A3" w:rsidRDefault="00E35FA4" w:rsidP="00E35FA4">
      <w:pPr>
        <w:tabs>
          <w:tab w:val="left" w:pos="284"/>
        </w:tabs>
        <w:spacing w:after="0"/>
        <w:ind w:left="284" w:hanging="284"/>
        <w:rPr>
          <w:rFonts w:cs="Arial"/>
        </w:rPr>
      </w:pPr>
    </w:p>
    <w:p w14:paraId="62B3FC48" w14:textId="6E483F61" w:rsidR="009033BE" w:rsidRPr="009033BE" w:rsidRDefault="00E35FA4" w:rsidP="000F72D0">
      <w:pPr>
        <w:spacing w:after="0"/>
        <w:rPr>
          <w:rFonts w:cs="Arial"/>
        </w:rPr>
      </w:pPr>
      <w:r w:rsidRPr="006B13C6">
        <w:rPr>
          <w:rFonts w:cs="Arial"/>
        </w:rPr>
        <w:t xml:space="preserve">If you have any questions that are not listed above, please contact </w:t>
      </w:r>
      <w:r w:rsidR="001C29C4">
        <w:rPr>
          <w:rFonts w:cs="Arial"/>
        </w:rPr>
        <w:t xml:space="preserve">the </w:t>
      </w:r>
      <w:r w:rsidRPr="006B13C6">
        <w:rPr>
          <w:rFonts w:cs="Arial"/>
        </w:rPr>
        <w:t>Aboriginal Workforce Development, People &amp; Organisational Capability,</w:t>
      </w:r>
      <w:r w:rsidR="00DE0F1C">
        <w:rPr>
          <w:rFonts w:cs="Arial"/>
        </w:rPr>
        <w:t xml:space="preserve"> NT Department of Health on</w:t>
      </w:r>
      <w:r w:rsidRPr="006B13C6">
        <w:rPr>
          <w:rFonts w:cs="Arial"/>
        </w:rPr>
        <w:t xml:space="preserve"> 8922 </w:t>
      </w:r>
      <w:r w:rsidR="00A43C11">
        <w:rPr>
          <w:rFonts w:cs="Arial"/>
        </w:rPr>
        <w:t>7278</w:t>
      </w:r>
      <w:r w:rsidR="00A43C11" w:rsidRPr="006B13C6">
        <w:rPr>
          <w:rFonts w:cs="Arial"/>
        </w:rPr>
        <w:t xml:space="preserve"> </w:t>
      </w:r>
      <w:r w:rsidRPr="006B13C6">
        <w:rPr>
          <w:rFonts w:cs="Arial"/>
        </w:rPr>
        <w:t xml:space="preserve">or email: </w:t>
      </w:r>
      <w:hyperlink r:id="rId17" w:history="1">
        <w:r w:rsidR="0025537F" w:rsidRPr="004A11E6">
          <w:rPr>
            <w:rStyle w:val="Hyperlink"/>
            <w:rFonts w:cs="Arial"/>
          </w:rPr>
          <w:t>AWD.DoH@nt.gov.au</w:t>
        </w:r>
      </w:hyperlink>
      <w:r w:rsidR="0025537F">
        <w:rPr>
          <w:rFonts w:cs="Arial"/>
        </w:rPr>
        <w:t xml:space="preserve"> </w:t>
      </w:r>
    </w:p>
    <w:sectPr w:rsidR="009033BE" w:rsidRPr="009033BE" w:rsidSect="007A363E">
      <w:headerReference w:type="default" r:id="rId18"/>
      <w:headerReference w:type="first" r:id="rId19"/>
      <w:pgSz w:w="11906" w:h="16838" w:code="9"/>
      <w:pgMar w:top="1134"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42828" w14:textId="77777777" w:rsidR="00CE049C" w:rsidRDefault="00CE049C" w:rsidP="007332FF">
      <w:r>
        <w:separator/>
      </w:r>
    </w:p>
  </w:endnote>
  <w:endnote w:type="continuationSeparator" w:id="0">
    <w:p w14:paraId="38110F76" w14:textId="77777777" w:rsidR="00CE049C" w:rsidRDefault="00CE049C"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Lato Black">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9693A" w14:textId="77777777" w:rsidR="00C11734" w:rsidRDefault="00C117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6C57" w14:textId="77777777" w:rsidR="00C11734" w:rsidRDefault="00C117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964B22" w:rsidRPr="002C6633" w14:paraId="5724C362" w14:textId="77777777" w:rsidTr="00860E2F">
      <w:trPr>
        <w:cantSplit/>
        <w:trHeight w:hRule="exact" w:val="1400"/>
        <w:tblHeader/>
      </w:trPr>
      <w:tc>
        <w:tcPr>
          <w:tcW w:w="8505" w:type="dxa"/>
          <w:vAlign w:val="center"/>
        </w:tcPr>
        <w:p w14:paraId="0AEB717D" w14:textId="77777777" w:rsidR="00964B22" w:rsidRPr="00F538BD" w:rsidRDefault="00964B22" w:rsidP="005534AC">
          <w:pPr>
            <w:pStyle w:val="Footer"/>
            <w:spacing w:before="280"/>
            <w:rPr>
              <w:rFonts w:cs="Arial"/>
              <w:sz w:val="20"/>
              <w:szCs w:val="20"/>
            </w:rPr>
          </w:pPr>
          <w:r>
            <w:rPr>
              <w:rStyle w:val="NTGFooterDepartmentofChar"/>
              <w:sz w:val="20"/>
              <w:szCs w:val="20"/>
            </w:rPr>
            <w:t xml:space="preserve">DEPARTMENT OF </w:t>
          </w:r>
          <w:r w:rsidR="005534AC">
            <w:rPr>
              <w:rStyle w:val="NTGFooterDepartmentofChar"/>
              <w:rFonts w:ascii="Arial Black" w:hAnsi="Arial Black"/>
              <w:sz w:val="20"/>
              <w:szCs w:val="20"/>
            </w:rPr>
            <w:t>Health</w:t>
          </w:r>
          <w:r w:rsidRPr="00F538BD">
            <w:rPr>
              <w:rFonts w:cs="Arial"/>
              <w:sz w:val="20"/>
              <w:szCs w:val="20"/>
            </w:rPr>
            <w:br/>
          </w:r>
        </w:p>
      </w:tc>
      <w:tc>
        <w:tcPr>
          <w:tcW w:w="2268" w:type="dxa"/>
          <w:vAlign w:val="center"/>
        </w:tcPr>
        <w:p w14:paraId="056D8F72" w14:textId="77777777" w:rsidR="00964B22" w:rsidRPr="002C6633" w:rsidRDefault="00964B22" w:rsidP="00F538BD">
          <w:pPr>
            <w:spacing w:after="0" w:line="252" w:lineRule="auto"/>
            <w:ind w:left="4"/>
            <w:jc w:val="right"/>
            <w:rPr>
              <w:rFonts w:cs="Arial"/>
              <w:sz w:val="20"/>
            </w:rPr>
          </w:pPr>
          <w:r>
            <w:rPr>
              <w:noProof/>
              <w:lang w:eastAsia="en-AU"/>
            </w:rPr>
            <w:drawing>
              <wp:inline distT="0" distB="0" distL="0" distR="0" wp14:anchorId="61BE3AB4" wp14:editId="59DEF0D8">
                <wp:extent cx="1346400" cy="479412"/>
                <wp:effectExtent l="0" t="0" r="6350" b="0"/>
                <wp:docPr id="7" name="Picture 7"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38685E91" w14:textId="77777777" w:rsidR="00964B22" w:rsidRPr="00F538BD" w:rsidRDefault="00964B22" w:rsidP="00660584">
    <w:pPr>
      <w:pStyle w:val="NTGFooterDateVersion"/>
      <w:spacing w:after="0"/>
      <w:ind w:left="-567" w:firstLine="284"/>
      <w:rPr>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F0AB4" w14:textId="77777777" w:rsidR="00CE049C" w:rsidRDefault="00CE049C" w:rsidP="007332FF">
      <w:r>
        <w:separator/>
      </w:r>
    </w:p>
  </w:footnote>
  <w:footnote w:type="continuationSeparator" w:id="0">
    <w:p w14:paraId="09A86CA0" w14:textId="77777777" w:rsidR="00CE049C" w:rsidRDefault="00CE049C"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189D0" w14:textId="77777777" w:rsidR="00C11734" w:rsidRDefault="00C117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329358021"/>
      <w:dataBinding w:prefixMappings="xmlns:ns0='http://purl.org/dc/elements/1.1/' xmlns:ns1='http://schemas.openxmlformats.org/package/2006/metadata/core-properties' " w:xpath="/ns1:coreProperties[1]/ns0:title[1]" w:storeItemID="{6C3C8BC8-F283-45AE-878A-BAB7291924A1}"/>
      <w:text/>
    </w:sdtPr>
    <w:sdtEndPr/>
    <w:sdtContent>
      <w:p w14:paraId="502FBDDE" w14:textId="66DFE789" w:rsidR="00964B22" w:rsidRDefault="00111B6C" w:rsidP="00652E1F">
        <w:pPr>
          <w:pStyle w:val="Header"/>
          <w:tabs>
            <w:tab w:val="clear" w:pos="9026"/>
            <w:tab w:val="right" w:pos="10206"/>
          </w:tabs>
          <w:ind w:right="-568"/>
        </w:pPr>
        <w:r>
          <w:t>2020 Aboriginal Health Practitioner Scholarship Scheme – Applicant Guidelines</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2E7D2" w14:textId="77777777" w:rsidR="00C11734" w:rsidRDefault="00C117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A5B55" w14:textId="77777777" w:rsidR="00964B22" w:rsidRPr="00274F1C" w:rsidRDefault="00964B22" w:rsidP="00F538BD">
    <w:pPr>
      <w:pStyle w:val="Header"/>
      <w:tabs>
        <w:tab w:val="clear" w:pos="4513"/>
        <w:tab w:val="clear" w:pos="9026"/>
      </w:tabs>
      <w:ind w:right="-568"/>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654379BA" w14:textId="5A8B459B" w:rsidR="00983000" w:rsidRDefault="00111B6C" w:rsidP="002926BC">
        <w:pPr>
          <w:pStyle w:val="Header"/>
          <w:tabs>
            <w:tab w:val="clear" w:pos="9026"/>
          </w:tabs>
          <w:ind w:right="-568"/>
        </w:pPr>
        <w:r>
          <w:t>2020 Aboriginal Health Practitioner Scholarship Scheme – Applicant Guidelines</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156296577"/>
      <w:dataBinding w:prefixMappings="xmlns:ns0='http://purl.org/dc/elements/1.1/' xmlns:ns1='http://schemas.openxmlformats.org/package/2006/metadata/core-properties' " w:xpath="/ns1:coreProperties[1]/ns0:title[1]" w:storeItemID="{6C3C8BC8-F283-45AE-878A-BAB7291924A1}"/>
      <w:text/>
    </w:sdtPr>
    <w:sdtEndPr/>
    <w:sdtContent>
      <w:p w14:paraId="1E143F2A" w14:textId="374D4A85" w:rsidR="00983000" w:rsidRPr="00964B22" w:rsidRDefault="00111B6C" w:rsidP="00964B22">
        <w:pPr>
          <w:pStyle w:val="Header"/>
          <w:tabs>
            <w:tab w:val="clear" w:pos="9026"/>
            <w:tab w:val="right" w:pos="10206"/>
          </w:tabs>
          <w:ind w:right="-568"/>
          <w:rPr>
            <w:b w:val="0"/>
          </w:rPr>
        </w:pPr>
        <w:r>
          <w:t>2020 Aboriginal Health Practitioner Scholarship Scheme – Applicant Guidelines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45D0"/>
    <w:multiLevelType w:val="multilevel"/>
    <w:tmpl w:val="0C78A7AC"/>
    <w:name w:val="NTG Table Bullet List322"/>
    <w:numStyleLink w:val="Tablebulletlist"/>
  </w:abstractNum>
  <w:abstractNum w:abstractNumId="1" w15:restartNumberingAfterBreak="0">
    <w:nsid w:val="0F195B3C"/>
    <w:multiLevelType w:val="multilevel"/>
    <w:tmpl w:val="3928FD02"/>
    <w:name w:val="NTG Table Bullet List3322222"/>
    <w:numStyleLink w:val="Bulletlist"/>
  </w:abstractNum>
  <w:abstractNum w:abstractNumId="2" w15:restartNumberingAfterBreak="0">
    <w:nsid w:val="100244A1"/>
    <w:multiLevelType w:val="multilevel"/>
    <w:tmpl w:val="0C78A7AC"/>
    <w:name w:val="NTG Table Bullet List332"/>
    <w:numStyleLink w:val="Tablebulletlist"/>
  </w:abstractNum>
  <w:abstractNum w:abstractNumId="3" w15:restartNumberingAfterBreak="0">
    <w:nsid w:val="1012237B"/>
    <w:multiLevelType w:val="multilevel"/>
    <w:tmpl w:val="0C78A7AC"/>
    <w:name w:val="NTG Table Bullet List32"/>
    <w:numStyleLink w:val="Tablebulletlist"/>
  </w:abstractNum>
  <w:abstractNum w:abstractNumId="4" w15:restartNumberingAfterBreak="0">
    <w:nsid w:val="15E93577"/>
    <w:multiLevelType w:val="multilevel"/>
    <w:tmpl w:val="4E6AC8F6"/>
    <w:name w:val="NTG Table Bullet List33222222"/>
    <w:numStyleLink w:val="Numberlist"/>
  </w:abstractNum>
  <w:abstractNum w:abstractNumId="5" w15:restartNumberingAfterBreak="0">
    <w:nsid w:val="18D26C06"/>
    <w:multiLevelType w:val="multilevel"/>
    <w:tmpl w:val="3E5E177A"/>
    <w:name w:val="NTG Table Bullet List33222222222222222"/>
    <w:numStyleLink w:val="Tablenumberlist"/>
  </w:abstractNum>
  <w:abstractNum w:abstractNumId="6" w15:restartNumberingAfterBreak="0">
    <w:nsid w:val="19533A06"/>
    <w:multiLevelType w:val="multilevel"/>
    <w:tmpl w:val="3928FD02"/>
    <w:name w:val="NTG Table Bullet List3222"/>
    <w:numStyleLink w:val="Bulletlist"/>
  </w:abstractNum>
  <w:abstractNum w:abstractNumId="7"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8" w15:restartNumberingAfterBreak="0">
    <w:nsid w:val="1B26429D"/>
    <w:multiLevelType w:val="multilevel"/>
    <w:tmpl w:val="3E5E177A"/>
    <w:name w:val="NTG Table Bullet List33222222222"/>
    <w:numStyleLink w:val="Tablenumberlist"/>
  </w:abstractNum>
  <w:abstractNum w:abstractNumId="9" w15:restartNumberingAfterBreak="0">
    <w:nsid w:val="1B86276C"/>
    <w:multiLevelType w:val="multilevel"/>
    <w:tmpl w:val="3928FD02"/>
    <w:name w:val="NTG Table Bullet List32223"/>
    <w:numStyleLink w:val="Bulletlist"/>
  </w:abstractNum>
  <w:abstractNum w:abstractNumId="10" w15:restartNumberingAfterBreak="0">
    <w:nsid w:val="1D0744AE"/>
    <w:multiLevelType w:val="multilevel"/>
    <w:tmpl w:val="3E5E177A"/>
    <w:name w:val="NTG Table Bullet List3222322"/>
    <w:numStyleLink w:val="Tablenumberlist"/>
  </w:abstractNum>
  <w:abstractNum w:abstractNumId="1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2" w15:restartNumberingAfterBreak="0">
    <w:nsid w:val="26B4137B"/>
    <w:multiLevelType w:val="hybridMultilevel"/>
    <w:tmpl w:val="40C66E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72E3F76"/>
    <w:multiLevelType w:val="multilevel"/>
    <w:tmpl w:val="3E5E177A"/>
    <w:name w:val="NTG Table Bullet List3322"/>
    <w:numStyleLink w:val="Tablenumberlist"/>
  </w:abstractNum>
  <w:abstractNum w:abstractNumId="14" w15:restartNumberingAfterBreak="0">
    <w:nsid w:val="27CE4608"/>
    <w:multiLevelType w:val="multilevel"/>
    <w:tmpl w:val="3E5E177A"/>
    <w:name w:val="NTG Table Bullet List33222"/>
    <w:numStyleLink w:val="Tablenumberlist"/>
  </w:abstractNum>
  <w:abstractNum w:abstractNumId="15" w15:restartNumberingAfterBreak="0">
    <w:nsid w:val="27D83E4D"/>
    <w:multiLevelType w:val="multilevel"/>
    <w:tmpl w:val="3928FD02"/>
    <w:numStyleLink w:val="Bulletlist"/>
  </w:abstractNum>
  <w:abstractNum w:abstractNumId="16" w15:restartNumberingAfterBreak="0">
    <w:nsid w:val="283D6C30"/>
    <w:multiLevelType w:val="hybridMultilevel"/>
    <w:tmpl w:val="84342014"/>
    <w:lvl w:ilvl="0" w:tplc="6D40B168">
      <w:start w:val="1"/>
      <w:numFmt w:val="decimal"/>
      <w:lvlText w:val="%1."/>
      <w:lvlJc w:val="left"/>
      <w:pPr>
        <w:ind w:left="720" w:hanging="360"/>
      </w:pPr>
      <w:rPr>
        <w:rFonts w:eastAsia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8" w15:restartNumberingAfterBreak="0">
    <w:nsid w:val="2E693641"/>
    <w:multiLevelType w:val="multilevel"/>
    <w:tmpl w:val="3E5E177A"/>
    <w:name w:val="NTG Table Bullet List33"/>
    <w:numStyleLink w:val="Tablenumberlist"/>
  </w:abstractNum>
  <w:abstractNum w:abstractNumId="19" w15:restartNumberingAfterBreak="0">
    <w:nsid w:val="2EF077BC"/>
    <w:multiLevelType w:val="multilevel"/>
    <w:tmpl w:val="0C78A7AC"/>
    <w:name w:val="NTG Table Bullet List33222222222222222222"/>
    <w:numStyleLink w:val="Tablebulletlist"/>
  </w:abstractNum>
  <w:abstractNum w:abstractNumId="20" w15:restartNumberingAfterBreak="0">
    <w:nsid w:val="32DF44DA"/>
    <w:multiLevelType w:val="multilevel"/>
    <w:tmpl w:val="3E5E177A"/>
    <w:name w:val="NTG Table Bullet List3222323"/>
    <w:numStyleLink w:val="Tablenumberlist"/>
  </w:abstractNum>
  <w:abstractNum w:abstractNumId="21"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2" w15:restartNumberingAfterBreak="0">
    <w:nsid w:val="377C426F"/>
    <w:multiLevelType w:val="multilevel"/>
    <w:tmpl w:val="FD1CD746"/>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E61945"/>
    <w:multiLevelType w:val="multilevel"/>
    <w:tmpl w:val="3928FD02"/>
    <w:name w:val="NTG Table Bullet List332222222222222222"/>
    <w:numStyleLink w:val="Bulletlist"/>
  </w:abstractNum>
  <w:abstractNum w:abstractNumId="24" w15:restartNumberingAfterBreak="0">
    <w:nsid w:val="49FD3A20"/>
    <w:multiLevelType w:val="multilevel"/>
    <w:tmpl w:val="3E5E177A"/>
    <w:name w:val="NTG Table Bullet List3322222222222"/>
    <w:numStyleLink w:val="Tablenumberlist"/>
  </w:abstractNum>
  <w:abstractNum w:abstractNumId="25"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26"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7" w15:restartNumberingAfterBreak="0">
    <w:nsid w:val="53842BC6"/>
    <w:multiLevelType w:val="multilevel"/>
    <w:tmpl w:val="0C78A7AC"/>
    <w:numStyleLink w:val="Tablebulletlist"/>
  </w:abstractNum>
  <w:abstractNum w:abstractNumId="2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9" w15:restartNumberingAfterBreak="0">
    <w:nsid w:val="56DA2CAE"/>
    <w:multiLevelType w:val="multilevel"/>
    <w:tmpl w:val="3E5E177A"/>
    <w:name w:val="NTG Table Bullet List332222222222222"/>
    <w:numStyleLink w:val="Tablenumberlist"/>
  </w:abstractNum>
  <w:abstractNum w:abstractNumId="30" w15:restartNumberingAfterBreak="0">
    <w:nsid w:val="5733014B"/>
    <w:multiLevelType w:val="hybridMultilevel"/>
    <w:tmpl w:val="AE824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83359D9"/>
    <w:multiLevelType w:val="multilevel"/>
    <w:tmpl w:val="3E5E177A"/>
    <w:name w:val="NTG Table Bullet List332222222"/>
    <w:numStyleLink w:val="Tablenumberlist"/>
  </w:abstractNum>
  <w:abstractNum w:abstractNumId="32" w15:restartNumberingAfterBreak="0">
    <w:nsid w:val="5B9A5FFE"/>
    <w:multiLevelType w:val="multilevel"/>
    <w:tmpl w:val="0C78A7AC"/>
    <w:name w:val="NTG Table Bullet List33222222222222"/>
    <w:numStyleLink w:val="Tablebulletlist"/>
  </w:abstractNum>
  <w:abstractNum w:abstractNumId="33" w15:restartNumberingAfterBreak="0">
    <w:nsid w:val="5D444259"/>
    <w:multiLevelType w:val="multilevel"/>
    <w:tmpl w:val="0C78A7AC"/>
    <w:name w:val="NTG Table Bullet List332222"/>
    <w:numStyleLink w:val="Tablebulletlist"/>
  </w:abstractNum>
  <w:abstractNum w:abstractNumId="34" w15:restartNumberingAfterBreak="0">
    <w:nsid w:val="69262556"/>
    <w:multiLevelType w:val="multilevel"/>
    <w:tmpl w:val="3E5E177A"/>
    <w:name w:val="NTG Table Bullet List3322222222222222"/>
    <w:numStyleLink w:val="Tablenumberlist"/>
  </w:abstractNum>
  <w:abstractNum w:abstractNumId="35" w15:restartNumberingAfterBreak="0">
    <w:nsid w:val="7453664D"/>
    <w:multiLevelType w:val="multilevel"/>
    <w:tmpl w:val="0C78A7AC"/>
    <w:name w:val="NTG Table Bullet List3322222222222222222"/>
    <w:numStyleLink w:val="Tablebulletlist"/>
  </w:abstractNum>
  <w:abstractNum w:abstractNumId="36" w15:restartNumberingAfterBreak="0">
    <w:nsid w:val="760D2FC8"/>
    <w:multiLevelType w:val="hybridMultilevel"/>
    <w:tmpl w:val="E9A04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6141D1E"/>
    <w:multiLevelType w:val="multilevel"/>
    <w:tmpl w:val="0C78A7AC"/>
    <w:name w:val="NTG Table Bullet List332222222222"/>
    <w:numStyleLink w:val="Tablebulletlist"/>
  </w:abstractNum>
  <w:abstractNum w:abstractNumId="38" w15:restartNumberingAfterBreak="0">
    <w:nsid w:val="79CC6470"/>
    <w:multiLevelType w:val="multilevel"/>
    <w:tmpl w:val="0D62A85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1"/>
  </w:num>
  <w:num w:numId="2">
    <w:abstractNumId w:val="11"/>
  </w:num>
  <w:num w:numId="3">
    <w:abstractNumId w:val="38"/>
  </w:num>
  <w:num w:numId="4">
    <w:abstractNumId w:val="25"/>
  </w:num>
  <w:num w:numId="5">
    <w:abstractNumId w:val="17"/>
  </w:num>
  <w:num w:numId="6">
    <w:abstractNumId w:val="7"/>
  </w:num>
  <w:num w:numId="7">
    <w:abstractNumId w:val="27"/>
  </w:num>
  <w:num w:numId="8">
    <w:abstractNumId w:val="15"/>
  </w:num>
  <w:num w:numId="9">
    <w:abstractNumId w:val="22"/>
  </w:num>
  <w:num w:numId="10">
    <w:abstractNumId w:val="30"/>
  </w:num>
  <w:num w:numId="11">
    <w:abstractNumId w:val="16"/>
  </w:num>
  <w:num w:numId="12">
    <w:abstractNumId w:val="38"/>
  </w:num>
  <w:num w:numId="13">
    <w:abstractNumId w:val="36"/>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AC"/>
    <w:rsid w:val="00001DDF"/>
    <w:rsid w:val="0000322D"/>
    <w:rsid w:val="00007670"/>
    <w:rsid w:val="00010665"/>
    <w:rsid w:val="0002393A"/>
    <w:rsid w:val="00027DB8"/>
    <w:rsid w:val="00031A96"/>
    <w:rsid w:val="00040BF3"/>
    <w:rsid w:val="00046C59"/>
    <w:rsid w:val="00051362"/>
    <w:rsid w:val="00051F45"/>
    <w:rsid w:val="00052953"/>
    <w:rsid w:val="0005341A"/>
    <w:rsid w:val="00056DEF"/>
    <w:rsid w:val="00064403"/>
    <w:rsid w:val="000720BE"/>
    <w:rsid w:val="0007259C"/>
    <w:rsid w:val="000760F7"/>
    <w:rsid w:val="00080202"/>
    <w:rsid w:val="00080DCD"/>
    <w:rsid w:val="00080E22"/>
    <w:rsid w:val="00082573"/>
    <w:rsid w:val="000840A3"/>
    <w:rsid w:val="000848C0"/>
    <w:rsid w:val="00084CD2"/>
    <w:rsid w:val="00085062"/>
    <w:rsid w:val="00086A5F"/>
    <w:rsid w:val="000911EF"/>
    <w:rsid w:val="000962C5"/>
    <w:rsid w:val="00097265"/>
    <w:rsid w:val="000A4317"/>
    <w:rsid w:val="000A559C"/>
    <w:rsid w:val="000B2CA1"/>
    <w:rsid w:val="000B46C4"/>
    <w:rsid w:val="000B526F"/>
    <w:rsid w:val="000D0E2C"/>
    <w:rsid w:val="000D1F29"/>
    <w:rsid w:val="000D633D"/>
    <w:rsid w:val="000E0962"/>
    <w:rsid w:val="000E342B"/>
    <w:rsid w:val="000E5DD2"/>
    <w:rsid w:val="000F0F87"/>
    <w:rsid w:val="000F2958"/>
    <w:rsid w:val="000F4805"/>
    <w:rsid w:val="000F58AA"/>
    <w:rsid w:val="000F72D0"/>
    <w:rsid w:val="00104E7F"/>
    <w:rsid w:val="00111B6C"/>
    <w:rsid w:val="001137EC"/>
    <w:rsid w:val="001152BB"/>
    <w:rsid w:val="001152F5"/>
    <w:rsid w:val="00117743"/>
    <w:rsid w:val="00117F5B"/>
    <w:rsid w:val="00132658"/>
    <w:rsid w:val="00135A04"/>
    <w:rsid w:val="00147DED"/>
    <w:rsid w:val="00150DC0"/>
    <w:rsid w:val="00156CD4"/>
    <w:rsid w:val="00161CC6"/>
    <w:rsid w:val="00164A3E"/>
    <w:rsid w:val="00166FF6"/>
    <w:rsid w:val="00171315"/>
    <w:rsid w:val="00172C77"/>
    <w:rsid w:val="00176123"/>
    <w:rsid w:val="00181620"/>
    <w:rsid w:val="001957AD"/>
    <w:rsid w:val="001A2B7F"/>
    <w:rsid w:val="001A3AFD"/>
    <w:rsid w:val="001A496C"/>
    <w:rsid w:val="001A6304"/>
    <w:rsid w:val="001B1F13"/>
    <w:rsid w:val="001B2B6C"/>
    <w:rsid w:val="001B449E"/>
    <w:rsid w:val="001B5F34"/>
    <w:rsid w:val="001C29C4"/>
    <w:rsid w:val="001D01C4"/>
    <w:rsid w:val="001D52B0"/>
    <w:rsid w:val="001D5A18"/>
    <w:rsid w:val="001D7CA4"/>
    <w:rsid w:val="001E057F"/>
    <w:rsid w:val="001E14EB"/>
    <w:rsid w:val="001E1F43"/>
    <w:rsid w:val="001E53AF"/>
    <w:rsid w:val="001F59E6"/>
    <w:rsid w:val="001F6C25"/>
    <w:rsid w:val="00202014"/>
    <w:rsid w:val="00203393"/>
    <w:rsid w:val="00206936"/>
    <w:rsid w:val="00206C6F"/>
    <w:rsid w:val="00206FBD"/>
    <w:rsid w:val="00207746"/>
    <w:rsid w:val="002147F7"/>
    <w:rsid w:val="00221220"/>
    <w:rsid w:val="00221429"/>
    <w:rsid w:val="00230031"/>
    <w:rsid w:val="00232C84"/>
    <w:rsid w:val="00235C01"/>
    <w:rsid w:val="00237955"/>
    <w:rsid w:val="00247343"/>
    <w:rsid w:val="0025537F"/>
    <w:rsid w:val="00265C56"/>
    <w:rsid w:val="002716CD"/>
    <w:rsid w:val="00274D4B"/>
    <w:rsid w:val="002806F5"/>
    <w:rsid w:val="00281577"/>
    <w:rsid w:val="002926BC"/>
    <w:rsid w:val="00293A72"/>
    <w:rsid w:val="002A0160"/>
    <w:rsid w:val="002A0C46"/>
    <w:rsid w:val="002A30C3"/>
    <w:rsid w:val="002A6F6A"/>
    <w:rsid w:val="002A7712"/>
    <w:rsid w:val="002B38F7"/>
    <w:rsid w:val="002B5591"/>
    <w:rsid w:val="002B6AA4"/>
    <w:rsid w:val="002C1FE9"/>
    <w:rsid w:val="002C3D37"/>
    <w:rsid w:val="002C5947"/>
    <w:rsid w:val="002D3A57"/>
    <w:rsid w:val="002D7D05"/>
    <w:rsid w:val="002E20C8"/>
    <w:rsid w:val="002E4290"/>
    <w:rsid w:val="002E66A6"/>
    <w:rsid w:val="002F0DB1"/>
    <w:rsid w:val="002F2885"/>
    <w:rsid w:val="002F45A1"/>
    <w:rsid w:val="003037F9"/>
    <w:rsid w:val="00304F88"/>
    <w:rsid w:val="0030583E"/>
    <w:rsid w:val="00307FE1"/>
    <w:rsid w:val="00310B7E"/>
    <w:rsid w:val="00313BDD"/>
    <w:rsid w:val="00316324"/>
    <w:rsid w:val="003164BA"/>
    <w:rsid w:val="003258E6"/>
    <w:rsid w:val="00332FB9"/>
    <w:rsid w:val="00342283"/>
    <w:rsid w:val="00343A87"/>
    <w:rsid w:val="00344A36"/>
    <w:rsid w:val="003456F4"/>
    <w:rsid w:val="00346D8C"/>
    <w:rsid w:val="00347FB6"/>
    <w:rsid w:val="003504FD"/>
    <w:rsid w:val="00350881"/>
    <w:rsid w:val="00357D55"/>
    <w:rsid w:val="003610BB"/>
    <w:rsid w:val="00363513"/>
    <w:rsid w:val="003657E5"/>
    <w:rsid w:val="0036589C"/>
    <w:rsid w:val="00371312"/>
    <w:rsid w:val="00371DC7"/>
    <w:rsid w:val="00374B16"/>
    <w:rsid w:val="003765C6"/>
    <w:rsid w:val="00376BF0"/>
    <w:rsid w:val="00377B21"/>
    <w:rsid w:val="00390CE3"/>
    <w:rsid w:val="00394876"/>
    <w:rsid w:val="00394AAF"/>
    <w:rsid w:val="00394BF3"/>
    <w:rsid w:val="00394CE5"/>
    <w:rsid w:val="00397026"/>
    <w:rsid w:val="003A6341"/>
    <w:rsid w:val="003B173F"/>
    <w:rsid w:val="003B40DC"/>
    <w:rsid w:val="003B67FD"/>
    <w:rsid w:val="003B6A61"/>
    <w:rsid w:val="003D42C0"/>
    <w:rsid w:val="003D5B29"/>
    <w:rsid w:val="003D7818"/>
    <w:rsid w:val="003E2445"/>
    <w:rsid w:val="003E3BB2"/>
    <w:rsid w:val="003E63DD"/>
    <w:rsid w:val="003F5B58"/>
    <w:rsid w:val="0040222A"/>
    <w:rsid w:val="004047BC"/>
    <w:rsid w:val="004100F7"/>
    <w:rsid w:val="00414CB3"/>
    <w:rsid w:val="0041563D"/>
    <w:rsid w:val="00420CF5"/>
    <w:rsid w:val="00422874"/>
    <w:rsid w:val="00426E25"/>
    <w:rsid w:val="00427D9C"/>
    <w:rsid w:val="00427E7E"/>
    <w:rsid w:val="00443B6E"/>
    <w:rsid w:val="004521CB"/>
    <w:rsid w:val="0045420A"/>
    <w:rsid w:val="004554D4"/>
    <w:rsid w:val="00456F00"/>
    <w:rsid w:val="00461744"/>
    <w:rsid w:val="00464695"/>
    <w:rsid w:val="00466185"/>
    <w:rsid w:val="004668A7"/>
    <w:rsid w:val="00466D96"/>
    <w:rsid w:val="00467747"/>
    <w:rsid w:val="00473C98"/>
    <w:rsid w:val="00474965"/>
    <w:rsid w:val="00482DF8"/>
    <w:rsid w:val="004864DE"/>
    <w:rsid w:val="00494BE5"/>
    <w:rsid w:val="0049592A"/>
    <w:rsid w:val="004A0EBA"/>
    <w:rsid w:val="004A2538"/>
    <w:rsid w:val="004B0C15"/>
    <w:rsid w:val="004B35EA"/>
    <w:rsid w:val="004B496D"/>
    <w:rsid w:val="004B69E4"/>
    <w:rsid w:val="004C2BF4"/>
    <w:rsid w:val="004C6C39"/>
    <w:rsid w:val="004D075F"/>
    <w:rsid w:val="004D1B76"/>
    <w:rsid w:val="004D344E"/>
    <w:rsid w:val="004E019E"/>
    <w:rsid w:val="004E06EC"/>
    <w:rsid w:val="004E1C4F"/>
    <w:rsid w:val="004E2CB7"/>
    <w:rsid w:val="004E7380"/>
    <w:rsid w:val="004F016A"/>
    <w:rsid w:val="004F2206"/>
    <w:rsid w:val="00500F94"/>
    <w:rsid w:val="00502FB3"/>
    <w:rsid w:val="00503DE9"/>
    <w:rsid w:val="0050530C"/>
    <w:rsid w:val="00505DEA"/>
    <w:rsid w:val="00507782"/>
    <w:rsid w:val="0051181B"/>
    <w:rsid w:val="00512A04"/>
    <w:rsid w:val="00515CDD"/>
    <w:rsid w:val="005218DA"/>
    <w:rsid w:val="005249F5"/>
    <w:rsid w:val="005260F7"/>
    <w:rsid w:val="00543BD1"/>
    <w:rsid w:val="00553415"/>
    <w:rsid w:val="005534AC"/>
    <w:rsid w:val="00556113"/>
    <w:rsid w:val="005606F8"/>
    <w:rsid w:val="00564C12"/>
    <w:rsid w:val="005654B8"/>
    <w:rsid w:val="0057377F"/>
    <w:rsid w:val="005762CC"/>
    <w:rsid w:val="00582D3D"/>
    <w:rsid w:val="00595386"/>
    <w:rsid w:val="005A4AC0"/>
    <w:rsid w:val="005A5FDF"/>
    <w:rsid w:val="005B0C09"/>
    <w:rsid w:val="005B0FB7"/>
    <w:rsid w:val="005B122A"/>
    <w:rsid w:val="005B1AF0"/>
    <w:rsid w:val="005B5AC2"/>
    <w:rsid w:val="005C2833"/>
    <w:rsid w:val="005C3E77"/>
    <w:rsid w:val="005C5269"/>
    <w:rsid w:val="005D014E"/>
    <w:rsid w:val="005D1954"/>
    <w:rsid w:val="005D3995"/>
    <w:rsid w:val="005E144D"/>
    <w:rsid w:val="005E1500"/>
    <w:rsid w:val="005E3A43"/>
    <w:rsid w:val="005F77C7"/>
    <w:rsid w:val="00610EDE"/>
    <w:rsid w:val="00620675"/>
    <w:rsid w:val="00622910"/>
    <w:rsid w:val="00623786"/>
    <w:rsid w:val="00632D03"/>
    <w:rsid w:val="006433C3"/>
    <w:rsid w:val="00650F5B"/>
    <w:rsid w:val="00652DC0"/>
    <w:rsid w:val="00660584"/>
    <w:rsid w:val="00662D6C"/>
    <w:rsid w:val="006670D7"/>
    <w:rsid w:val="00671780"/>
    <w:rsid w:val="006719EA"/>
    <w:rsid w:val="00671F13"/>
    <w:rsid w:val="0067400A"/>
    <w:rsid w:val="00674A16"/>
    <w:rsid w:val="006777F6"/>
    <w:rsid w:val="006847AD"/>
    <w:rsid w:val="0069114B"/>
    <w:rsid w:val="006A3F7C"/>
    <w:rsid w:val="006A756A"/>
    <w:rsid w:val="006B13C6"/>
    <w:rsid w:val="006C396A"/>
    <w:rsid w:val="006D1ADA"/>
    <w:rsid w:val="006D3A27"/>
    <w:rsid w:val="006D66F7"/>
    <w:rsid w:val="006E3B5D"/>
    <w:rsid w:val="006F051F"/>
    <w:rsid w:val="00705C9D"/>
    <w:rsid w:val="00705F13"/>
    <w:rsid w:val="00714F1D"/>
    <w:rsid w:val="00715225"/>
    <w:rsid w:val="00720CC6"/>
    <w:rsid w:val="00722DDB"/>
    <w:rsid w:val="00724728"/>
    <w:rsid w:val="00724F98"/>
    <w:rsid w:val="00730B9B"/>
    <w:rsid w:val="0073182E"/>
    <w:rsid w:val="007332FF"/>
    <w:rsid w:val="007408F5"/>
    <w:rsid w:val="00741EAE"/>
    <w:rsid w:val="00755248"/>
    <w:rsid w:val="0076190B"/>
    <w:rsid w:val="0076355D"/>
    <w:rsid w:val="00763A2D"/>
    <w:rsid w:val="00772F8C"/>
    <w:rsid w:val="00777795"/>
    <w:rsid w:val="00783A57"/>
    <w:rsid w:val="00784C92"/>
    <w:rsid w:val="007859CD"/>
    <w:rsid w:val="007907E4"/>
    <w:rsid w:val="00792219"/>
    <w:rsid w:val="00796461"/>
    <w:rsid w:val="007A363E"/>
    <w:rsid w:val="007A6A4F"/>
    <w:rsid w:val="007B03F5"/>
    <w:rsid w:val="007B32AA"/>
    <w:rsid w:val="007B5C09"/>
    <w:rsid w:val="007B5DA2"/>
    <w:rsid w:val="007C0966"/>
    <w:rsid w:val="007C19E7"/>
    <w:rsid w:val="007C5CFD"/>
    <w:rsid w:val="007C6D9F"/>
    <w:rsid w:val="007D4893"/>
    <w:rsid w:val="007D7697"/>
    <w:rsid w:val="007E70CF"/>
    <w:rsid w:val="007E74A4"/>
    <w:rsid w:val="007F2460"/>
    <w:rsid w:val="007F263F"/>
    <w:rsid w:val="007F46EA"/>
    <w:rsid w:val="008002E8"/>
    <w:rsid w:val="0080049A"/>
    <w:rsid w:val="0080766E"/>
    <w:rsid w:val="008105BE"/>
    <w:rsid w:val="00811169"/>
    <w:rsid w:val="0081418B"/>
    <w:rsid w:val="00815297"/>
    <w:rsid w:val="00817BA1"/>
    <w:rsid w:val="00823022"/>
    <w:rsid w:val="0082634E"/>
    <w:rsid w:val="008313C4"/>
    <w:rsid w:val="00835434"/>
    <w:rsid w:val="008358C0"/>
    <w:rsid w:val="00842838"/>
    <w:rsid w:val="00854EC1"/>
    <w:rsid w:val="0085797F"/>
    <w:rsid w:val="00861DC3"/>
    <w:rsid w:val="008647EC"/>
    <w:rsid w:val="00867019"/>
    <w:rsid w:val="008735A9"/>
    <w:rsid w:val="008737CE"/>
    <w:rsid w:val="00877D20"/>
    <w:rsid w:val="00881761"/>
    <w:rsid w:val="00881C48"/>
    <w:rsid w:val="00885B80"/>
    <w:rsid w:val="00885C30"/>
    <w:rsid w:val="00885E9B"/>
    <w:rsid w:val="00893C96"/>
    <w:rsid w:val="0089500A"/>
    <w:rsid w:val="00897C94"/>
    <w:rsid w:val="008A15E6"/>
    <w:rsid w:val="008A187D"/>
    <w:rsid w:val="008A65C7"/>
    <w:rsid w:val="008A7C12"/>
    <w:rsid w:val="008B03CE"/>
    <w:rsid w:val="008B529E"/>
    <w:rsid w:val="008C17FB"/>
    <w:rsid w:val="008D1B00"/>
    <w:rsid w:val="008D493D"/>
    <w:rsid w:val="008D57B8"/>
    <w:rsid w:val="008E03FC"/>
    <w:rsid w:val="008E510B"/>
    <w:rsid w:val="008F4BA3"/>
    <w:rsid w:val="00900782"/>
    <w:rsid w:val="00902B13"/>
    <w:rsid w:val="009033BE"/>
    <w:rsid w:val="00911941"/>
    <w:rsid w:val="009138A0"/>
    <w:rsid w:val="00925F0F"/>
    <w:rsid w:val="00930C91"/>
    <w:rsid w:val="00931AA5"/>
    <w:rsid w:val="00932F6B"/>
    <w:rsid w:val="00936FDF"/>
    <w:rsid w:val="009436FF"/>
    <w:rsid w:val="00944E66"/>
    <w:rsid w:val="009468BC"/>
    <w:rsid w:val="009507BA"/>
    <w:rsid w:val="00953625"/>
    <w:rsid w:val="009616DF"/>
    <w:rsid w:val="00964B22"/>
    <w:rsid w:val="0096542F"/>
    <w:rsid w:val="00967FA7"/>
    <w:rsid w:val="00971503"/>
    <w:rsid w:val="00971645"/>
    <w:rsid w:val="00975FBE"/>
    <w:rsid w:val="00977919"/>
    <w:rsid w:val="00981BB4"/>
    <w:rsid w:val="00983000"/>
    <w:rsid w:val="009870FA"/>
    <w:rsid w:val="0098789A"/>
    <w:rsid w:val="00990E8E"/>
    <w:rsid w:val="009921C3"/>
    <w:rsid w:val="009931A7"/>
    <w:rsid w:val="0099551D"/>
    <w:rsid w:val="009A3F94"/>
    <w:rsid w:val="009A5897"/>
    <w:rsid w:val="009A5F24"/>
    <w:rsid w:val="009A7ED8"/>
    <w:rsid w:val="009B0B3E"/>
    <w:rsid w:val="009B1913"/>
    <w:rsid w:val="009B6657"/>
    <w:rsid w:val="009C21F1"/>
    <w:rsid w:val="009D0EB5"/>
    <w:rsid w:val="009D14F9"/>
    <w:rsid w:val="009D2B74"/>
    <w:rsid w:val="009D63FF"/>
    <w:rsid w:val="009E175D"/>
    <w:rsid w:val="009E3CC2"/>
    <w:rsid w:val="009F06BD"/>
    <w:rsid w:val="009F2A4D"/>
    <w:rsid w:val="009F3302"/>
    <w:rsid w:val="00A00828"/>
    <w:rsid w:val="00A018C7"/>
    <w:rsid w:val="00A03290"/>
    <w:rsid w:val="00A05C79"/>
    <w:rsid w:val="00A07490"/>
    <w:rsid w:val="00A10655"/>
    <w:rsid w:val="00A113F4"/>
    <w:rsid w:val="00A1197C"/>
    <w:rsid w:val="00A12B64"/>
    <w:rsid w:val="00A22C38"/>
    <w:rsid w:val="00A25193"/>
    <w:rsid w:val="00A26E80"/>
    <w:rsid w:val="00A27C49"/>
    <w:rsid w:val="00A31AE8"/>
    <w:rsid w:val="00A32253"/>
    <w:rsid w:val="00A33005"/>
    <w:rsid w:val="00A3739D"/>
    <w:rsid w:val="00A37DDA"/>
    <w:rsid w:val="00A37ED8"/>
    <w:rsid w:val="00A43C11"/>
    <w:rsid w:val="00A52858"/>
    <w:rsid w:val="00A56F11"/>
    <w:rsid w:val="00A672BF"/>
    <w:rsid w:val="00A90285"/>
    <w:rsid w:val="00A925EC"/>
    <w:rsid w:val="00A929AA"/>
    <w:rsid w:val="00A92B6B"/>
    <w:rsid w:val="00AA541E"/>
    <w:rsid w:val="00AD0DA4"/>
    <w:rsid w:val="00AD4169"/>
    <w:rsid w:val="00AE25C6"/>
    <w:rsid w:val="00AE306C"/>
    <w:rsid w:val="00AF28C1"/>
    <w:rsid w:val="00B02EF1"/>
    <w:rsid w:val="00B07C97"/>
    <w:rsid w:val="00B07EA1"/>
    <w:rsid w:val="00B11C67"/>
    <w:rsid w:val="00B15754"/>
    <w:rsid w:val="00B15A27"/>
    <w:rsid w:val="00B2046E"/>
    <w:rsid w:val="00B20E8B"/>
    <w:rsid w:val="00B257E1"/>
    <w:rsid w:val="00B2599A"/>
    <w:rsid w:val="00B27AC4"/>
    <w:rsid w:val="00B3417A"/>
    <w:rsid w:val="00B343CC"/>
    <w:rsid w:val="00B46938"/>
    <w:rsid w:val="00B5084A"/>
    <w:rsid w:val="00B561A5"/>
    <w:rsid w:val="00B606A1"/>
    <w:rsid w:val="00B614F7"/>
    <w:rsid w:val="00B61B26"/>
    <w:rsid w:val="00B675B2"/>
    <w:rsid w:val="00B760A3"/>
    <w:rsid w:val="00B778D1"/>
    <w:rsid w:val="00B81261"/>
    <w:rsid w:val="00B8223E"/>
    <w:rsid w:val="00B832AE"/>
    <w:rsid w:val="00B86678"/>
    <w:rsid w:val="00B92F9B"/>
    <w:rsid w:val="00B941B3"/>
    <w:rsid w:val="00B96513"/>
    <w:rsid w:val="00BA1D47"/>
    <w:rsid w:val="00BA66F0"/>
    <w:rsid w:val="00BB2239"/>
    <w:rsid w:val="00BB2AE7"/>
    <w:rsid w:val="00BB3B5E"/>
    <w:rsid w:val="00BB6464"/>
    <w:rsid w:val="00BC1BB8"/>
    <w:rsid w:val="00BD7FE1"/>
    <w:rsid w:val="00BE37CA"/>
    <w:rsid w:val="00BE3A07"/>
    <w:rsid w:val="00BE6144"/>
    <w:rsid w:val="00BE635A"/>
    <w:rsid w:val="00BF17E9"/>
    <w:rsid w:val="00BF1D5C"/>
    <w:rsid w:val="00BF2ABB"/>
    <w:rsid w:val="00BF5099"/>
    <w:rsid w:val="00C10F10"/>
    <w:rsid w:val="00C11734"/>
    <w:rsid w:val="00C15D4D"/>
    <w:rsid w:val="00C175DC"/>
    <w:rsid w:val="00C30171"/>
    <w:rsid w:val="00C309D8"/>
    <w:rsid w:val="00C31D2D"/>
    <w:rsid w:val="00C43519"/>
    <w:rsid w:val="00C51537"/>
    <w:rsid w:val="00C52BC3"/>
    <w:rsid w:val="00C61AFA"/>
    <w:rsid w:val="00C61D64"/>
    <w:rsid w:val="00C62099"/>
    <w:rsid w:val="00C640FB"/>
    <w:rsid w:val="00C64EA3"/>
    <w:rsid w:val="00C66E6B"/>
    <w:rsid w:val="00C72867"/>
    <w:rsid w:val="00C75E81"/>
    <w:rsid w:val="00C82292"/>
    <w:rsid w:val="00C86609"/>
    <w:rsid w:val="00C87C3C"/>
    <w:rsid w:val="00C92B4C"/>
    <w:rsid w:val="00C954F6"/>
    <w:rsid w:val="00C979FB"/>
    <w:rsid w:val="00CA6BC5"/>
    <w:rsid w:val="00CB5C8F"/>
    <w:rsid w:val="00CC28A7"/>
    <w:rsid w:val="00CC61CD"/>
    <w:rsid w:val="00CD5011"/>
    <w:rsid w:val="00CE049C"/>
    <w:rsid w:val="00CE640F"/>
    <w:rsid w:val="00CE76BC"/>
    <w:rsid w:val="00CF540E"/>
    <w:rsid w:val="00D02F07"/>
    <w:rsid w:val="00D05B67"/>
    <w:rsid w:val="00D14345"/>
    <w:rsid w:val="00D23346"/>
    <w:rsid w:val="00D25F1D"/>
    <w:rsid w:val="00D27EBE"/>
    <w:rsid w:val="00D36A49"/>
    <w:rsid w:val="00D517C6"/>
    <w:rsid w:val="00D52151"/>
    <w:rsid w:val="00D54C20"/>
    <w:rsid w:val="00D64806"/>
    <w:rsid w:val="00D71D84"/>
    <w:rsid w:val="00D72464"/>
    <w:rsid w:val="00D768EB"/>
    <w:rsid w:val="00D82D1E"/>
    <w:rsid w:val="00D832D9"/>
    <w:rsid w:val="00D90F00"/>
    <w:rsid w:val="00D94F6B"/>
    <w:rsid w:val="00D95B2B"/>
    <w:rsid w:val="00D975C0"/>
    <w:rsid w:val="00DA5285"/>
    <w:rsid w:val="00DB191D"/>
    <w:rsid w:val="00DB451F"/>
    <w:rsid w:val="00DB4F91"/>
    <w:rsid w:val="00DB6FD9"/>
    <w:rsid w:val="00DC1EF7"/>
    <w:rsid w:val="00DC1F0F"/>
    <w:rsid w:val="00DC3117"/>
    <w:rsid w:val="00DC5DD9"/>
    <w:rsid w:val="00DC6D2D"/>
    <w:rsid w:val="00DE0F1C"/>
    <w:rsid w:val="00DE33B5"/>
    <w:rsid w:val="00DE5E18"/>
    <w:rsid w:val="00DE6E01"/>
    <w:rsid w:val="00DE75DB"/>
    <w:rsid w:val="00DF0487"/>
    <w:rsid w:val="00DF5EA4"/>
    <w:rsid w:val="00E02681"/>
    <w:rsid w:val="00E02792"/>
    <w:rsid w:val="00E034D8"/>
    <w:rsid w:val="00E04CC0"/>
    <w:rsid w:val="00E10F6F"/>
    <w:rsid w:val="00E15816"/>
    <w:rsid w:val="00E160D5"/>
    <w:rsid w:val="00E239FF"/>
    <w:rsid w:val="00E247CA"/>
    <w:rsid w:val="00E27D7B"/>
    <w:rsid w:val="00E30556"/>
    <w:rsid w:val="00E30981"/>
    <w:rsid w:val="00E316B9"/>
    <w:rsid w:val="00E32833"/>
    <w:rsid w:val="00E33136"/>
    <w:rsid w:val="00E34D7C"/>
    <w:rsid w:val="00E35FA4"/>
    <w:rsid w:val="00E36C7E"/>
    <w:rsid w:val="00E3723D"/>
    <w:rsid w:val="00E44C89"/>
    <w:rsid w:val="00E61BA2"/>
    <w:rsid w:val="00E63864"/>
    <w:rsid w:val="00E6403F"/>
    <w:rsid w:val="00E64725"/>
    <w:rsid w:val="00E74F10"/>
    <w:rsid w:val="00E770C4"/>
    <w:rsid w:val="00E84C5A"/>
    <w:rsid w:val="00E861DB"/>
    <w:rsid w:val="00E93406"/>
    <w:rsid w:val="00E956C5"/>
    <w:rsid w:val="00E95C39"/>
    <w:rsid w:val="00EA2C39"/>
    <w:rsid w:val="00EB0A3C"/>
    <w:rsid w:val="00EB0A96"/>
    <w:rsid w:val="00EB42D7"/>
    <w:rsid w:val="00EB77F9"/>
    <w:rsid w:val="00EB78B2"/>
    <w:rsid w:val="00EC5769"/>
    <w:rsid w:val="00EC7D00"/>
    <w:rsid w:val="00ED0304"/>
    <w:rsid w:val="00ED17BB"/>
    <w:rsid w:val="00ED25F7"/>
    <w:rsid w:val="00ED36B3"/>
    <w:rsid w:val="00EE1F6B"/>
    <w:rsid w:val="00EE38FA"/>
    <w:rsid w:val="00EE3E2C"/>
    <w:rsid w:val="00EE5D23"/>
    <w:rsid w:val="00EE750D"/>
    <w:rsid w:val="00EF0B4E"/>
    <w:rsid w:val="00EF3CA4"/>
    <w:rsid w:val="00EF7859"/>
    <w:rsid w:val="00F014DA"/>
    <w:rsid w:val="00F02591"/>
    <w:rsid w:val="00F02954"/>
    <w:rsid w:val="00F130B6"/>
    <w:rsid w:val="00F248C6"/>
    <w:rsid w:val="00F5696E"/>
    <w:rsid w:val="00F60EFF"/>
    <w:rsid w:val="00F61949"/>
    <w:rsid w:val="00F67D2D"/>
    <w:rsid w:val="00F72894"/>
    <w:rsid w:val="00F860CC"/>
    <w:rsid w:val="00F90858"/>
    <w:rsid w:val="00F93FAA"/>
    <w:rsid w:val="00F94398"/>
    <w:rsid w:val="00FA4629"/>
    <w:rsid w:val="00FB2B56"/>
    <w:rsid w:val="00FB5970"/>
    <w:rsid w:val="00FC12BF"/>
    <w:rsid w:val="00FC2C60"/>
    <w:rsid w:val="00FD3E6F"/>
    <w:rsid w:val="00FD51B9"/>
    <w:rsid w:val="00FE2A39"/>
    <w:rsid w:val="00FE2EF6"/>
    <w:rsid w:val="00FE5205"/>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2922B"/>
  <w15:docId w15:val="{A111703E-218E-493B-B791-6EC28F971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2"/>
    <w:lsdException w:name="heading 6" w:uiPriority="2"/>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CF5"/>
  </w:style>
  <w:style w:type="paragraph" w:styleId="Heading1">
    <w:name w:val="heading 1"/>
    <w:basedOn w:val="Normal"/>
    <w:next w:val="Normal"/>
    <w:link w:val="Heading1Char"/>
    <w:uiPriority w:val="1"/>
    <w:qFormat/>
    <w:rsid w:val="009A5F24"/>
    <w:pPr>
      <w:keepNext/>
      <w:keepLines/>
      <w:numPr>
        <w:numId w:val="3"/>
      </w:num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9A5F24"/>
    <w:pPr>
      <w:keepNext/>
      <w:keepLines/>
      <w:numPr>
        <w:ilvl w:val="1"/>
        <w:numId w:val="3"/>
      </w:num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3"/>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3"/>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semiHidden/>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semiHidden/>
    <w:rsid w:val="0089500A"/>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semiHidden/>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semiHidden/>
    <w:rsid w:val="009C21F1"/>
    <w:rPr>
      <w:b/>
    </w:rPr>
  </w:style>
  <w:style w:type="paragraph" w:styleId="Footer">
    <w:name w:val="footer"/>
    <w:basedOn w:val="Normal"/>
    <w:link w:val="FooterChar"/>
    <w:uiPriority w:val="99"/>
    <w:rsid w:val="00B02EF1"/>
    <w:pPr>
      <w:tabs>
        <w:tab w:val="center" w:pos="4513"/>
        <w:tab w:val="right" w:pos="9026"/>
      </w:tabs>
      <w:spacing w:after="0"/>
    </w:pPr>
  </w:style>
  <w:style w:type="character" w:customStyle="1" w:styleId="FooterChar">
    <w:name w:val="Footer Char"/>
    <w:basedOn w:val="DefaultParagraphFont"/>
    <w:link w:val="Footer"/>
    <w:uiPriority w:val="99"/>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3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semiHidden/>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semiHidden/>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semiHidden/>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semiHidden/>
    <w:rsid w:val="00C52BC3"/>
    <w:rPr>
      <w:rFonts w:cs="Arial"/>
      <w:sz w:val="20"/>
      <w:szCs w:val="16"/>
    </w:rPr>
  </w:style>
  <w:style w:type="character" w:customStyle="1" w:styleId="NTGFooterDepartmentofChar">
    <w:name w:val="NTG Footer Department of Char"/>
    <w:basedOn w:val="DefaultParagraphFont"/>
    <w:link w:val="NTGFooterDepartmentof"/>
    <w:uiPriority w:val="9"/>
    <w:semiHidden/>
    <w:rsid w:val="009C21F1"/>
    <w:rPr>
      <w:rFonts w:cs="Arial"/>
      <w:caps/>
      <w:szCs w:val="16"/>
    </w:rPr>
  </w:style>
  <w:style w:type="character" w:customStyle="1" w:styleId="NTGFooterDepartmentNameChar">
    <w:name w:val="NTG Footer Department Name Char"/>
    <w:basedOn w:val="NTGFooterDepartmentofChar"/>
    <w:link w:val="NTGFooterDepartmentName"/>
    <w:uiPriority w:val="9"/>
    <w:semiHidden/>
    <w:rsid w:val="009C21F1"/>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semiHidden/>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9C21F1"/>
    <w:rPr>
      <w:b/>
      <w:color w:val="000000" w:themeColor="text1"/>
    </w:rPr>
  </w:style>
  <w:style w:type="character" w:customStyle="1" w:styleId="Heading6Char">
    <w:name w:val="Heading 6 Char"/>
    <w:basedOn w:val="DefaultParagraphFont"/>
    <w:link w:val="Heading6"/>
    <w:uiPriority w:val="2"/>
    <w:semiHidden/>
    <w:rsid w:val="009C21F1"/>
    <w:rPr>
      <w:b/>
      <w:color w:val="606060"/>
    </w:rPr>
  </w:style>
  <w:style w:type="character" w:customStyle="1" w:styleId="Heading7Char">
    <w:name w:val="Heading 7 Char"/>
    <w:basedOn w:val="DefaultParagraphFont"/>
    <w:link w:val="Heading7"/>
    <w:uiPriority w:val="2"/>
    <w:semiHidden/>
    <w:rsid w:val="009C21F1"/>
    <w:rPr>
      <w:b/>
      <w:color w:val="000000" w:themeColor="text1"/>
    </w:rPr>
  </w:style>
  <w:style w:type="character" w:customStyle="1" w:styleId="Heading8Char">
    <w:name w:val="Heading 8 Char"/>
    <w:basedOn w:val="DefaultParagraphFont"/>
    <w:link w:val="Heading8"/>
    <w:uiPriority w:val="2"/>
    <w:semiHidden/>
    <w:rsid w:val="009C21F1"/>
    <w:rPr>
      <w:b/>
      <w:color w:val="606060"/>
    </w:rPr>
  </w:style>
  <w:style w:type="character" w:customStyle="1" w:styleId="Heading9Char">
    <w:name w:val="Heading 9 Char"/>
    <w:basedOn w:val="DefaultParagraphFont"/>
    <w:link w:val="Heading9"/>
    <w:uiPriority w:val="2"/>
    <w:semiHidden/>
    <w:rsid w:val="009C21F1"/>
    <w:rPr>
      <w:b/>
      <w:color w:val="000000" w:themeColor="text1"/>
    </w:rPr>
  </w:style>
  <w:style w:type="paragraph" w:customStyle="1" w:styleId="NTGFooter2deptpagenum">
    <w:name w:val="NTG Footer 2 dept &amp; page num"/>
    <w:basedOn w:val="Normal"/>
    <w:link w:val="NTGFooter2deptpagenumChar"/>
    <w:uiPriority w:val="9"/>
    <w:semiHidden/>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9"/>
    <w:semiHidden/>
    <w:rsid w:val="00C52BC3"/>
    <w:rPr>
      <w:sz w:val="20"/>
    </w:rPr>
  </w:style>
  <w:style w:type="character" w:customStyle="1" w:styleId="NTGFooter2DateVersionChar">
    <w:name w:val="NTG Footer 2 Date &amp; Version Char"/>
    <w:basedOn w:val="NTGFooter2deptpagenumChar"/>
    <w:link w:val="NTGFooter2DateVersion"/>
    <w:uiPriority w:val="7"/>
    <w:semiHidden/>
    <w:rsid w:val="00C52BC3"/>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2F0DB1"/>
    <w:rPr>
      <w:color w:val="0563C1" w:themeColor="hyperlink"/>
      <w:u w:val="single"/>
    </w:rPr>
  </w:style>
  <w:style w:type="paragraph" w:styleId="TOCHeading">
    <w:name w:val="TOC Heading"/>
    <w:basedOn w:val="Heading1"/>
    <w:next w:val="Normal"/>
    <w:uiPriority w:val="39"/>
    <w:semiHidden/>
    <w:qFormat/>
    <w:rsid w:val="00422874"/>
    <w:pPr>
      <w:numPr>
        <w:numId w:val="0"/>
      </w:numPr>
      <w:spacing w:before="480" w:after="0"/>
      <w:outlineLvl w:val="9"/>
    </w:pPr>
    <w:rPr>
      <w:kern w:val="0"/>
      <w:szCs w:val="28"/>
    </w:rPr>
  </w:style>
  <w:style w:type="paragraph" w:styleId="TOC1">
    <w:name w:val="toc 1"/>
    <w:basedOn w:val="Normal"/>
    <w:next w:val="Normal"/>
    <w:autoRedefine/>
    <w:uiPriority w:val="39"/>
    <w:rsid w:val="00964B22"/>
    <w:pPr>
      <w:tabs>
        <w:tab w:val="right" w:leader="dot" w:pos="9628"/>
      </w:tabs>
      <w:spacing w:before="120" w:after="100"/>
      <w:ind w:left="425" w:hanging="425"/>
    </w:pPr>
    <w:rPr>
      <w:b/>
    </w:rPr>
  </w:style>
  <w:style w:type="paragraph" w:styleId="TOC2">
    <w:name w:val="toc 2"/>
    <w:basedOn w:val="Normal"/>
    <w:next w:val="Normal"/>
    <w:autoRedefine/>
    <w:uiPriority w:val="39"/>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D94F6B"/>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NTGCoverPageTitle">
    <w:name w:val="NTG Cover Page Title"/>
    <w:basedOn w:val="Normal"/>
    <w:uiPriority w:val="99"/>
    <w:semiHidden/>
    <w:rsid w:val="00964B22"/>
    <w:pPr>
      <w:tabs>
        <w:tab w:val="left" w:pos="2805"/>
      </w:tabs>
      <w:autoSpaceDE w:val="0"/>
      <w:autoSpaceDN w:val="0"/>
      <w:adjustRightInd w:val="0"/>
      <w:spacing w:before="1000" w:line="700" w:lineRule="atLeast"/>
      <w:textAlignment w:val="center"/>
    </w:pPr>
    <w:rPr>
      <w:rFonts w:ascii="Arial Black" w:eastAsiaTheme="minorHAnsi" w:hAnsi="Arial Black" w:cs="Lato Black"/>
      <w:color w:val="CB6015"/>
      <w:sz w:val="66"/>
      <w:szCs w:val="66"/>
      <w:lang w:val="en-GB"/>
    </w:rPr>
  </w:style>
  <w:style w:type="paragraph" w:customStyle="1" w:styleId="NTGCoverPageDate">
    <w:name w:val="NTG Cover Page Date"/>
    <w:next w:val="Normal"/>
    <w:semiHidden/>
    <w:rsid w:val="00964B22"/>
    <w:pPr>
      <w:spacing w:before="1400"/>
    </w:pPr>
    <w:rPr>
      <w:rFonts w:eastAsia="Times New Roman"/>
      <w:sz w:val="28"/>
      <w:lang w:eastAsia="en-AU"/>
    </w:rPr>
  </w:style>
  <w:style w:type="paragraph" w:customStyle="1" w:styleId="NTGCoverPageVersion">
    <w:name w:val="NTG Cover Page Version"/>
    <w:semiHidden/>
    <w:rsid w:val="00964B22"/>
    <w:rPr>
      <w:rFonts w:eastAsia="Times New Roman"/>
      <w:sz w:val="28"/>
      <w:lang w:eastAsia="en-AU"/>
    </w:rPr>
  </w:style>
  <w:style w:type="paragraph" w:customStyle="1" w:styleId="NTGFooterDateVersion">
    <w:name w:val="NTG Footer Date &amp; Version"/>
    <w:basedOn w:val="Normal"/>
    <w:link w:val="NTGFooterDateVersionChar"/>
    <w:semiHidden/>
    <w:rsid w:val="00964B22"/>
    <w:pPr>
      <w:widowControl w:val="0"/>
      <w:tabs>
        <w:tab w:val="right" w:pos="9026"/>
      </w:tabs>
      <w:spacing w:after="240"/>
    </w:pPr>
    <w:rPr>
      <w:rFonts w:cs="Arial"/>
      <w:sz w:val="20"/>
      <w:szCs w:val="16"/>
    </w:rPr>
  </w:style>
  <w:style w:type="character" w:customStyle="1" w:styleId="NTGFooterDateVersionChar">
    <w:name w:val="NTG Footer Date &amp; Version Char"/>
    <w:basedOn w:val="DefaultParagraphFont"/>
    <w:link w:val="NTGFooterDateVersion"/>
    <w:semiHidden/>
    <w:rsid w:val="009C21F1"/>
    <w:rPr>
      <w:rFonts w:cs="Arial"/>
      <w:sz w:val="20"/>
      <w:szCs w:val="16"/>
    </w:rPr>
  </w:style>
  <w:style w:type="paragraph" w:styleId="TOC4">
    <w:name w:val="toc 4"/>
    <w:basedOn w:val="Normal"/>
    <w:next w:val="Normal"/>
    <w:autoRedefine/>
    <w:uiPriority w:val="39"/>
    <w:semiHidden/>
    <w:rsid w:val="00221220"/>
    <w:pPr>
      <w:spacing w:after="100"/>
      <w:ind w:left="660"/>
    </w:pPr>
  </w:style>
  <w:style w:type="numbering" w:customStyle="1" w:styleId="Numberedlist">
    <w:name w:val="Numbered list"/>
    <w:basedOn w:val="NoList"/>
    <w:rsid w:val="00422874"/>
    <w:pPr>
      <w:numPr>
        <w:numId w:val="9"/>
      </w:numPr>
    </w:pPr>
  </w:style>
  <w:style w:type="paragraph" w:styleId="Caption">
    <w:name w:val="caption"/>
    <w:basedOn w:val="Normal"/>
    <w:next w:val="Normal"/>
    <w:uiPriority w:val="35"/>
    <w:unhideWhenUsed/>
    <w:rsid w:val="003B173F"/>
    <w:rPr>
      <w:iCs/>
      <w:sz w:val="20"/>
      <w:szCs w:val="18"/>
    </w:rPr>
  </w:style>
  <w:style w:type="character" w:styleId="CommentReference">
    <w:name w:val="annotation reference"/>
    <w:basedOn w:val="DefaultParagraphFont"/>
    <w:uiPriority w:val="99"/>
    <w:semiHidden/>
    <w:unhideWhenUsed/>
    <w:rsid w:val="00975FBE"/>
    <w:rPr>
      <w:sz w:val="16"/>
      <w:szCs w:val="16"/>
    </w:rPr>
  </w:style>
  <w:style w:type="paragraph" w:styleId="CommentText">
    <w:name w:val="annotation text"/>
    <w:basedOn w:val="Normal"/>
    <w:link w:val="CommentTextChar"/>
    <w:uiPriority w:val="99"/>
    <w:semiHidden/>
    <w:unhideWhenUsed/>
    <w:rsid w:val="00975FBE"/>
    <w:rPr>
      <w:sz w:val="20"/>
      <w:szCs w:val="20"/>
    </w:rPr>
  </w:style>
  <w:style w:type="character" w:customStyle="1" w:styleId="CommentTextChar">
    <w:name w:val="Comment Text Char"/>
    <w:basedOn w:val="DefaultParagraphFont"/>
    <w:link w:val="CommentText"/>
    <w:uiPriority w:val="99"/>
    <w:semiHidden/>
    <w:rsid w:val="00975FBE"/>
    <w:rPr>
      <w:sz w:val="20"/>
      <w:szCs w:val="20"/>
    </w:rPr>
  </w:style>
  <w:style w:type="paragraph" w:styleId="CommentSubject">
    <w:name w:val="annotation subject"/>
    <w:basedOn w:val="CommentText"/>
    <w:next w:val="CommentText"/>
    <w:link w:val="CommentSubjectChar"/>
    <w:uiPriority w:val="99"/>
    <w:semiHidden/>
    <w:unhideWhenUsed/>
    <w:rsid w:val="00975FBE"/>
    <w:rPr>
      <w:b/>
      <w:bCs/>
    </w:rPr>
  </w:style>
  <w:style w:type="character" w:customStyle="1" w:styleId="CommentSubjectChar">
    <w:name w:val="Comment Subject Char"/>
    <w:basedOn w:val="CommentTextChar"/>
    <w:link w:val="CommentSubject"/>
    <w:uiPriority w:val="99"/>
    <w:semiHidden/>
    <w:rsid w:val="00975FBE"/>
    <w:rPr>
      <w:b/>
      <w:bCs/>
      <w:sz w:val="20"/>
      <w:szCs w:val="20"/>
    </w:rPr>
  </w:style>
  <w:style w:type="paragraph" w:styleId="BalloonText">
    <w:name w:val="Balloon Text"/>
    <w:basedOn w:val="Normal"/>
    <w:link w:val="BalloonTextChar"/>
    <w:uiPriority w:val="99"/>
    <w:semiHidden/>
    <w:unhideWhenUsed/>
    <w:rsid w:val="00975FB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F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721517392">
      <w:bodyDiv w:val="1"/>
      <w:marLeft w:val="0"/>
      <w:marRight w:val="0"/>
      <w:marTop w:val="0"/>
      <w:marBottom w:val="0"/>
      <w:divBdr>
        <w:top w:val="none" w:sz="0" w:space="0" w:color="auto"/>
        <w:left w:val="none" w:sz="0" w:space="0" w:color="auto"/>
        <w:bottom w:val="none" w:sz="0" w:space="0" w:color="auto"/>
        <w:right w:val="none" w:sz="0" w:space="0" w:color="auto"/>
      </w:divBdr>
    </w:div>
    <w:div w:id="970666837">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WD.DoH@nt.gov.au" TargetMode="External"/><Relationship Id="rId2" Type="http://schemas.openxmlformats.org/officeDocument/2006/relationships/numbering" Target="numbering.xml"/><Relationship Id="rId16" Type="http://schemas.openxmlformats.org/officeDocument/2006/relationships/hyperlink" Target="mailto:AWD.DoH@nt.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hpra.gov.au/"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cm\Desktop\ntg-long-document-word-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8B22462BE14DCAA68F817437CCBF10"/>
        <w:category>
          <w:name w:val="General"/>
          <w:gallery w:val="placeholder"/>
        </w:category>
        <w:types>
          <w:type w:val="bbPlcHdr"/>
        </w:types>
        <w:behaviors>
          <w:behavior w:val="content"/>
        </w:behaviors>
        <w:guid w:val="{2E2F6E62-CA8E-49AE-AF44-117E1A06A032}"/>
      </w:docPartPr>
      <w:docPartBody>
        <w:p w:rsidR="00A1240A" w:rsidRDefault="00991831">
          <w:pPr>
            <w:pStyle w:val="F88B22462BE14DCAA68F817437CCBF10"/>
          </w:pPr>
          <w:r w:rsidRPr="000C7A6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Lato Black">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31"/>
    <w:rsid w:val="00073C34"/>
    <w:rsid w:val="000B21C4"/>
    <w:rsid w:val="000F1798"/>
    <w:rsid w:val="00103AF0"/>
    <w:rsid w:val="002B4A12"/>
    <w:rsid w:val="002E1651"/>
    <w:rsid w:val="003A5501"/>
    <w:rsid w:val="004E246D"/>
    <w:rsid w:val="005051F1"/>
    <w:rsid w:val="005112DC"/>
    <w:rsid w:val="005C2AD2"/>
    <w:rsid w:val="00645C54"/>
    <w:rsid w:val="00777779"/>
    <w:rsid w:val="007B5F58"/>
    <w:rsid w:val="00805466"/>
    <w:rsid w:val="008A4B42"/>
    <w:rsid w:val="00991831"/>
    <w:rsid w:val="009E5FEF"/>
    <w:rsid w:val="00A1240A"/>
    <w:rsid w:val="00AE4200"/>
    <w:rsid w:val="00B7277A"/>
    <w:rsid w:val="00B85E51"/>
    <w:rsid w:val="00C64468"/>
    <w:rsid w:val="00DD5B6C"/>
    <w:rsid w:val="00EE6086"/>
    <w:rsid w:val="00F116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88B22462BE14DCAA68F817437CCBF10">
    <w:name w:val="F88B22462BE14DCAA68F817437CCBF10"/>
  </w:style>
  <w:style w:type="paragraph" w:customStyle="1" w:styleId="237BCE14309F45F78852D3CEEEA24871">
    <w:name w:val="237BCE14309F45F78852D3CEEEA248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CB6015"/>
      </a:dk2>
      <a:lt2>
        <a:srgbClr val="F2F2F2"/>
      </a:lt2>
      <a:accent1>
        <a:srgbClr val="5E8AB4"/>
      </a:accent1>
      <a:accent2>
        <a:srgbClr val="A2A569"/>
      </a:accent2>
      <a:accent3>
        <a:srgbClr val="8F993E"/>
      </a:accent3>
      <a:accent4>
        <a:srgbClr val="8C4799"/>
      </a:accent4>
      <a:accent5>
        <a:srgbClr val="D6A461"/>
      </a:accent5>
      <a:accent6>
        <a:srgbClr val="DC58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E56D5-0E76-4E31-8B8C-5358011CD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ntg-long-document-word-template.dotx</Template>
  <TotalTime>9</TotalTime>
  <Pages>5</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2020 Aboriginal Health Practitioner Scholarship Scheme – Applicant Guidelines</vt:lpstr>
    </vt:vector>
  </TitlesOfParts>
  <Company>Northern Territory Government</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Aboriginal Health Practitioner Scholarship Scheme – Applicant Guidelines</dc:title>
  <dc:creator>Northern Territory Government</dc:creator>
  <cp:lastModifiedBy>Ursula White</cp:lastModifiedBy>
  <cp:revision>3</cp:revision>
  <cp:lastPrinted>2019-11-04T04:18:00Z</cp:lastPrinted>
  <dcterms:created xsi:type="dcterms:W3CDTF">2020-01-13T22:54:00Z</dcterms:created>
  <dcterms:modified xsi:type="dcterms:W3CDTF">2020-01-17T01:58:00Z</dcterms:modified>
</cp:coreProperties>
</file>