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E4D0"/>
        <w:tblLayout w:type="fixed"/>
        <w:tblLook w:val="04A0" w:firstRow="1" w:lastRow="0" w:firstColumn="1" w:lastColumn="0" w:noHBand="0" w:noVBand="1"/>
      </w:tblPr>
      <w:tblGrid>
        <w:gridCol w:w="11907"/>
      </w:tblGrid>
      <w:tr w:rsidR="00E36474" w:rsidRPr="00025533" w:rsidTr="00E36474">
        <w:trPr>
          <w:cnfStyle w:val="100000000000" w:firstRow="1" w:lastRow="0" w:firstColumn="0" w:lastColumn="0" w:oddVBand="0" w:evenVBand="0" w:oddHBand="0" w:evenHBand="0" w:firstRowFirstColumn="0" w:firstRowLastColumn="0" w:lastRowFirstColumn="0" w:lastRowLastColumn="0"/>
          <w:trHeight w:val="1134"/>
          <w:tblHeader w:val="0"/>
        </w:trPr>
        <w:sdt>
          <w:sdtPr>
            <w:alias w:val="Title"/>
            <w:tag w:val=""/>
            <w:id w:val="1066156131"/>
            <w:placeholder>
              <w:docPart w:val="5E1735E02A6648DD960F0F68CC1A9F28"/>
            </w:placeholder>
            <w:dataBinding w:prefixMappings="xmlns:ns0='http://purl.org/dc/elements/1.1/' xmlns:ns1='http://schemas.openxmlformats.org/package/2006/metadata/core-properties' " w:xpath="/ns1:coreProperties[1]/ns0:title[1]" w:storeItemID="{6C3C8BC8-F283-45AE-878A-BAB7291924A1}"/>
            <w:text/>
          </w:sdtPr>
          <w:sdtEndPr/>
          <w:sdtContent>
            <w:tc>
              <w:tcPr>
                <w:cnfStyle w:val="001000000100" w:firstRow="0" w:lastRow="0" w:firstColumn="1" w:lastColumn="0" w:oddVBand="0" w:evenVBand="0" w:oddHBand="0" w:evenHBand="0" w:firstRowFirstColumn="1" w:firstRowLastColumn="0" w:lastRowFirstColumn="0" w:lastRowLastColumn="0"/>
                <w:tcW w:w="11907" w:type="dxa"/>
                <w:shd w:val="clear" w:color="auto" w:fill="FDE4D0"/>
                <w:tcMar>
                  <w:left w:w="0" w:type="dxa"/>
                  <w:right w:w="0" w:type="dxa"/>
                </w:tcMar>
                <w:vAlign w:val="center"/>
              </w:tcPr>
              <w:p w:rsidR="00E36474" w:rsidRPr="00E36474" w:rsidRDefault="00B02102" w:rsidP="00B02102">
                <w:pPr>
                  <w:pStyle w:val="Factsheettitle"/>
                </w:pPr>
                <w:r>
                  <w:t>Intersex/ differences of sex development and transgender health policy factsheet</w:t>
                </w:r>
              </w:p>
            </w:tc>
          </w:sdtContent>
        </w:sdt>
      </w:tr>
    </w:tbl>
    <w:p w:rsidR="00B02102" w:rsidRPr="00054E55" w:rsidRDefault="00B02102" w:rsidP="00B02102">
      <w:pPr>
        <w:pStyle w:val="Heading2"/>
        <w:rPr>
          <w:rFonts w:ascii="Lato" w:hAnsi="Lato"/>
          <w:color w:val="auto"/>
          <w:sz w:val="22"/>
          <w:szCs w:val="22"/>
        </w:rPr>
      </w:pPr>
      <w:r w:rsidRPr="00054E55">
        <w:rPr>
          <w:rFonts w:ascii="Lato" w:hAnsi="Lato"/>
          <w:color w:val="auto"/>
          <w:sz w:val="22"/>
          <w:szCs w:val="22"/>
        </w:rPr>
        <w:t>Policy Purpose</w:t>
      </w:r>
    </w:p>
    <w:p w:rsidR="00B02102" w:rsidRPr="00054E55" w:rsidRDefault="00B02102" w:rsidP="00B02102">
      <w:pPr>
        <w:pStyle w:val="Heading1"/>
        <w:rPr>
          <w:rFonts w:ascii="Lato" w:hAnsi="Lato"/>
          <w:b w:val="0"/>
          <w:sz w:val="22"/>
          <w:szCs w:val="22"/>
        </w:rPr>
      </w:pPr>
      <w:r w:rsidRPr="00054E55">
        <w:rPr>
          <w:rFonts w:ascii="Lato" w:hAnsi="Lato"/>
          <w:b w:val="0"/>
          <w:sz w:val="22"/>
          <w:szCs w:val="22"/>
        </w:rPr>
        <w:t>Intersex/Differences of Sex Development (DSD) and transgender people have unique health care needs with many experiencing high rates of poor mental and physical health.  This policy describes NT Health’s commitment to providing quality health care as well as informed, welcoming and non-judgmental environments and workplaces for intersex/ DSD and transgender clients and employees.</w:t>
      </w:r>
    </w:p>
    <w:p w:rsidR="00B02102" w:rsidRPr="00054E55" w:rsidRDefault="00B02102" w:rsidP="00B02102">
      <w:pPr>
        <w:rPr>
          <w:rFonts w:ascii="Lato" w:hAnsi="Lato"/>
        </w:rPr>
      </w:pPr>
      <w:r w:rsidRPr="00054E55">
        <w:rPr>
          <w:rFonts w:ascii="Lato" w:hAnsi="Lato"/>
        </w:rPr>
        <w:t>NT Health is committed to meeting its legal obligations to people who are intersex/DSD and transgender including protection from discrimination under Australian and Northern Territory laws.</w:t>
      </w:r>
    </w:p>
    <w:p w:rsidR="00B02102" w:rsidRPr="00054E55" w:rsidRDefault="00B02102" w:rsidP="00B02102">
      <w:pPr>
        <w:pStyle w:val="Heading2"/>
        <w:rPr>
          <w:rFonts w:ascii="Lato" w:hAnsi="Lato"/>
          <w:color w:val="auto"/>
          <w:sz w:val="22"/>
          <w:szCs w:val="22"/>
        </w:rPr>
      </w:pPr>
      <w:bookmarkStart w:id="0" w:name="Instructions"/>
      <w:bookmarkStart w:id="1" w:name="_Toc448761543"/>
      <w:r w:rsidRPr="00054E55">
        <w:rPr>
          <w:rFonts w:ascii="Lato" w:hAnsi="Lato"/>
          <w:color w:val="auto"/>
          <w:sz w:val="22"/>
          <w:szCs w:val="22"/>
        </w:rPr>
        <w:t>Key Elements of the Policy</w:t>
      </w:r>
    </w:p>
    <w:p w:rsidR="00B02102" w:rsidRPr="00054E55" w:rsidRDefault="00B02102" w:rsidP="00B02102">
      <w:pPr>
        <w:pStyle w:val="ListParagraph"/>
        <w:numPr>
          <w:ilvl w:val="0"/>
          <w:numId w:val="43"/>
        </w:numPr>
        <w:spacing w:before="120"/>
        <w:contextualSpacing/>
        <w:rPr>
          <w:rFonts w:ascii="Lato" w:hAnsi="Lato"/>
        </w:rPr>
      </w:pPr>
      <w:r w:rsidRPr="00054E55">
        <w:rPr>
          <w:rFonts w:ascii="Lato" w:hAnsi="Lato"/>
        </w:rPr>
        <w:t>The legal framework, principles, definitions and guidance to promote and support the health and wellbeing of intersex/DSD and transgender people.</w:t>
      </w:r>
    </w:p>
    <w:p w:rsidR="00B02102" w:rsidRPr="00054E55" w:rsidRDefault="00B02102" w:rsidP="00B02102">
      <w:pPr>
        <w:pStyle w:val="ListParagraph"/>
        <w:numPr>
          <w:ilvl w:val="0"/>
          <w:numId w:val="43"/>
        </w:numPr>
        <w:spacing w:before="120"/>
        <w:contextualSpacing/>
        <w:rPr>
          <w:rFonts w:ascii="Lato" w:hAnsi="Lato"/>
        </w:rPr>
      </w:pPr>
      <w:r w:rsidRPr="00054E55">
        <w:rPr>
          <w:rFonts w:ascii="Lato" w:hAnsi="Lato"/>
        </w:rPr>
        <w:t>A focus on welcoming, non-discriminatory health service environments.</w:t>
      </w:r>
    </w:p>
    <w:p w:rsidR="00B02102" w:rsidRPr="00054E55" w:rsidRDefault="00B02102" w:rsidP="00B02102">
      <w:pPr>
        <w:pStyle w:val="ListParagraph"/>
        <w:numPr>
          <w:ilvl w:val="0"/>
          <w:numId w:val="43"/>
        </w:numPr>
        <w:spacing w:before="120"/>
        <w:contextualSpacing/>
        <w:rPr>
          <w:rFonts w:ascii="Lato" w:hAnsi="Lato"/>
        </w:rPr>
      </w:pPr>
      <w:r w:rsidRPr="00054E55">
        <w:rPr>
          <w:rFonts w:ascii="Lato" w:hAnsi="Lato"/>
        </w:rPr>
        <w:t>The treatment, care and management of intersex/DSD and transgender clients within both Health Services.</w:t>
      </w:r>
    </w:p>
    <w:p w:rsidR="00B02102" w:rsidRPr="00054E55" w:rsidRDefault="00B02102" w:rsidP="00B02102">
      <w:pPr>
        <w:pStyle w:val="ListParagraph"/>
        <w:numPr>
          <w:ilvl w:val="0"/>
          <w:numId w:val="43"/>
        </w:numPr>
        <w:spacing w:before="120"/>
        <w:contextualSpacing/>
        <w:rPr>
          <w:rFonts w:ascii="Lato" w:hAnsi="Lato"/>
        </w:rPr>
      </w:pPr>
      <w:r w:rsidRPr="00054E55">
        <w:rPr>
          <w:rFonts w:ascii="Lato" w:hAnsi="Lato"/>
        </w:rPr>
        <w:t>Support and care for NT Health employees who may be intersex/DSD or transgender.</w:t>
      </w:r>
    </w:p>
    <w:p w:rsidR="00B02102" w:rsidRPr="00054E55" w:rsidRDefault="00B02102" w:rsidP="00B02102">
      <w:pPr>
        <w:ind w:right="24"/>
        <w:jc w:val="both"/>
        <w:rPr>
          <w:rFonts w:ascii="Lato" w:hAnsi="Lato" w:cs="Arial"/>
        </w:rPr>
      </w:pPr>
      <w:r w:rsidRPr="00054E55">
        <w:rPr>
          <w:rFonts w:ascii="Lato" w:hAnsi="Lato"/>
        </w:rPr>
        <w:t>A Department of Health Working Group will oversee implementation.</w:t>
      </w:r>
    </w:p>
    <w:p w:rsidR="00B02102" w:rsidRPr="00054E55" w:rsidRDefault="00B02102" w:rsidP="00B02102">
      <w:pPr>
        <w:pStyle w:val="Heading2"/>
        <w:rPr>
          <w:rFonts w:ascii="Lato" w:hAnsi="Lato"/>
          <w:color w:val="auto"/>
          <w:sz w:val="22"/>
          <w:szCs w:val="22"/>
        </w:rPr>
      </w:pPr>
      <w:r w:rsidRPr="00054E55">
        <w:rPr>
          <w:rFonts w:ascii="Lato" w:hAnsi="Lato"/>
          <w:color w:val="auto"/>
          <w:sz w:val="22"/>
          <w:szCs w:val="22"/>
        </w:rPr>
        <w:t>Commitments</w:t>
      </w:r>
    </w:p>
    <w:p w:rsidR="00B02102" w:rsidRPr="00054E55" w:rsidRDefault="00B02102" w:rsidP="00B02102">
      <w:pPr>
        <w:pStyle w:val="ListParagraph"/>
        <w:numPr>
          <w:ilvl w:val="0"/>
          <w:numId w:val="44"/>
        </w:numPr>
        <w:spacing w:before="120"/>
        <w:contextualSpacing/>
        <w:rPr>
          <w:rFonts w:ascii="Lato" w:hAnsi="Lato"/>
        </w:rPr>
      </w:pPr>
      <w:r w:rsidRPr="00054E55">
        <w:rPr>
          <w:rFonts w:ascii="Lato" w:hAnsi="Lato"/>
        </w:rPr>
        <w:t>Ensuring healt</w:t>
      </w:r>
      <w:bookmarkStart w:id="2" w:name="_GoBack"/>
      <w:bookmarkEnd w:id="2"/>
      <w:r w:rsidRPr="00054E55">
        <w:rPr>
          <w:rFonts w:ascii="Lato" w:hAnsi="Lato"/>
        </w:rPr>
        <w:t>h services are aware of and meet their legal obligations by providing non-discriminatory environments and services for all clients and employees.</w:t>
      </w:r>
    </w:p>
    <w:p w:rsidR="00B02102" w:rsidRPr="00054E55" w:rsidRDefault="00B02102" w:rsidP="00B02102">
      <w:pPr>
        <w:pStyle w:val="ListParagraph"/>
        <w:numPr>
          <w:ilvl w:val="0"/>
          <w:numId w:val="44"/>
        </w:numPr>
        <w:spacing w:before="120"/>
        <w:contextualSpacing/>
        <w:rPr>
          <w:rFonts w:ascii="Lato" w:hAnsi="Lato"/>
        </w:rPr>
      </w:pPr>
      <w:r w:rsidRPr="00054E55">
        <w:rPr>
          <w:rFonts w:ascii="Lato" w:hAnsi="Lato"/>
        </w:rPr>
        <w:t>Improving staff capacity to provide evidence based information, support, assessment, diagnosis and treatment to intersex/DSD and transgender people and their families, guided by a multidisciplinary team and within a human rights framework.</w:t>
      </w:r>
    </w:p>
    <w:p w:rsidR="00B02102" w:rsidRPr="00054E55" w:rsidRDefault="00B02102" w:rsidP="00B02102">
      <w:pPr>
        <w:pStyle w:val="ListParagraph"/>
        <w:numPr>
          <w:ilvl w:val="0"/>
          <w:numId w:val="44"/>
        </w:numPr>
        <w:spacing w:before="120"/>
        <w:contextualSpacing/>
        <w:rPr>
          <w:rFonts w:ascii="Lato" w:hAnsi="Lato"/>
        </w:rPr>
      </w:pPr>
      <w:r w:rsidRPr="00054E55">
        <w:rPr>
          <w:rFonts w:ascii="Lato" w:hAnsi="Lato"/>
        </w:rPr>
        <w:t xml:space="preserve">Respecting gender and intersex variance and not </w:t>
      </w:r>
      <w:proofErr w:type="spellStart"/>
      <w:r w:rsidRPr="00054E55">
        <w:rPr>
          <w:rFonts w:ascii="Lato" w:hAnsi="Lato"/>
        </w:rPr>
        <w:t>pathologising</w:t>
      </w:r>
      <w:proofErr w:type="spellEnd"/>
      <w:r w:rsidRPr="00054E55">
        <w:rPr>
          <w:rFonts w:ascii="Lato" w:hAnsi="Lato"/>
        </w:rPr>
        <w:t xml:space="preserve"> differences.</w:t>
      </w:r>
    </w:p>
    <w:p w:rsidR="00B02102" w:rsidRPr="00054E55" w:rsidRDefault="00B02102" w:rsidP="00B02102">
      <w:pPr>
        <w:pStyle w:val="ListParagraph"/>
        <w:numPr>
          <w:ilvl w:val="0"/>
          <w:numId w:val="44"/>
        </w:numPr>
        <w:spacing w:before="120"/>
        <w:contextualSpacing/>
        <w:rPr>
          <w:rFonts w:ascii="Lato" w:hAnsi="Lato"/>
        </w:rPr>
      </w:pPr>
      <w:r w:rsidRPr="00054E55">
        <w:rPr>
          <w:rFonts w:ascii="Lato" w:hAnsi="Lato"/>
        </w:rPr>
        <w:t>Promoting the use of gender-inclusive, standardised language in health administrative systems, client surveys and forms.</w:t>
      </w:r>
    </w:p>
    <w:p w:rsidR="00B02102" w:rsidRPr="00054E55" w:rsidRDefault="00B02102" w:rsidP="00B02102">
      <w:pPr>
        <w:pStyle w:val="ListParagraph"/>
        <w:numPr>
          <w:ilvl w:val="0"/>
          <w:numId w:val="44"/>
        </w:numPr>
        <w:spacing w:before="120"/>
        <w:contextualSpacing/>
        <w:rPr>
          <w:rFonts w:ascii="Lato" w:hAnsi="Lato"/>
        </w:rPr>
      </w:pPr>
      <w:r w:rsidRPr="00054E55">
        <w:rPr>
          <w:rFonts w:ascii="Lato" w:hAnsi="Lato"/>
        </w:rPr>
        <w:t>Supporting a research agenda that aims to improve health outcomes for intersex/DSD and transgender Territorians.</w:t>
      </w:r>
    </w:p>
    <w:p w:rsidR="00B02102" w:rsidRPr="00054E55" w:rsidRDefault="00B02102" w:rsidP="00B02102">
      <w:pPr>
        <w:pStyle w:val="Heading2"/>
        <w:rPr>
          <w:rFonts w:ascii="Lato" w:hAnsi="Lato"/>
          <w:color w:val="auto"/>
          <w:sz w:val="22"/>
          <w:szCs w:val="22"/>
        </w:rPr>
      </w:pPr>
      <w:r w:rsidRPr="00054E55">
        <w:rPr>
          <w:rFonts w:ascii="Lato" w:hAnsi="Lato"/>
          <w:color w:val="auto"/>
          <w:sz w:val="22"/>
          <w:szCs w:val="22"/>
        </w:rPr>
        <w:t>Associated Documents and Consumer Resources</w:t>
      </w:r>
    </w:p>
    <w:bookmarkEnd w:id="0"/>
    <w:bookmarkEnd w:id="1"/>
    <w:p w:rsidR="00B02102" w:rsidRPr="00B02102" w:rsidRDefault="00B02102" w:rsidP="00B02102">
      <w:pPr>
        <w:rPr>
          <w:rFonts w:ascii="Lato" w:hAnsi="Lato"/>
          <w:color w:val="0563C1" w:themeColor="hyperlink"/>
          <w:u w:val="single"/>
        </w:rPr>
      </w:pPr>
      <w:r>
        <w:t xml:space="preserve">For more information </w:t>
      </w:r>
      <w:r w:rsidR="00596A63">
        <w:t xml:space="preserve">visit the </w:t>
      </w:r>
      <w:hyperlink r:id="rId8" w:history="1">
        <w:r w:rsidR="00596A63" w:rsidRPr="00596A63">
          <w:rPr>
            <w:rStyle w:val="Hyperlink"/>
          </w:rPr>
          <w:t>Transgender and gender diverse services web page.</w:t>
        </w:r>
      </w:hyperlink>
      <w:r w:rsidR="00596A63">
        <w:t xml:space="preserve"> To view the </w:t>
      </w:r>
      <w:r>
        <w:t xml:space="preserve">full </w:t>
      </w:r>
      <w:r w:rsidR="00596A63" w:rsidRPr="00596A63">
        <w:t xml:space="preserve">Intersex/ differences of sex development and transgender health </w:t>
      </w:r>
      <w:r>
        <w:t xml:space="preserve">policy email </w:t>
      </w:r>
      <w:hyperlink r:id="rId9" w:history="1">
        <w:r w:rsidRPr="001C2696">
          <w:rPr>
            <w:rStyle w:val="Hyperlink"/>
            <w:rFonts w:ascii="Lato" w:hAnsi="Lato"/>
          </w:rPr>
          <w:t>WomensHealth.DoH@nt.gov.au</w:t>
        </w:r>
      </w:hyperlink>
      <w:r>
        <w:rPr>
          <w:rStyle w:val="Hyperlink"/>
          <w:rFonts w:ascii="Lato" w:hAnsi="Lato"/>
        </w:rPr>
        <w:t xml:space="preserve"> </w:t>
      </w:r>
      <w:r w:rsidRPr="00DE2783">
        <w:rPr>
          <w:rFonts w:ascii="Lato" w:hAnsi="Lato"/>
        </w:rPr>
        <w:t xml:space="preserve"> </w:t>
      </w:r>
      <w:r>
        <w:rPr>
          <w:rFonts w:ascii="Lato" w:hAnsi="Lato"/>
        </w:rPr>
        <w:t xml:space="preserve">or phone </w:t>
      </w:r>
      <w:r w:rsidRPr="00DE2783">
        <w:rPr>
          <w:rFonts w:ascii="Lato" w:hAnsi="Lato"/>
        </w:rPr>
        <w:t>8985</w:t>
      </w:r>
      <w:r>
        <w:rPr>
          <w:rFonts w:ascii="Lato" w:hAnsi="Lato"/>
        </w:rPr>
        <w:t xml:space="preserve"> </w:t>
      </w:r>
      <w:r w:rsidRPr="00DE2783">
        <w:rPr>
          <w:rFonts w:ascii="Lato" w:hAnsi="Lato"/>
        </w:rPr>
        <w:t>8172</w:t>
      </w:r>
      <w:r>
        <w:rPr>
          <w:rFonts w:ascii="Lato" w:hAnsi="Lato"/>
        </w:rPr>
        <w:t xml:space="preserve">. </w:t>
      </w:r>
    </w:p>
    <w:sectPr w:rsidR="00B02102" w:rsidRPr="00B02102" w:rsidSect="00E36474">
      <w:headerReference w:type="default" r:id="rId10"/>
      <w:footerReference w:type="default" r:id="rId11"/>
      <w:headerReference w:type="first" r:id="rId12"/>
      <w:footerReference w:type="first" r:id="rId13"/>
      <w:pgSz w:w="11906" w:h="16838" w:code="9"/>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102" w:rsidRDefault="00B02102" w:rsidP="007332FF">
      <w:r>
        <w:separator/>
      </w:r>
    </w:p>
  </w:endnote>
  <w:endnote w:type="continuationSeparator" w:id="0">
    <w:p w:rsidR="00B02102" w:rsidRDefault="00B02102"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Lato Regular">
    <w:panose1 w:val="020F0502020204030203"/>
    <w:charset w:val="00"/>
    <w:family w:val="auto"/>
    <w:pitch w:val="variable"/>
    <w:sig w:usb0="00000003" w:usb1="00000000" w:usb2="00000000" w:usb3="00000000" w:csb0="00000001" w:csb1="00000000"/>
  </w:font>
  <w:font w:name="Lato Black">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83000" w:rsidRPr="00132658" w:rsidTr="002A6F6A">
      <w:trPr>
        <w:cantSplit/>
        <w:trHeight w:hRule="exact" w:val="1400"/>
        <w:tblHeader/>
      </w:trPr>
      <w:tc>
        <w:tcPr>
          <w:tcW w:w="8505" w:type="dxa"/>
          <w:vAlign w:val="center"/>
        </w:tcPr>
        <w:p w:rsidR="00983000" w:rsidRPr="00705C9D" w:rsidRDefault="00983000" w:rsidP="00B11C67">
          <w:pPr>
            <w:pStyle w:val="NTGFooter1items"/>
            <w:rPr>
              <w:rStyle w:val="NTGFooterDepartmentNameChar"/>
            </w:rPr>
          </w:pPr>
          <w:r>
            <w:rPr>
              <w:rStyle w:val="NTGFooterDepartmentofChar"/>
            </w:rPr>
            <w:t xml:space="preserve">DEPARTMENT OF </w:t>
          </w:r>
          <w:r w:rsidR="005F0B17">
            <w:rPr>
              <w:rStyle w:val="NTGFooterDepartmentNameChar"/>
            </w:rPr>
            <w:t>&lt;</w:t>
          </w:r>
          <w:r w:rsidRPr="00E770C4">
            <w:rPr>
              <w:rStyle w:val="NTGFooterDepartmentNameChar"/>
            </w:rPr>
            <w:t>NAME</w:t>
          </w:r>
          <w:r w:rsidR="005F0B17">
            <w:rPr>
              <w:rStyle w:val="NTGFooterDepartmentNameChar"/>
            </w:rPr>
            <w:t>&gt;</w:t>
          </w:r>
        </w:p>
        <w:p w:rsidR="00983000" w:rsidRPr="007B5DA2" w:rsidRDefault="005F0B17" w:rsidP="000E342B">
          <w:pPr>
            <w:pStyle w:val="NTGFooter1items"/>
          </w:pPr>
          <w:r>
            <w:rPr>
              <w:rStyle w:val="NTGFooter1itemsChar"/>
            </w:rPr>
            <w:t>&lt;</w:t>
          </w:r>
          <w:r w:rsidR="00983000">
            <w:rPr>
              <w:rStyle w:val="NTGFooter1itemsChar"/>
            </w:rPr>
            <w:t>Date Month Year</w:t>
          </w:r>
          <w:r>
            <w:rPr>
              <w:rStyle w:val="NTGFooter1itemsChar"/>
            </w:rPr>
            <w:t>&gt;</w:t>
          </w:r>
        </w:p>
      </w:tc>
      <w:tc>
        <w:tcPr>
          <w:tcW w:w="2268" w:type="dxa"/>
          <w:vAlign w:val="center"/>
        </w:tcPr>
        <w:p w:rsidR="00983000" w:rsidRPr="00DC1F0F" w:rsidRDefault="00983000" w:rsidP="00B11C67">
          <w:pPr>
            <w:spacing w:after="0"/>
            <w:jc w:val="right"/>
            <w:rPr>
              <w:sz w:val="20"/>
            </w:rPr>
          </w:pPr>
          <w:r w:rsidRPr="00DC1F0F">
            <w:rPr>
              <w:sz w:val="20"/>
            </w:rPr>
            <w:t xml:space="preserve">Page </w:t>
          </w:r>
          <w:r w:rsidRPr="00DC1F0F">
            <w:rPr>
              <w:sz w:val="20"/>
            </w:rPr>
            <w:fldChar w:fldCharType="begin"/>
          </w:r>
          <w:r w:rsidRPr="00DC1F0F">
            <w:rPr>
              <w:sz w:val="20"/>
            </w:rPr>
            <w:instrText xml:space="preserve"> PAGE  \* Arabic  \* MERGEFORMAT </w:instrText>
          </w:r>
          <w:r w:rsidRPr="00DC1F0F">
            <w:rPr>
              <w:sz w:val="20"/>
            </w:rPr>
            <w:fldChar w:fldCharType="separate"/>
          </w:r>
          <w:r w:rsidR="0016153B">
            <w:rPr>
              <w:noProof/>
              <w:sz w:val="20"/>
            </w:rPr>
            <w:t>2</w:t>
          </w:r>
          <w:r w:rsidRPr="00DC1F0F">
            <w:rPr>
              <w:sz w:val="20"/>
            </w:rPr>
            <w:fldChar w:fldCharType="end"/>
          </w:r>
          <w:r w:rsidRPr="00DC1F0F">
            <w:rPr>
              <w:sz w:val="20"/>
            </w:rPr>
            <w:t xml:space="preserve"> of </w:t>
          </w:r>
          <w:r w:rsidRPr="00DC1F0F">
            <w:rPr>
              <w:sz w:val="20"/>
            </w:rPr>
            <w:fldChar w:fldCharType="begin"/>
          </w:r>
          <w:r w:rsidRPr="00DC1F0F">
            <w:rPr>
              <w:sz w:val="20"/>
            </w:rPr>
            <w:instrText xml:space="preserve"> NUMPAGES  \* Arabic  \* MERGEFORMAT </w:instrText>
          </w:r>
          <w:r w:rsidRPr="00DC1F0F">
            <w:rPr>
              <w:sz w:val="20"/>
            </w:rPr>
            <w:fldChar w:fldCharType="separate"/>
          </w:r>
          <w:r w:rsidR="00B02102">
            <w:rPr>
              <w:noProof/>
              <w:sz w:val="20"/>
            </w:rPr>
            <w:t>1</w:t>
          </w:r>
          <w:r w:rsidRPr="00DC1F0F">
            <w:rPr>
              <w:noProof/>
              <w:sz w:val="20"/>
            </w:rPr>
            <w:fldChar w:fldCharType="end"/>
          </w:r>
        </w:p>
      </w:tc>
    </w:tr>
  </w:tbl>
  <w:p w:rsidR="00983000" w:rsidRPr="00B11C67" w:rsidRDefault="00983000" w:rsidP="00B11C67">
    <w:pPr>
      <w:pStyle w:val="Footer"/>
      <w:rPr>
        <w:rStyle w:val="NTGFooter2deptpagenumCha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907" w:type="dxa"/>
      <w:jc w:val="center"/>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567"/>
      <w:gridCol w:w="8364"/>
      <w:gridCol w:w="2268"/>
      <w:gridCol w:w="708"/>
    </w:tblGrid>
    <w:tr w:rsidR="00E36474" w:rsidRPr="00132658" w:rsidTr="00F81158">
      <w:trPr>
        <w:cantSplit/>
        <w:trHeight w:hRule="exact" w:val="113"/>
        <w:tblHeader/>
        <w:jc w:val="center"/>
      </w:trPr>
      <w:tc>
        <w:tcPr>
          <w:tcW w:w="11907" w:type="dxa"/>
          <w:gridSpan w:val="4"/>
          <w:tcBorders>
            <w:top w:val="single" w:sz="48" w:space="0" w:color="CB6015"/>
          </w:tcBorders>
          <w:vAlign w:val="center"/>
        </w:tcPr>
        <w:p w:rsidR="00E36474" w:rsidRPr="00132658" w:rsidRDefault="00E36474" w:rsidP="00E36474">
          <w:pPr>
            <w:jc w:val="right"/>
            <w:rPr>
              <w:noProof/>
            </w:rPr>
          </w:pPr>
        </w:p>
      </w:tc>
    </w:tr>
    <w:tr w:rsidR="00E36474" w:rsidRPr="00132658" w:rsidTr="00F81158">
      <w:trPr>
        <w:gridBefore w:val="1"/>
        <w:gridAfter w:val="1"/>
        <w:wBefore w:w="567" w:type="dxa"/>
        <w:wAfter w:w="708" w:type="dxa"/>
        <w:cantSplit/>
        <w:trHeight w:hRule="exact" w:val="1400"/>
        <w:tblHeader/>
        <w:jc w:val="center"/>
      </w:trPr>
      <w:tc>
        <w:tcPr>
          <w:tcW w:w="8364" w:type="dxa"/>
          <w:vAlign w:val="center"/>
        </w:tcPr>
        <w:p w:rsidR="00E36474" w:rsidRPr="004908A9" w:rsidRDefault="004908A9" w:rsidP="00E36474">
          <w:pPr>
            <w:pStyle w:val="NTGFooter1text"/>
            <w:rPr>
              <w:b/>
            </w:rPr>
          </w:pPr>
          <w:r w:rsidRPr="004908A9">
            <w:rPr>
              <w:b/>
            </w:rPr>
            <w:t>www.nt.gov.au</w:t>
          </w:r>
        </w:p>
      </w:tc>
      <w:tc>
        <w:tcPr>
          <w:tcW w:w="2268" w:type="dxa"/>
          <w:vAlign w:val="center"/>
        </w:tcPr>
        <w:p w:rsidR="00E36474" w:rsidRPr="001E14EB" w:rsidRDefault="00241781" w:rsidP="00E36474">
          <w:pPr>
            <w:jc w:val="right"/>
          </w:pPr>
          <w:r>
            <w:rPr>
              <w:noProof/>
              <w:lang w:eastAsia="en-AU"/>
            </w:rPr>
            <w:drawing>
              <wp:inline distT="0" distB="0" distL="0" distR="0" wp14:anchorId="12DDDE7A" wp14:editId="64ACA564">
                <wp:extent cx="1346400" cy="479412"/>
                <wp:effectExtent l="0" t="0" r="6350" b="0"/>
                <wp:docPr id="13" name="Picture 1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tgcentral.nt.gov.au/sites/files/uploads/images/dcm/logos/ntg-logo/ntg-primary-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400" cy="479412"/>
                        </a:xfrm>
                        <a:prstGeom prst="rect">
                          <a:avLst/>
                        </a:prstGeom>
                        <a:noFill/>
                        <a:ln>
                          <a:noFill/>
                        </a:ln>
                      </pic:spPr>
                    </pic:pic>
                  </a:graphicData>
                </a:graphic>
              </wp:inline>
            </w:drawing>
          </w:r>
        </w:p>
      </w:tc>
    </w:tr>
  </w:tbl>
  <w:p w:rsidR="00983000" w:rsidRPr="00543BD1" w:rsidRDefault="00983000" w:rsidP="0016153B">
    <w:pPr>
      <w:pStyle w:val="NoSpacing"/>
      <w:spacing w:after="0"/>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102" w:rsidRDefault="00B02102" w:rsidP="007332FF">
      <w:r>
        <w:separator/>
      </w:r>
    </w:p>
  </w:footnote>
  <w:footnote w:type="continuationSeparator" w:id="0">
    <w:p w:rsidR="00B02102" w:rsidRDefault="00B02102"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938598595"/>
      <w:dataBinding w:prefixMappings="xmlns:ns0='http://purl.org/dc/elements/1.1/' xmlns:ns1='http://schemas.openxmlformats.org/package/2006/metadata/core-properties' " w:xpath="/ns1:coreProperties[1]/ns0:title[1]" w:storeItemID="{6C3C8BC8-F283-45AE-878A-BAB7291924A1}"/>
      <w:text/>
    </w:sdtPr>
    <w:sdtEndPr/>
    <w:sdtContent>
      <w:p w:rsidR="00983000" w:rsidRDefault="00B02102" w:rsidP="002926BC">
        <w:pPr>
          <w:pStyle w:val="Header"/>
          <w:tabs>
            <w:tab w:val="clear" w:pos="9026"/>
          </w:tabs>
          <w:ind w:right="-568"/>
        </w:pPr>
        <w:r>
          <w:t>Intersex/ differences of sex development and transgender health policy factsheet</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131" w:type="dxa"/>
      <w:tblInd w:w="42" w:type="dxa"/>
      <w:tblLook w:val="0600" w:firstRow="0" w:lastRow="0" w:firstColumn="0" w:lastColumn="0" w:noHBand="1" w:noVBand="1"/>
    </w:tblPr>
    <w:tblGrid>
      <w:gridCol w:w="258"/>
      <w:gridCol w:w="9873"/>
    </w:tblGrid>
    <w:tr w:rsidR="00E36474" w:rsidRPr="0033290B" w:rsidTr="00071205">
      <w:trPr>
        <w:trHeight w:val="1434"/>
        <w:tblHeader/>
      </w:trPr>
      <w:tc>
        <w:tcPr>
          <w:tcW w:w="258" w:type="dxa"/>
          <w:tcBorders>
            <w:top w:val="nil"/>
            <w:left w:val="nil"/>
            <w:bottom w:val="nil"/>
            <w:right w:val="nil"/>
          </w:tcBorders>
          <w:tcMar>
            <w:left w:w="0" w:type="dxa"/>
          </w:tcMar>
        </w:tcPr>
        <w:p w:rsidR="00E36474" w:rsidRPr="0033290B" w:rsidRDefault="00E36474" w:rsidP="00E36474">
          <w:pPr>
            <w:spacing w:after="0"/>
          </w:pPr>
          <w:r w:rsidRPr="0033290B">
            <w:rPr>
              <w:noProof/>
              <w:lang w:eastAsia="en-AU"/>
            </w:rPr>
            <mc:AlternateContent>
              <mc:Choice Requires="wpg">
                <w:drawing>
                  <wp:inline distT="0" distB="0" distL="0" distR="0" wp14:anchorId="4D5E282A" wp14:editId="3037AFA5">
                    <wp:extent cx="93588" cy="882415"/>
                    <wp:effectExtent l="0" t="0" r="1905" b="0"/>
                    <wp:docPr id="2" name="Group 2"/>
                    <wp:cNvGraphicFramePr/>
                    <a:graphic xmlns:a="http://schemas.openxmlformats.org/drawingml/2006/main">
                      <a:graphicData uri="http://schemas.microsoft.com/office/word/2010/wordprocessingGroup">
                        <wpg:wgp>
                          <wpg:cNvGrpSpPr/>
                          <wpg:grpSpPr>
                            <a:xfrm>
                              <a:off x="0" y="0"/>
                              <a:ext cx="93588" cy="882415"/>
                              <a:chOff x="0" y="0"/>
                              <a:chExt cx="93588" cy="882415"/>
                            </a:xfrm>
                          </wpg:grpSpPr>
                          <wps:wsp>
                            <wps:cNvPr id="3" name="Rectangle 29"/>
                            <wps:cNvSpPr/>
                            <wps:spPr>
                              <a:xfrm>
                                <a:off x="0" y="0"/>
                                <a:ext cx="93588" cy="39990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91440" bIns="0" numCol="1" spcCol="0" rtlCol="0" fromWordArt="0" anchor="t" anchorCtr="0" forceAA="0" compatLnSpc="1">
                              <a:prstTxWarp prst="textNoShape">
                                <a:avLst/>
                              </a:prstTxWarp>
                              <a:noAutofit/>
                            </wps:bodyPr>
                          </wps:wsp>
                          <wps:wsp>
                            <wps:cNvPr id="4" name="Rectangle 30"/>
                            <wps:cNvSpPr/>
                            <wps:spPr>
                              <a:xfrm>
                                <a:off x="0" y="396816"/>
                                <a:ext cx="93588" cy="485599"/>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90000" bIns="0" numCol="1" spcCol="0" rtlCol="0" fromWordArt="0" anchor="t" anchorCtr="0" forceAA="0" compatLnSpc="1">
                              <a:prstTxWarp prst="textNoShape">
                                <a:avLst/>
                              </a:prstTxWarp>
                              <a:noAutofit/>
                            </wps:bodyPr>
                          </wps:wsp>
                        </wpg:wgp>
                      </a:graphicData>
                    </a:graphic>
                  </wp:inline>
                </w:drawing>
              </mc:Choice>
              <mc:Fallback>
                <w:pict>
                  <v:group w14:anchorId="6152F9B7" id="Group 2" o:spid="_x0000_s1026" style="width:7.35pt;height:69.5pt;mso-position-horizontal-relative:char;mso-position-vertical-relative:line" coordsize="935,8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">
                    <v:rect id="Rectangle 29" o:spid="_x0000_s1027" style="position:absolute;width:935;height:3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" fillcolor="black [3213]" stroked="f" strokeweight="1pt">
                      <v:textbox inset="0,0,,0"/>
                    </v:rect>
                    <v:rect id="Rectangle 30" o:spid="_x0000_s1028" style="position:absolute;top:3968;width:935;height:4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" fillcolor="#cb6015" stroked="f" strokeweight="1pt">
                      <v:textbox inset="0,0,2.5mm,0"/>
                    </v:rect>
                    <w10:anchorlock/>
                  </v:group>
                </w:pict>
              </mc:Fallback>
            </mc:AlternateContent>
          </w:r>
        </w:p>
      </w:tc>
      <w:tc>
        <w:tcPr>
          <w:tcW w:w="9873" w:type="dxa"/>
          <w:tcBorders>
            <w:top w:val="nil"/>
            <w:left w:val="nil"/>
            <w:bottom w:val="nil"/>
            <w:right w:val="nil"/>
          </w:tcBorders>
          <w:tcMar>
            <w:left w:w="0" w:type="dxa"/>
          </w:tcMar>
          <w:vAlign w:val="bottom"/>
        </w:tcPr>
        <w:p w:rsidR="00E36474" w:rsidRPr="0033290B" w:rsidRDefault="008819E9" w:rsidP="008819E9">
          <w:pPr>
            <w:spacing w:after="0"/>
          </w:pPr>
          <w:r>
            <w:rPr>
              <w:rStyle w:val="NTGdepartmentofChar"/>
            </w:rPr>
            <w:t>DEPARTMENT OF</w:t>
          </w:r>
          <w:r>
            <w:br/>
          </w:r>
          <w:r w:rsidR="00B02102">
            <w:rPr>
              <w:rFonts w:ascii="Arial Black" w:hAnsi="Arial Black"/>
              <w:sz w:val="20"/>
            </w:rPr>
            <w:t>HEALTH</w:t>
          </w:r>
        </w:p>
      </w:tc>
    </w:tr>
  </w:tbl>
  <w:p w:rsidR="00983000" w:rsidRDefault="00983000" w:rsidP="00E36474">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0DC3AA2"/>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430C827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1C80D56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4"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7245D0"/>
    <w:multiLevelType w:val="multilevel"/>
    <w:tmpl w:val="0C78A7AC"/>
    <w:name w:val="NTG Table Bullet List322"/>
    <w:numStyleLink w:val="Tablebulletlist"/>
  </w:abstractNum>
  <w:abstractNum w:abstractNumId="6" w15:restartNumberingAfterBreak="0">
    <w:nsid w:val="0F195B3C"/>
    <w:multiLevelType w:val="multilevel"/>
    <w:tmpl w:val="3928FD02"/>
    <w:name w:val="NTG Table Bullet List3322222"/>
    <w:numStyleLink w:val="Bulletlist"/>
  </w:abstractNum>
  <w:abstractNum w:abstractNumId="7" w15:restartNumberingAfterBreak="0">
    <w:nsid w:val="100244A1"/>
    <w:multiLevelType w:val="multilevel"/>
    <w:tmpl w:val="0C78A7AC"/>
    <w:name w:val="NTG Table Bullet List332"/>
    <w:numStyleLink w:val="Tablebulletlist"/>
  </w:abstractNum>
  <w:abstractNum w:abstractNumId="8" w15:restartNumberingAfterBreak="0">
    <w:nsid w:val="1012237B"/>
    <w:multiLevelType w:val="multilevel"/>
    <w:tmpl w:val="0C78A7AC"/>
    <w:name w:val="NTG Table Bullet List32"/>
    <w:numStyleLink w:val="Tablebulletlist"/>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AE65C9"/>
    <w:multiLevelType w:val="multilevel"/>
    <w:tmpl w:val="39746A98"/>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7D4029"/>
    <w:multiLevelType w:val="hybridMultilevel"/>
    <w:tmpl w:val="68340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B86276C"/>
    <w:multiLevelType w:val="multilevel"/>
    <w:tmpl w:val="3928FD02"/>
    <w:name w:val="NTG Table Bullet List32223"/>
    <w:numStyleLink w:val="Bulletlist"/>
  </w:abstractNum>
  <w:abstractNum w:abstractNumId="20" w15:restartNumberingAfterBreak="0">
    <w:nsid w:val="1D0744AE"/>
    <w:multiLevelType w:val="multilevel"/>
    <w:tmpl w:val="3E5E177A"/>
    <w:name w:val="NTG Table Bullet List3222322"/>
    <w:numStyleLink w:val="Tablenumberlist"/>
  </w:abstractNum>
  <w:abstractNum w:abstractNumId="21"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3" w15:restartNumberingAfterBreak="0">
    <w:nsid w:val="272E3F76"/>
    <w:multiLevelType w:val="multilevel"/>
    <w:tmpl w:val="3E5E177A"/>
    <w:name w:val="NTG Table Bullet List3322"/>
    <w:numStyleLink w:val="Tablenumberlist"/>
  </w:abstractNum>
  <w:abstractNum w:abstractNumId="24" w15:restartNumberingAfterBreak="0">
    <w:nsid w:val="27CE4608"/>
    <w:multiLevelType w:val="multilevel"/>
    <w:tmpl w:val="3E5E177A"/>
    <w:name w:val="NTG Table Bullet List33222"/>
    <w:numStyleLink w:val="Tablenumberlist"/>
  </w:abstractNum>
  <w:abstractNum w:abstractNumId="25" w15:restartNumberingAfterBreak="0">
    <w:nsid w:val="27D83E4D"/>
    <w:multiLevelType w:val="multilevel"/>
    <w:tmpl w:val="3928FD02"/>
    <w:numStyleLink w:val="Bulletlist"/>
  </w:abstractNum>
  <w:abstractNum w:abstractNumId="26" w15:restartNumberingAfterBreak="0">
    <w:nsid w:val="2A1520E7"/>
    <w:multiLevelType w:val="multilevel"/>
    <w:tmpl w:val="4E6AC8F6"/>
    <w:numStyleLink w:val="Numberlist"/>
  </w:abstractNum>
  <w:abstractNum w:abstractNumId="2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8"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E693641"/>
    <w:multiLevelType w:val="multilevel"/>
    <w:tmpl w:val="3E5E177A"/>
    <w:name w:val="NTG Table Bullet List33"/>
    <w:numStyleLink w:val="Tablenumberlist"/>
  </w:abstractNum>
  <w:abstractNum w:abstractNumId="30" w15:restartNumberingAfterBreak="0">
    <w:nsid w:val="2EF077BC"/>
    <w:multiLevelType w:val="multilevel"/>
    <w:tmpl w:val="0C78A7AC"/>
    <w:name w:val="NTG Table Bullet List33222222222222222222"/>
    <w:numStyleLink w:val="Tablebulletlist"/>
  </w:abstractNum>
  <w:abstractNum w:abstractNumId="31"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6744DFA"/>
    <w:multiLevelType w:val="multilevel"/>
    <w:tmpl w:val="3928FD02"/>
    <w:styleLink w:val="Bulletlist"/>
    <w:lvl w:ilvl="0">
      <w:start w:val="1"/>
      <w:numFmt w:val="bullet"/>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4"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5"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6" w15:restartNumberingAfterBreak="0">
    <w:nsid w:val="3BE61945"/>
    <w:multiLevelType w:val="multilevel"/>
    <w:tmpl w:val="3928FD02"/>
    <w:name w:val="NTG Table Bullet List332222222222222222"/>
    <w:numStyleLink w:val="Bulletlist"/>
  </w:abstractNum>
  <w:abstractNum w:abstractNumId="37"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0" w15:restartNumberingAfterBreak="0">
    <w:nsid w:val="456A3CB0"/>
    <w:multiLevelType w:val="hybridMultilevel"/>
    <w:tmpl w:val="B52288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9FD3A20"/>
    <w:multiLevelType w:val="multilevel"/>
    <w:tmpl w:val="3E5E177A"/>
    <w:name w:val="NTG Table Bullet List3322222222222"/>
    <w:numStyleLink w:val="Tablenumberlist"/>
  </w:abstractNum>
  <w:abstractNum w:abstractNumId="42" w15:restartNumberingAfterBreak="0">
    <w:nsid w:val="4BB76081"/>
    <w:multiLevelType w:val="multilevel"/>
    <w:tmpl w:val="0C78A7AC"/>
    <w:styleLink w:val="Tablebulletlist"/>
    <w:lvl w:ilvl="0">
      <w:start w:val="1"/>
      <w:numFmt w:val="bullet"/>
      <w:lvlText w:val=""/>
      <w:lvlJc w:val="left"/>
      <w:pPr>
        <w:ind w:left="284" w:hanging="284"/>
      </w:pPr>
      <w:rPr>
        <w:rFonts w:ascii="Symbol" w:hAnsi="Symbol" w:hint="default"/>
        <w:color w:val="auto"/>
      </w:rPr>
    </w:lvl>
    <w:lvl w:ilvl="1">
      <w:start w:val="1"/>
      <w:numFmt w:val="bullet"/>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3"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4"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5"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1D04D80"/>
    <w:multiLevelType w:val="hybridMultilevel"/>
    <w:tmpl w:val="D41E424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3842BC6"/>
    <w:multiLevelType w:val="multilevel"/>
    <w:tmpl w:val="0C78A7AC"/>
    <w:numStyleLink w:val="Tablebulletlist"/>
  </w:abstractNum>
  <w:abstractNum w:abstractNumId="4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0"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1" w15:restartNumberingAfterBreak="0">
    <w:nsid w:val="56DA2CAE"/>
    <w:multiLevelType w:val="multilevel"/>
    <w:tmpl w:val="3E5E177A"/>
    <w:name w:val="NTG Table Bullet List332222222222222"/>
    <w:numStyleLink w:val="Tablenumberlist"/>
  </w:abstractNum>
  <w:abstractNum w:abstractNumId="52" w15:restartNumberingAfterBreak="0">
    <w:nsid w:val="583359D9"/>
    <w:multiLevelType w:val="multilevel"/>
    <w:tmpl w:val="3E5E177A"/>
    <w:name w:val="NTG Table Bullet List332222222"/>
    <w:numStyleLink w:val="Tablenumberlist"/>
  </w:abstractNum>
  <w:abstractNum w:abstractNumId="53"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4"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8E21323"/>
    <w:multiLevelType w:val="multilevel"/>
    <w:tmpl w:val="4E6AC8F6"/>
    <w:numStyleLink w:val="Numberlist"/>
  </w:abstractNum>
  <w:abstractNum w:abstractNumId="56" w15:restartNumberingAfterBreak="0">
    <w:nsid w:val="58FF6D1E"/>
    <w:multiLevelType w:val="hybridMultilevel"/>
    <w:tmpl w:val="D716E3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5B9A5FFE"/>
    <w:multiLevelType w:val="multilevel"/>
    <w:tmpl w:val="0C78A7AC"/>
    <w:name w:val="NTG Table Bullet List33222222222222"/>
    <w:numStyleLink w:val="Tablebulletlist"/>
  </w:abstractNum>
  <w:abstractNum w:abstractNumId="58" w15:restartNumberingAfterBreak="0">
    <w:nsid w:val="5D444259"/>
    <w:multiLevelType w:val="multilevel"/>
    <w:tmpl w:val="0C78A7AC"/>
    <w:name w:val="NTG Table Bullet List332222"/>
    <w:numStyleLink w:val="Tablebulletlist"/>
  </w:abstractNum>
  <w:abstractNum w:abstractNumId="59"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1"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3"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9262556"/>
    <w:multiLevelType w:val="multilevel"/>
    <w:tmpl w:val="3E5E177A"/>
    <w:name w:val="NTG Table Bullet List3322222222222222"/>
    <w:numStyleLink w:val="Tablenumberlist"/>
  </w:abstractNum>
  <w:abstractNum w:abstractNumId="65"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453664D"/>
    <w:multiLevelType w:val="multilevel"/>
    <w:tmpl w:val="0C78A7AC"/>
    <w:name w:val="NTG Table Bullet List3322222222222222222"/>
    <w:numStyleLink w:val="Tablebulletlist"/>
  </w:abstractNum>
  <w:abstractNum w:abstractNumId="67" w15:restartNumberingAfterBreak="0">
    <w:nsid w:val="76141D1E"/>
    <w:multiLevelType w:val="multilevel"/>
    <w:tmpl w:val="0C78A7AC"/>
    <w:name w:val="NTG Table Bullet List332222222222"/>
    <w:numStyleLink w:val="Tablebulletlist"/>
  </w:abstractNum>
  <w:abstractNum w:abstractNumId="68" w15:restartNumberingAfterBreak="0">
    <w:nsid w:val="765A32D4"/>
    <w:multiLevelType w:val="multilevel"/>
    <w:tmpl w:val="4E6AC8F6"/>
    <w:numStyleLink w:val="Numberlist"/>
  </w:abstractNum>
  <w:abstractNum w:abstractNumId="69"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3"/>
  </w:num>
  <w:num w:numId="2">
    <w:abstractNumId w:val="22"/>
  </w:num>
  <w:num w:numId="3">
    <w:abstractNumId w:val="70"/>
  </w:num>
  <w:num w:numId="4">
    <w:abstractNumId w:val="42"/>
  </w:num>
  <w:num w:numId="5">
    <w:abstractNumId w:val="27"/>
  </w:num>
  <w:num w:numId="6">
    <w:abstractNumId w:val="15"/>
  </w:num>
  <w:num w:numId="7">
    <w:abstractNumId w:val="48"/>
  </w:num>
  <w:num w:numId="8">
    <w:abstractNumId w:val="25"/>
  </w:num>
  <w:num w:numId="9">
    <w:abstractNumId w:val="55"/>
  </w:num>
  <w:num w:numId="10">
    <w:abstractNumId w:val="21"/>
  </w:num>
  <w:num w:numId="11">
    <w:abstractNumId w:val="61"/>
  </w:num>
  <w:num w:numId="12">
    <w:abstractNumId w:val="18"/>
  </w:num>
  <w:num w:numId="13">
    <w:abstractNumId w:val="4"/>
  </w:num>
  <w:num w:numId="14">
    <w:abstractNumId w:val="59"/>
  </w:num>
  <w:num w:numId="15">
    <w:abstractNumId w:val="26"/>
  </w:num>
  <w:num w:numId="16">
    <w:abstractNumId w:val="60"/>
  </w:num>
  <w:num w:numId="17">
    <w:abstractNumId w:val="68"/>
  </w:num>
  <w:num w:numId="18">
    <w:abstractNumId w:val="54"/>
  </w:num>
  <w:num w:numId="19">
    <w:abstractNumId w:val="45"/>
  </w:num>
  <w:num w:numId="20">
    <w:abstractNumId w:val="50"/>
  </w:num>
  <w:num w:numId="21">
    <w:abstractNumId w:val="37"/>
  </w:num>
  <w:num w:numId="22">
    <w:abstractNumId w:val="53"/>
  </w:num>
  <w:num w:numId="23">
    <w:abstractNumId w:val="44"/>
  </w:num>
  <w:num w:numId="24">
    <w:abstractNumId w:val="39"/>
  </w:num>
  <w:num w:numId="25">
    <w:abstractNumId w:val="35"/>
  </w:num>
  <w:num w:numId="26">
    <w:abstractNumId w:val="11"/>
  </w:num>
  <w:num w:numId="27">
    <w:abstractNumId w:val="69"/>
  </w:num>
  <w:num w:numId="28">
    <w:abstractNumId w:val="34"/>
  </w:num>
  <w:num w:numId="29">
    <w:abstractNumId w:val="28"/>
  </w:num>
  <w:num w:numId="30">
    <w:abstractNumId w:val="3"/>
  </w:num>
  <w:num w:numId="31">
    <w:abstractNumId w:val="38"/>
  </w:num>
  <w:num w:numId="32">
    <w:abstractNumId w:val="10"/>
  </w:num>
  <w:num w:numId="33">
    <w:abstractNumId w:val="62"/>
  </w:num>
  <w:num w:numId="34">
    <w:abstractNumId w:val="31"/>
  </w:num>
  <w:num w:numId="35">
    <w:abstractNumId w:val="47"/>
  </w:num>
  <w:num w:numId="36">
    <w:abstractNumId w:val="63"/>
  </w:num>
  <w:num w:numId="37">
    <w:abstractNumId w:val="65"/>
  </w:num>
  <w:num w:numId="38">
    <w:abstractNumId w:val="14"/>
  </w:num>
  <w:num w:numId="39">
    <w:abstractNumId w:val="2"/>
  </w:num>
  <w:num w:numId="40">
    <w:abstractNumId w:val="1"/>
  </w:num>
  <w:num w:numId="41">
    <w:abstractNumId w:val="0"/>
  </w:num>
  <w:num w:numId="42">
    <w:abstractNumId w:val="40"/>
  </w:num>
  <w:num w:numId="43">
    <w:abstractNumId w:val="46"/>
  </w:num>
  <w:num w:numId="44">
    <w:abstractNumId w:val="56"/>
  </w:num>
  <w:num w:numId="45">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102"/>
    <w:rsid w:val="00001DDF"/>
    <w:rsid w:val="0000322D"/>
    <w:rsid w:val="00007670"/>
    <w:rsid w:val="00010665"/>
    <w:rsid w:val="0002393A"/>
    <w:rsid w:val="0002770F"/>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40A3"/>
    <w:rsid w:val="00085062"/>
    <w:rsid w:val="00086A5F"/>
    <w:rsid w:val="000911EF"/>
    <w:rsid w:val="000962C5"/>
    <w:rsid w:val="000A4317"/>
    <w:rsid w:val="000A5507"/>
    <w:rsid w:val="000A559C"/>
    <w:rsid w:val="000B2CA1"/>
    <w:rsid w:val="000D1F29"/>
    <w:rsid w:val="000D633D"/>
    <w:rsid w:val="000E342B"/>
    <w:rsid w:val="000E5DD2"/>
    <w:rsid w:val="000F2958"/>
    <w:rsid w:val="00104E7F"/>
    <w:rsid w:val="001137EC"/>
    <w:rsid w:val="001152F5"/>
    <w:rsid w:val="00117743"/>
    <w:rsid w:val="00117F5B"/>
    <w:rsid w:val="00132658"/>
    <w:rsid w:val="00137CDD"/>
    <w:rsid w:val="00150DC0"/>
    <w:rsid w:val="00156CD4"/>
    <w:rsid w:val="0016153B"/>
    <w:rsid w:val="00164A3E"/>
    <w:rsid w:val="00166FF6"/>
    <w:rsid w:val="00176123"/>
    <w:rsid w:val="00181620"/>
    <w:rsid w:val="001957AD"/>
    <w:rsid w:val="001A2B7F"/>
    <w:rsid w:val="001A3AFD"/>
    <w:rsid w:val="001A496C"/>
    <w:rsid w:val="001B2B6C"/>
    <w:rsid w:val="001C1D59"/>
    <w:rsid w:val="001C3E87"/>
    <w:rsid w:val="001D01C4"/>
    <w:rsid w:val="001D52B0"/>
    <w:rsid w:val="001D5A18"/>
    <w:rsid w:val="001D7CA4"/>
    <w:rsid w:val="001E057F"/>
    <w:rsid w:val="001E14EB"/>
    <w:rsid w:val="001F59E6"/>
    <w:rsid w:val="00203F1C"/>
    <w:rsid w:val="00206936"/>
    <w:rsid w:val="00206C6F"/>
    <w:rsid w:val="00206FBD"/>
    <w:rsid w:val="00207746"/>
    <w:rsid w:val="00230031"/>
    <w:rsid w:val="00235C01"/>
    <w:rsid w:val="00241781"/>
    <w:rsid w:val="00247343"/>
    <w:rsid w:val="00265C56"/>
    <w:rsid w:val="002716CD"/>
    <w:rsid w:val="00274D4B"/>
    <w:rsid w:val="002806F5"/>
    <w:rsid w:val="00281577"/>
    <w:rsid w:val="002926BC"/>
    <w:rsid w:val="00293A72"/>
    <w:rsid w:val="002A0160"/>
    <w:rsid w:val="002A30C3"/>
    <w:rsid w:val="002A6F6A"/>
    <w:rsid w:val="002A7712"/>
    <w:rsid w:val="002B38F7"/>
    <w:rsid w:val="002B5591"/>
    <w:rsid w:val="002B6AA4"/>
    <w:rsid w:val="002C1FE9"/>
    <w:rsid w:val="002D1A60"/>
    <w:rsid w:val="002D3A57"/>
    <w:rsid w:val="002D7D05"/>
    <w:rsid w:val="002E20C8"/>
    <w:rsid w:val="002E4290"/>
    <w:rsid w:val="002E66A6"/>
    <w:rsid w:val="002F0DB1"/>
    <w:rsid w:val="002F2885"/>
    <w:rsid w:val="002F45A1"/>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CE3"/>
    <w:rsid w:val="00394876"/>
    <w:rsid w:val="00394AAF"/>
    <w:rsid w:val="00394CE5"/>
    <w:rsid w:val="003A6341"/>
    <w:rsid w:val="003B67FD"/>
    <w:rsid w:val="003B6A61"/>
    <w:rsid w:val="003D0F63"/>
    <w:rsid w:val="003D42C0"/>
    <w:rsid w:val="003D5B29"/>
    <w:rsid w:val="003D7818"/>
    <w:rsid w:val="003E2445"/>
    <w:rsid w:val="003E3BB2"/>
    <w:rsid w:val="003F5B58"/>
    <w:rsid w:val="0040222A"/>
    <w:rsid w:val="004047BC"/>
    <w:rsid w:val="004100F7"/>
    <w:rsid w:val="00414CB3"/>
    <w:rsid w:val="0041563D"/>
    <w:rsid w:val="00426E25"/>
    <w:rsid w:val="00427D9C"/>
    <w:rsid w:val="00427E7E"/>
    <w:rsid w:val="00443B6E"/>
    <w:rsid w:val="0045420A"/>
    <w:rsid w:val="004554D4"/>
    <w:rsid w:val="00461744"/>
    <w:rsid w:val="00466185"/>
    <w:rsid w:val="00466303"/>
    <w:rsid w:val="004668A7"/>
    <w:rsid w:val="00466D96"/>
    <w:rsid w:val="00467747"/>
    <w:rsid w:val="00473C98"/>
    <w:rsid w:val="00474965"/>
    <w:rsid w:val="00482DF8"/>
    <w:rsid w:val="004864DE"/>
    <w:rsid w:val="004908A9"/>
    <w:rsid w:val="00494BE5"/>
    <w:rsid w:val="004A0EBA"/>
    <w:rsid w:val="004A2538"/>
    <w:rsid w:val="004B0C15"/>
    <w:rsid w:val="004B35EA"/>
    <w:rsid w:val="004B69E4"/>
    <w:rsid w:val="004C6C39"/>
    <w:rsid w:val="004D075F"/>
    <w:rsid w:val="004D1B76"/>
    <w:rsid w:val="004D344E"/>
    <w:rsid w:val="004E019E"/>
    <w:rsid w:val="004E06EC"/>
    <w:rsid w:val="004E2CB7"/>
    <w:rsid w:val="004F016A"/>
    <w:rsid w:val="00500F94"/>
    <w:rsid w:val="00502FB3"/>
    <w:rsid w:val="00503DE9"/>
    <w:rsid w:val="0050530C"/>
    <w:rsid w:val="00505DEA"/>
    <w:rsid w:val="00507782"/>
    <w:rsid w:val="00512A04"/>
    <w:rsid w:val="0051353A"/>
    <w:rsid w:val="005249F5"/>
    <w:rsid w:val="005260F7"/>
    <w:rsid w:val="00543BD1"/>
    <w:rsid w:val="005558FB"/>
    <w:rsid w:val="00556113"/>
    <w:rsid w:val="0056367C"/>
    <w:rsid w:val="00564C12"/>
    <w:rsid w:val="005654B8"/>
    <w:rsid w:val="005762CC"/>
    <w:rsid w:val="00582D3D"/>
    <w:rsid w:val="00595386"/>
    <w:rsid w:val="00596A63"/>
    <w:rsid w:val="005A4AC0"/>
    <w:rsid w:val="005A5FDF"/>
    <w:rsid w:val="005B0FB7"/>
    <w:rsid w:val="005B122A"/>
    <w:rsid w:val="005B5AC2"/>
    <w:rsid w:val="005C2833"/>
    <w:rsid w:val="005E144D"/>
    <w:rsid w:val="005E1500"/>
    <w:rsid w:val="005E3A43"/>
    <w:rsid w:val="005F0B17"/>
    <w:rsid w:val="005F77C7"/>
    <w:rsid w:val="00604B9D"/>
    <w:rsid w:val="00620675"/>
    <w:rsid w:val="00622910"/>
    <w:rsid w:val="006433C3"/>
    <w:rsid w:val="00650F5B"/>
    <w:rsid w:val="006670D7"/>
    <w:rsid w:val="006719EA"/>
    <w:rsid w:val="00671F13"/>
    <w:rsid w:val="0067400A"/>
    <w:rsid w:val="006847AD"/>
    <w:rsid w:val="0069114B"/>
    <w:rsid w:val="006A756A"/>
    <w:rsid w:val="006D66F7"/>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907E4"/>
    <w:rsid w:val="00796461"/>
    <w:rsid w:val="007A6A4F"/>
    <w:rsid w:val="007B03F5"/>
    <w:rsid w:val="007B5C09"/>
    <w:rsid w:val="007B5DA2"/>
    <w:rsid w:val="007C0966"/>
    <w:rsid w:val="007C19E7"/>
    <w:rsid w:val="007C5CFD"/>
    <w:rsid w:val="007C6D9F"/>
    <w:rsid w:val="007D1AE2"/>
    <w:rsid w:val="007D4893"/>
    <w:rsid w:val="007E70CF"/>
    <w:rsid w:val="007E74A4"/>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35A9"/>
    <w:rsid w:val="00877D20"/>
    <w:rsid w:val="008819E9"/>
    <w:rsid w:val="00881C48"/>
    <w:rsid w:val="00885B80"/>
    <w:rsid w:val="00885C30"/>
    <w:rsid w:val="00885E9B"/>
    <w:rsid w:val="00893C96"/>
    <w:rsid w:val="0089500A"/>
    <w:rsid w:val="00897C94"/>
    <w:rsid w:val="008A7C12"/>
    <w:rsid w:val="008B03CE"/>
    <w:rsid w:val="008B529E"/>
    <w:rsid w:val="008C17FB"/>
    <w:rsid w:val="008D1B00"/>
    <w:rsid w:val="008D2EBD"/>
    <w:rsid w:val="008D57B8"/>
    <w:rsid w:val="008E03FC"/>
    <w:rsid w:val="008E510B"/>
    <w:rsid w:val="00902B13"/>
    <w:rsid w:val="00911941"/>
    <w:rsid w:val="00925F0F"/>
    <w:rsid w:val="00932F6B"/>
    <w:rsid w:val="009468BC"/>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C7AA3"/>
    <w:rsid w:val="009D0EB5"/>
    <w:rsid w:val="009D14F9"/>
    <w:rsid w:val="009D2B74"/>
    <w:rsid w:val="009D63FF"/>
    <w:rsid w:val="009E175D"/>
    <w:rsid w:val="009E3CC2"/>
    <w:rsid w:val="009F06BD"/>
    <w:rsid w:val="009F2A4D"/>
    <w:rsid w:val="00A00828"/>
    <w:rsid w:val="00A03290"/>
    <w:rsid w:val="00A07490"/>
    <w:rsid w:val="00A10655"/>
    <w:rsid w:val="00A12B64"/>
    <w:rsid w:val="00A22C38"/>
    <w:rsid w:val="00A25193"/>
    <w:rsid w:val="00A26E80"/>
    <w:rsid w:val="00A31AE8"/>
    <w:rsid w:val="00A3739D"/>
    <w:rsid w:val="00A37DDA"/>
    <w:rsid w:val="00A76790"/>
    <w:rsid w:val="00A925EC"/>
    <w:rsid w:val="00A929AA"/>
    <w:rsid w:val="00A92B6B"/>
    <w:rsid w:val="00AA541E"/>
    <w:rsid w:val="00AA7FC1"/>
    <w:rsid w:val="00AD0DA4"/>
    <w:rsid w:val="00AD4169"/>
    <w:rsid w:val="00AE25C6"/>
    <w:rsid w:val="00AE306C"/>
    <w:rsid w:val="00AF28C1"/>
    <w:rsid w:val="00B02102"/>
    <w:rsid w:val="00B02EF1"/>
    <w:rsid w:val="00B076A3"/>
    <w:rsid w:val="00B07C97"/>
    <w:rsid w:val="00B11C67"/>
    <w:rsid w:val="00B15754"/>
    <w:rsid w:val="00B2046E"/>
    <w:rsid w:val="00B20E8B"/>
    <w:rsid w:val="00B257E1"/>
    <w:rsid w:val="00B2599A"/>
    <w:rsid w:val="00B27AC4"/>
    <w:rsid w:val="00B343CC"/>
    <w:rsid w:val="00B5084A"/>
    <w:rsid w:val="00B606A1"/>
    <w:rsid w:val="00B614F7"/>
    <w:rsid w:val="00B61B26"/>
    <w:rsid w:val="00B675B2"/>
    <w:rsid w:val="00B723B6"/>
    <w:rsid w:val="00B81261"/>
    <w:rsid w:val="00B8223E"/>
    <w:rsid w:val="00B832AE"/>
    <w:rsid w:val="00B86678"/>
    <w:rsid w:val="00B92F9B"/>
    <w:rsid w:val="00B941B3"/>
    <w:rsid w:val="00B96513"/>
    <w:rsid w:val="00BA1D47"/>
    <w:rsid w:val="00BA66F0"/>
    <w:rsid w:val="00BA70A1"/>
    <w:rsid w:val="00BB2239"/>
    <w:rsid w:val="00BB2AE7"/>
    <w:rsid w:val="00BB6464"/>
    <w:rsid w:val="00BC1BB8"/>
    <w:rsid w:val="00BD7FE1"/>
    <w:rsid w:val="00BE37CA"/>
    <w:rsid w:val="00BE6144"/>
    <w:rsid w:val="00BE635A"/>
    <w:rsid w:val="00BE733D"/>
    <w:rsid w:val="00BF17E9"/>
    <w:rsid w:val="00BF2ABB"/>
    <w:rsid w:val="00BF5099"/>
    <w:rsid w:val="00C10F10"/>
    <w:rsid w:val="00C15D4D"/>
    <w:rsid w:val="00C175DC"/>
    <w:rsid w:val="00C30171"/>
    <w:rsid w:val="00C309D8"/>
    <w:rsid w:val="00C43519"/>
    <w:rsid w:val="00C51537"/>
    <w:rsid w:val="00C52BC3"/>
    <w:rsid w:val="00C61AFA"/>
    <w:rsid w:val="00C61D64"/>
    <w:rsid w:val="00C62099"/>
    <w:rsid w:val="00C64EA3"/>
    <w:rsid w:val="00C72867"/>
    <w:rsid w:val="00C75E81"/>
    <w:rsid w:val="00C86609"/>
    <w:rsid w:val="00C92B4C"/>
    <w:rsid w:val="00C954F6"/>
    <w:rsid w:val="00CA6BC5"/>
    <w:rsid w:val="00CC61CD"/>
    <w:rsid w:val="00CD5011"/>
    <w:rsid w:val="00CE640F"/>
    <w:rsid w:val="00CE76BC"/>
    <w:rsid w:val="00CF540E"/>
    <w:rsid w:val="00D02F07"/>
    <w:rsid w:val="00D27EBE"/>
    <w:rsid w:val="00D36A49"/>
    <w:rsid w:val="00D517C6"/>
    <w:rsid w:val="00D71D84"/>
    <w:rsid w:val="00D72464"/>
    <w:rsid w:val="00D768EB"/>
    <w:rsid w:val="00D82D1E"/>
    <w:rsid w:val="00D832D9"/>
    <w:rsid w:val="00D90F00"/>
    <w:rsid w:val="00D975C0"/>
    <w:rsid w:val="00DA5285"/>
    <w:rsid w:val="00DB191D"/>
    <w:rsid w:val="00DB4F91"/>
    <w:rsid w:val="00DC06BE"/>
    <w:rsid w:val="00DC1F0F"/>
    <w:rsid w:val="00DC3117"/>
    <w:rsid w:val="00DC5DD9"/>
    <w:rsid w:val="00DC6D2D"/>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6474"/>
    <w:rsid w:val="00E3723D"/>
    <w:rsid w:val="00E44C89"/>
    <w:rsid w:val="00E61BA2"/>
    <w:rsid w:val="00E63864"/>
    <w:rsid w:val="00E6403F"/>
    <w:rsid w:val="00E770C4"/>
    <w:rsid w:val="00E84C5A"/>
    <w:rsid w:val="00E861DB"/>
    <w:rsid w:val="00E93406"/>
    <w:rsid w:val="00E956C5"/>
    <w:rsid w:val="00E95C39"/>
    <w:rsid w:val="00EA2C39"/>
    <w:rsid w:val="00EB0A3C"/>
    <w:rsid w:val="00EB0A96"/>
    <w:rsid w:val="00EB77F9"/>
    <w:rsid w:val="00EC0F65"/>
    <w:rsid w:val="00EC5769"/>
    <w:rsid w:val="00EC7D00"/>
    <w:rsid w:val="00ED0304"/>
    <w:rsid w:val="00EE38FA"/>
    <w:rsid w:val="00EE3E2C"/>
    <w:rsid w:val="00EE5D23"/>
    <w:rsid w:val="00EE750D"/>
    <w:rsid w:val="00EF3CA4"/>
    <w:rsid w:val="00EF7859"/>
    <w:rsid w:val="00F014DA"/>
    <w:rsid w:val="00F02591"/>
    <w:rsid w:val="00F22E9F"/>
    <w:rsid w:val="00F5696E"/>
    <w:rsid w:val="00F60EFF"/>
    <w:rsid w:val="00F67D2D"/>
    <w:rsid w:val="00F81158"/>
    <w:rsid w:val="00F860CC"/>
    <w:rsid w:val="00F94398"/>
    <w:rsid w:val="00FB2B56"/>
    <w:rsid w:val="00FB2F08"/>
    <w:rsid w:val="00FC12BF"/>
    <w:rsid w:val="00FC2C60"/>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13F0D1"/>
  <w15:docId w15:val="{2842E933-F383-4B4B-8E82-266ECD38F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34"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9E9"/>
  </w:style>
  <w:style w:type="paragraph" w:styleId="Heading1">
    <w:name w:val="heading 1"/>
    <w:basedOn w:val="Normal"/>
    <w:next w:val="Normal"/>
    <w:link w:val="Heading1Char"/>
    <w:uiPriority w:val="1"/>
    <w:qFormat/>
    <w:rsid w:val="00F81158"/>
    <w:pPr>
      <w:keepNext/>
      <w:keepLines/>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F81158"/>
    <w:pPr>
      <w:keepNext/>
      <w:keepLines/>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F81158"/>
    <w:pPr>
      <w:keepNext/>
      <w:keepLines/>
      <w:spacing w:before="240"/>
      <w:outlineLvl w:val="2"/>
    </w:pPr>
    <w:rPr>
      <w:rFonts w:cs="Arial"/>
      <w:b/>
      <w:bCs/>
      <w:sz w:val="24"/>
      <w:szCs w:val="26"/>
    </w:rPr>
  </w:style>
  <w:style w:type="paragraph" w:styleId="Heading4">
    <w:name w:val="heading 4"/>
    <w:basedOn w:val="Normal"/>
    <w:next w:val="Normal"/>
    <w:link w:val="Heading4Char"/>
    <w:uiPriority w:val="1"/>
    <w:qFormat/>
    <w:rsid w:val="00F81158"/>
    <w:pPr>
      <w:keepNext/>
      <w:keepLines/>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1"/>
    <w:rsid w:val="009A5F24"/>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A5F24"/>
    <w:rPr>
      <w:rFonts w:eastAsiaTheme="majorEastAsia" w:cstheme="majorBidi"/>
      <w:b/>
      <w:bCs/>
      <w:iCs/>
      <w:color w:val="606060"/>
      <w:sz w:val="28"/>
      <w:szCs w:val="28"/>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11"/>
    <w:semiHidden/>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semiHidden/>
    <w:rsid w:val="00B606A1"/>
    <w:rPr>
      <w:b/>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semiHidden/>
    <w:rsid w:val="004864DE"/>
    <w:pPr>
      <w:spacing w:after="0"/>
    </w:pPr>
    <w:rPr>
      <w:b/>
      <w:sz w:val="32"/>
      <w:szCs w:val="24"/>
      <w:lang w:val="en-US"/>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semiHidden/>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9"/>
    <w:semiHidden/>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9"/>
    <w:semiHidden/>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semiHidden/>
    <w:rsid w:val="00C52BC3"/>
    <w:rPr>
      <w:rFonts w:cs="Arial"/>
      <w:sz w:val="20"/>
      <w:szCs w:val="16"/>
    </w:rPr>
  </w:style>
  <w:style w:type="character" w:customStyle="1" w:styleId="NTGFooterDepartmentofChar">
    <w:name w:val="NTG Footer Department of Char"/>
    <w:basedOn w:val="DefaultParagraphFont"/>
    <w:link w:val="NTGFooterDepartmentof"/>
    <w:uiPriority w:val="9"/>
    <w:semiHidden/>
    <w:rsid w:val="00C52BC3"/>
    <w:rPr>
      <w:rFonts w:cs="Arial"/>
      <w:caps/>
      <w:szCs w:val="16"/>
    </w:rPr>
  </w:style>
  <w:style w:type="character" w:customStyle="1" w:styleId="NTGFooterDepartmentNameChar">
    <w:name w:val="NTG Footer Department Name Char"/>
    <w:basedOn w:val="NTGFooterDepartmentofChar"/>
    <w:link w:val="NTGFooterDepartmentName"/>
    <w:uiPriority w:val="9"/>
    <w:semiHidden/>
    <w:rsid w:val="00C52BC3"/>
    <w:rPr>
      <w:rFonts w:ascii="Arial Black" w:hAnsi="Arial Black" w:cs="Arial"/>
      <w:caps/>
      <w:szCs w:val="16"/>
    </w:r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9"/>
    <w:semiHidden/>
    <w:rsid w:val="002926BC"/>
    <w:pPr>
      <w:spacing w:after="480"/>
    </w:p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000000"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000000"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000000" w:themeColor="text1"/>
    </w:rPr>
  </w:style>
  <w:style w:type="paragraph" w:customStyle="1" w:styleId="NTGFooter2deptpagenum">
    <w:name w:val="NTG Footer 2 dept &amp; page num"/>
    <w:basedOn w:val="Normal"/>
    <w:link w:val="NTGFooter2deptpagenumChar"/>
    <w:uiPriority w:val="9"/>
    <w:semiHidden/>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9"/>
    <w:semiHidden/>
    <w:rsid w:val="00C52BC3"/>
    <w:rPr>
      <w:sz w:val="20"/>
    </w:rPr>
  </w:style>
  <w:style w:type="character" w:customStyle="1" w:styleId="NTGFooter2DateVersionChar">
    <w:name w:val="NTG Footer 2 Date &amp; Version Char"/>
    <w:basedOn w:val="NTGFooter2deptpagenumChar"/>
    <w:link w:val="NTGFooter2DateVersion"/>
    <w:uiPriority w:val="9"/>
    <w:semiHidden/>
    <w:rsid w:val="00C52BC3"/>
    <w:rPr>
      <w:sz w:val="20"/>
    </w:rPr>
  </w:style>
  <w:style w:type="numbering" w:customStyle="1" w:styleId="Numberlist">
    <w:name w:val="Number list"/>
    <w:uiPriority w:val="99"/>
    <w:rsid w:val="007C6D9F"/>
    <w:pPr>
      <w:numPr>
        <w:numId w:val="2"/>
      </w:numPr>
    </w:pPr>
  </w:style>
  <w:style w:type="paragraph" w:customStyle="1" w:styleId="Factsheettitle">
    <w:name w:val="Fact sheet title"/>
    <w:basedOn w:val="Normal"/>
    <w:semiHidden/>
    <w:rsid w:val="00137CDD"/>
    <w:pPr>
      <w:spacing w:before="60" w:after="0"/>
      <w:ind w:left="1140"/>
    </w:pPr>
    <w:rPr>
      <w:rFonts w:ascii="Arial Black" w:eastAsia="Times New Roman" w:hAnsi="Arial Black"/>
      <w:color w:val="CB6015"/>
      <w:sz w:val="48"/>
      <w:szCs w:val="20"/>
      <w:lang w:eastAsia="en-AU"/>
    </w:r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34"/>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3">
    <w:name w:val="Table bullet list level 3"/>
    <w:basedOn w:val="Normal"/>
    <w:uiPriority w:val="6"/>
    <w:semiHidden/>
    <w:qFormat/>
    <w:rsid w:val="00137CDD"/>
    <w:pPr>
      <w:numPr>
        <w:ilvl w:val="2"/>
        <w:numId w:val="7"/>
      </w:numPr>
      <w:tabs>
        <w:tab w:val="num" w:pos="714"/>
      </w:tabs>
      <w:spacing w:after="20"/>
      <w:ind w:left="1071" w:hanging="357"/>
    </w:pPr>
  </w:style>
  <w:style w:type="paragraph" w:customStyle="1" w:styleId="Tablebulletlistlevel4">
    <w:name w:val="Table bullet list level 4"/>
    <w:basedOn w:val="Tablebulletlistlevel3"/>
    <w:uiPriority w:val="6"/>
    <w:semiHidden/>
    <w:qFormat/>
    <w:rsid w:val="002716CD"/>
    <w:pPr>
      <w:numPr>
        <w:ilvl w:val="3"/>
      </w:numPr>
      <w:tabs>
        <w:tab w:val="num" w:pos="1072"/>
      </w:tabs>
      <w:ind w:left="1428" w:hanging="357"/>
    </w:pPr>
  </w:style>
  <w:style w:type="paragraph" w:customStyle="1" w:styleId="Tablebulletlistlevel5">
    <w:name w:val="Table bullet list level 5"/>
    <w:basedOn w:val="Tablebulletlistlevel4"/>
    <w:uiPriority w:val="6"/>
    <w:semiHidden/>
    <w:qFormat/>
    <w:rsid w:val="002716CD"/>
    <w:pPr>
      <w:numPr>
        <w:ilvl w:val="4"/>
      </w:numPr>
      <w:tabs>
        <w:tab w:val="num" w:pos="1435"/>
      </w:tabs>
      <w:ind w:left="1785" w:hanging="357"/>
    </w:pPr>
  </w:style>
  <w:style w:type="paragraph" w:customStyle="1" w:styleId="Tablebulletlistlevel6">
    <w:name w:val="Table bullet list level 6"/>
    <w:basedOn w:val="Tablebulletlistlevel5"/>
    <w:uiPriority w:val="6"/>
    <w:semiHidden/>
    <w:qFormat/>
    <w:rsid w:val="001D7CA4"/>
    <w:pPr>
      <w:numPr>
        <w:ilvl w:val="5"/>
      </w:numPr>
      <w:tabs>
        <w:tab w:val="num" w:pos="1786"/>
      </w:tabs>
      <w:ind w:left="2142" w:hanging="357"/>
    </w:pPr>
  </w:style>
  <w:style w:type="paragraph" w:customStyle="1" w:styleId="Tablebulletlistlevel7">
    <w:name w:val="Table bullet list level 7"/>
    <w:basedOn w:val="Tablebulletlistlevel6"/>
    <w:uiPriority w:val="6"/>
    <w:semiHidden/>
    <w:qFormat/>
    <w:rsid w:val="002716CD"/>
    <w:pPr>
      <w:numPr>
        <w:ilvl w:val="6"/>
      </w:numPr>
      <w:tabs>
        <w:tab w:val="num" w:pos="2143"/>
      </w:tabs>
      <w:ind w:left="2499" w:hanging="357"/>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3">
    <w:name w:val="Table number list level 3"/>
    <w:basedOn w:val="Normal"/>
    <w:uiPriority w:val="7"/>
    <w:semiHidden/>
    <w:qFormat/>
    <w:rsid w:val="00137CDD"/>
    <w:pPr>
      <w:numPr>
        <w:ilvl w:val="2"/>
        <w:numId w:val="6"/>
      </w:numPr>
      <w:spacing w:after="20"/>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D3B0DA" w:themeColor="accent4" w:themeTint="66"/>
        <w:left w:val="single" w:sz="4" w:space="0" w:color="D3B0DA" w:themeColor="accent4" w:themeTint="66"/>
        <w:bottom w:val="single" w:sz="4" w:space="0" w:color="D3B0DA" w:themeColor="accent4" w:themeTint="66"/>
        <w:right w:val="single" w:sz="4" w:space="0" w:color="D3B0DA" w:themeColor="accent4" w:themeTint="66"/>
        <w:insideH w:val="single" w:sz="4" w:space="0" w:color="D3B0DA" w:themeColor="accent4" w:themeTint="66"/>
        <w:insideV w:val="single" w:sz="4" w:space="0" w:color="D3B0DA" w:themeColor="accent4" w:themeTint="66"/>
      </w:tblBorders>
    </w:tblPr>
    <w:tblStylePr w:type="firstRow">
      <w:rPr>
        <w:b/>
        <w:bCs/>
      </w:rPr>
      <w:tblPr/>
      <w:tcPr>
        <w:tcBorders>
          <w:bottom w:val="single" w:sz="12" w:space="0" w:color="BE89C8" w:themeColor="accent4" w:themeTint="99"/>
        </w:tcBorders>
      </w:tcPr>
    </w:tblStylePr>
    <w:tblStylePr w:type="lastRow">
      <w:rPr>
        <w:b/>
        <w:bCs/>
      </w:rPr>
      <w:tblPr/>
      <w:tcPr>
        <w:tcBorders>
          <w:top w:val="double" w:sz="2" w:space="0" w:color="BE89C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3D0F63"/>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customStyle="1" w:styleId="NTGdepartmentof">
    <w:name w:val="NTG department of"/>
    <w:link w:val="NTGdepartmentofChar"/>
    <w:uiPriority w:val="2"/>
    <w:semiHidden/>
    <w:rsid w:val="00E36474"/>
    <w:pPr>
      <w:spacing w:after="0"/>
    </w:pPr>
    <w:rPr>
      <w:rFonts w:eastAsiaTheme="minorHAnsi" w:cs="Lato Regular"/>
      <w:caps/>
      <w:color w:val="231F20"/>
      <w:sz w:val="20"/>
      <w:szCs w:val="24"/>
      <w:u w:color="000000"/>
      <w:lang w:eastAsia="ja-JP"/>
    </w:rPr>
  </w:style>
  <w:style w:type="paragraph" w:customStyle="1" w:styleId="NTGdepartmentname">
    <w:name w:val="NTG department name"/>
    <w:basedOn w:val="NTGdepartmentof"/>
    <w:link w:val="NTGdepartmentnameChar"/>
    <w:uiPriority w:val="2"/>
    <w:semiHidden/>
    <w:rsid w:val="00E36474"/>
    <w:rPr>
      <w:rFonts w:ascii="Arial Black" w:hAnsi="Arial Black" w:cs="Lato Black"/>
    </w:rPr>
  </w:style>
  <w:style w:type="character" w:customStyle="1" w:styleId="NTGdepartmentofChar">
    <w:name w:val="NTG department of Char"/>
    <w:basedOn w:val="DefaultParagraphFont"/>
    <w:link w:val="NTGdepartmentof"/>
    <w:uiPriority w:val="2"/>
    <w:semiHidden/>
    <w:rsid w:val="008819E9"/>
    <w:rPr>
      <w:rFonts w:eastAsiaTheme="minorHAnsi" w:cs="Lato Regular"/>
      <w:caps/>
      <w:color w:val="231F20"/>
      <w:sz w:val="20"/>
      <w:szCs w:val="24"/>
      <w:u w:color="000000"/>
      <w:lang w:eastAsia="ja-JP"/>
    </w:rPr>
  </w:style>
  <w:style w:type="character" w:customStyle="1" w:styleId="NTGdepartmentnameChar">
    <w:name w:val="NTG department name Char"/>
    <w:basedOn w:val="NTGdepartmentofChar"/>
    <w:link w:val="NTGdepartmentname"/>
    <w:uiPriority w:val="2"/>
    <w:semiHidden/>
    <w:rsid w:val="008819E9"/>
    <w:rPr>
      <w:rFonts w:ascii="Arial Black" w:eastAsiaTheme="minorHAnsi" w:hAnsi="Arial Black" w:cs="Lato Black"/>
      <w:caps/>
      <w:color w:val="231F20"/>
      <w:sz w:val="20"/>
      <w:szCs w:val="24"/>
      <w:u w:color="000000"/>
      <w:lang w:eastAsia="ja-JP"/>
    </w:rPr>
  </w:style>
  <w:style w:type="paragraph" w:customStyle="1" w:styleId="Subheading">
    <w:name w:val="Subheading"/>
    <w:uiPriority w:val="99"/>
    <w:semiHidden/>
    <w:rsid w:val="00E36474"/>
    <w:pPr>
      <w:spacing w:before="360" w:after="360"/>
    </w:pPr>
    <w:rPr>
      <w:rFonts w:eastAsia="Times New Roman" w:cs="Arial"/>
      <w:b/>
      <w:color w:val="CB6015"/>
      <w:sz w:val="36"/>
      <w:szCs w:val="36"/>
      <w:lang w:eastAsia="en-AU"/>
    </w:rPr>
  </w:style>
  <w:style w:type="paragraph" w:customStyle="1" w:styleId="NTGFooter1text">
    <w:name w:val="NTG Footer 1 text"/>
    <w:basedOn w:val="Normal"/>
    <w:link w:val="NTGFooter1textChar"/>
    <w:uiPriority w:val="2"/>
    <w:semiHidden/>
    <w:rsid w:val="00E36474"/>
    <w:pPr>
      <w:spacing w:after="0"/>
    </w:pPr>
    <w:rPr>
      <w:rFonts w:eastAsiaTheme="minorHAnsi" w:cstheme="minorBidi"/>
      <w:sz w:val="20"/>
    </w:rPr>
  </w:style>
  <w:style w:type="character" w:customStyle="1" w:styleId="NTGFooter1textChar">
    <w:name w:val="NTG Footer 1 text Char"/>
    <w:basedOn w:val="DefaultParagraphFont"/>
    <w:link w:val="NTGFooter1text"/>
    <w:uiPriority w:val="2"/>
    <w:semiHidden/>
    <w:rsid w:val="008819E9"/>
    <w:rPr>
      <w:rFonts w:eastAsiaTheme="minorHAnsi" w:cstheme="minorBidi"/>
      <w:sz w:val="20"/>
    </w:rPr>
  </w:style>
  <w:style w:type="paragraph" w:styleId="ListNumber2">
    <w:name w:val="List Number 2"/>
    <w:basedOn w:val="Normal"/>
    <w:uiPriority w:val="99"/>
    <w:semiHidden/>
    <w:rsid w:val="008819E9"/>
    <w:pPr>
      <w:numPr>
        <w:numId w:val="41"/>
      </w:numPr>
      <w:contextualSpacing/>
    </w:pPr>
  </w:style>
  <w:style w:type="paragraph" w:styleId="Caption">
    <w:name w:val="caption"/>
    <w:basedOn w:val="Normal"/>
    <w:next w:val="Normal"/>
    <w:uiPriority w:val="35"/>
    <w:unhideWhenUsed/>
    <w:rsid w:val="009C7AA3"/>
    <w:rPr>
      <w:i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t.gov.au/wellbeing/transgender-and-gender-diverse-services/differences-of-sex-development-or-intersex-variati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omensHealth.DoH@nt.gov.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lla\Downloads\ntg-fact-sheet-word-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1735E02A6648DD960F0F68CC1A9F28"/>
        <w:category>
          <w:name w:val="General"/>
          <w:gallery w:val="placeholder"/>
        </w:category>
        <w:types>
          <w:type w:val="bbPlcHdr"/>
        </w:types>
        <w:behaviors>
          <w:behavior w:val="content"/>
        </w:behaviors>
        <w:guid w:val="{DC199894-CCB8-4A0C-9B90-6E9B3B3ABF93}"/>
      </w:docPartPr>
      <w:docPartBody>
        <w:p w:rsidR="00350D4B" w:rsidRDefault="00350D4B">
          <w:pPr>
            <w:pStyle w:val="5E1735E02A6648DD960F0F68CC1A9F28"/>
          </w:pPr>
          <w:r w:rsidRPr="0024594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Lato Regular">
    <w:panose1 w:val="020F0502020204030203"/>
    <w:charset w:val="00"/>
    <w:family w:val="auto"/>
    <w:pitch w:val="variable"/>
    <w:sig w:usb0="00000003" w:usb1="00000000" w:usb2="00000000" w:usb3="00000000" w:csb0="00000001" w:csb1="00000000"/>
  </w:font>
  <w:font w:name="Lato Black">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D4B"/>
    <w:rsid w:val="00350D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E1735E02A6648DD960F0F68CC1A9F28">
    <w:name w:val="5E1735E02A6648DD960F0F68CC1A9F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Colours">
      <a:dk1>
        <a:sysClr val="windowText" lastClr="000000"/>
      </a:dk1>
      <a:lt1>
        <a:sysClr val="window" lastClr="FFFFFF"/>
      </a:lt1>
      <a:dk2>
        <a:srgbClr val="CB6015"/>
      </a:dk2>
      <a:lt2>
        <a:srgbClr val="F2F2F2"/>
      </a:lt2>
      <a:accent1>
        <a:srgbClr val="5E8AB4"/>
      </a:accent1>
      <a:accent2>
        <a:srgbClr val="A2A569"/>
      </a:accent2>
      <a:accent3>
        <a:srgbClr val="8F993E"/>
      </a:accent3>
      <a:accent4>
        <a:srgbClr val="8C4799"/>
      </a:accent4>
      <a:accent5>
        <a:srgbClr val="D6A461"/>
      </a:accent5>
      <a:accent6>
        <a:srgbClr val="DC582A"/>
      </a:accent6>
      <a:hlink>
        <a:srgbClr val="0563C1"/>
      </a:hlink>
      <a:folHlink>
        <a:srgbClr val="8C4799"/>
      </a:folHlink>
    </a:clrScheme>
    <a:fontScheme name="NTG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13613-0B65-4F68-90FF-3C8AB05BC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ntg-fact-sheet-word-template (1).dotx</Template>
  <TotalTime>4</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Intersex/ differences of sex development and transgender health policy factsheet</vt:lpstr>
    </vt:vector>
  </TitlesOfParts>
  <Company>Northern Territory Government</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Intersex/ differences of sex development and transgender health policy factsheet</dc:title>
  <dc:creator>Annelise Finocchiaro</dc:creator>
  <cp:lastModifiedBy>Annelise Finocchiaro</cp:lastModifiedBy>
  <cp:revision>2</cp:revision>
  <cp:lastPrinted>2016-02-04T04:37:00Z</cp:lastPrinted>
  <dcterms:created xsi:type="dcterms:W3CDTF">2018-09-28T01:58:00Z</dcterms:created>
  <dcterms:modified xsi:type="dcterms:W3CDTF">2018-09-28T03:04:00Z</dcterms:modified>
</cp:coreProperties>
</file>