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bookmarkStart w:id="0" w:name="_Hlk200699755"/>
    <w:p w14:paraId="3A2F7A14" w14:textId="635318C2" w:rsidR="001F1395" w:rsidRPr="001F1395" w:rsidRDefault="00000000" w:rsidP="001F1395">
      <w:pPr>
        <w:pStyle w:val="Title"/>
        <w:rPr>
          <w:rFonts w:ascii="Lato Semibold" w:eastAsia="Times New Roman" w:hAnsi="Lato Semibold" w:cs="Times New Roman"/>
          <w:bCs/>
          <w:color w:val="1F1F5F"/>
          <w:kern w:val="32"/>
          <w:sz w:val="60"/>
          <w:szCs w:val="64"/>
        </w:rPr>
      </w:pPr>
      <w:sdt>
        <w:sdtPr>
          <w:rPr>
            <w:rFonts w:ascii="Lato Semibold" w:eastAsia="Times New Roman" w:hAnsi="Lato Semibold" w:cs="Times New Roman"/>
            <w:bCs/>
            <w:color w:val="1F1F5F"/>
            <w:kern w:val="32"/>
            <w:sz w:val="60"/>
            <w:szCs w:val="64"/>
          </w:rPr>
          <w:alias w:val="Title"/>
          <w:tag w:val="Title"/>
          <w:id w:val="-509987125"/>
          <w:placeholder>
            <w:docPart w:val="5BFAA1B09F4A414DB0CB83E9113EE650"/>
          </w:placeholder>
          <w:dataBinding w:prefixMappings="xmlns:ns0='http://purl.org/dc/elements/1.1/' xmlns:ns1='http://schemas.openxmlformats.org/package/2006/metadata/core-properties' " w:xpath="/ns1:coreProperties[1]/ns0:title[1]" w:storeItemID="{6C3C8BC8-F283-45AE-878A-BAB7291924A1}"/>
          <w:text w:multiLine="1"/>
        </w:sdtPr>
        <w:sdtContent>
          <w:r w:rsidR="00391228" w:rsidRPr="00675EA2">
            <w:rPr>
              <w:rFonts w:ascii="Lato Semibold" w:eastAsia="Times New Roman" w:hAnsi="Lato Semibold" w:cs="Times New Roman"/>
              <w:bCs/>
              <w:color w:val="1F1F5F"/>
              <w:kern w:val="32"/>
              <w:sz w:val="60"/>
              <w:szCs w:val="64"/>
            </w:rPr>
            <w:t>202</w:t>
          </w:r>
          <w:r w:rsidR="00391228">
            <w:rPr>
              <w:rFonts w:ascii="Lato Semibold" w:eastAsia="Times New Roman" w:hAnsi="Lato Semibold" w:cs="Times New Roman"/>
              <w:bCs/>
              <w:color w:val="1F1F5F"/>
              <w:kern w:val="32"/>
              <w:sz w:val="60"/>
              <w:szCs w:val="64"/>
            </w:rPr>
            <w:t>6</w:t>
          </w:r>
          <w:r w:rsidR="00391228" w:rsidRPr="00675EA2">
            <w:rPr>
              <w:rFonts w:ascii="Lato Semibold" w:eastAsia="Times New Roman" w:hAnsi="Lato Semibold" w:cs="Times New Roman"/>
              <w:bCs/>
              <w:color w:val="1F1F5F"/>
              <w:kern w:val="32"/>
              <w:sz w:val="60"/>
              <w:szCs w:val="64"/>
            </w:rPr>
            <w:t>/2</w:t>
          </w:r>
          <w:r w:rsidR="00391228">
            <w:rPr>
              <w:rFonts w:ascii="Lato Semibold" w:eastAsia="Times New Roman" w:hAnsi="Lato Semibold" w:cs="Times New Roman"/>
              <w:bCs/>
              <w:color w:val="1F1F5F"/>
              <w:kern w:val="32"/>
              <w:sz w:val="60"/>
              <w:szCs w:val="64"/>
            </w:rPr>
            <w:t>7</w:t>
          </w:r>
          <w:r w:rsidR="00391228" w:rsidRPr="00675EA2">
            <w:rPr>
              <w:rFonts w:ascii="Lato Semibold" w:eastAsia="Times New Roman" w:hAnsi="Lato Semibold" w:cs="Times New Roman"/>
              <w:bCs/>
              <w:color w:val="1F1F5F"/>
              <w:kern w:val="32"/>
              <w:sz w:val="60"/>
              <w:szCs w:val="64"/>
            </w:rPr>
            <w:t xml:space="preserve"> Business Rules for Office of the Chief Nursing and Midwifery Officer Studies Assistance</w:t>
          </w:r>
        </w:sdtContent>
      </w:sdt>
    </w:p>
    <w:bookmarkEnd w:id="0"/>
    <w:p w14:paraId="111518C1" w14:textId="4A6B28EE" w:rsidR="00A37E16" w:rsidRDefault="00F93934" w:rsidP="00D13BEC">
      <w:pPr>
        <w:pStyle w:val="Heading1"/>
        <w:ind w:left="284" w:right="-24"/>
      </w:pPr>
      <w:r w:rsidRPr="00F93934">
        <w:t xml:space="preserve"> </w:t>
      </w:r>
    </w:p>
    <w:p w14:paraId="12D72DBE" w14:textId="77777777" w:rsidR="001F1395" w:rsidRDefault="001F1395" w:rsidP="001F1395"/>
    <w:p w14:paraId="53ADC44B" w14:textId="77777777" w:rsidR="001F1395" w:rsidRDefault="001F1395" w:rsidP="001F1395"/>
    <w:p w14:paraId="43768D76" w14:textId="77777777" w:rsidR="001F1395" w:rsidRDefault="001F1395" w:rsidP="001F1395"/>
    <w:p w14:paraId="2D583D0B" w14:textId="5E7BFABD" w:rsidR="001F1395" w:rsidRDefault="001D712A" w:rsidP="001F1395">
      <w:r>
        <w:rPr>
          <w:noProof/>
        </w:rPr>
        <w:drawing>
          <wp:inline distT="0" distB="0" distL="0" distR="0" wp14:anchorId="63EEA9CA" wp14:editId="63811707">
            <wp:extent cx="6645910" cy="4434840"/>
            <wp:effectExtent l="0" t="0" r="2540" b="3810"/>
            <wp:docPr id="1032296918"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6645910" cy="4434840"/>
                    </a:xfrm>
                    <a:prstGeom prst="rect">
                      <a:avLst/>
                    </a:prstGeom>
                    <a:noFill/>
                    <a:ln>
                      <a:noFill/>
                    </a:ln>
                  </pic:spPr>
                </pic:pic>
              </a:graphicData>
            </a:graphic>
          </wp:inline>
        </w:drawing>
      </w:r>
    </w:p>
    <w:p w14:paraId="53970539" w14:textId="77777777" w:rsidR="001F1395" w:rsidRDefault="001F1395" w:rsidP="001F1395"/>
    <w:tbl>
      <w:tblPr>
        <w:tblStyle w:val="NTGtable1"/>
        <w:tblW w:w="10348" w:type="dxa"/>
        <w:tblLook w:val="0480" w:firstRow="0" w:lastRow="0" w:firstColumn="1" w:lastColumn="0" w:noHBand="0" w:noVBand="1"/>
      </w:tblPr>
      <w:tblGrid>
        <w:gridCol w:w="2410"/>
        <w:gridCol w:w="7938"/>
      </w:tblGrid>
      <w:tr w:rsidR="001F1395" w:rsidRPr="001F1395" w14:paraId="1B397B9D" w14:textId="77777777" w:rsidTr="001F1395">
        <w:trPr>
          <w:cnfStyle w:val="000000100000" w:firstRow="0" w:lastRow="0" w:firstColumn="0" w:lastColumn="0" w:oddVBand="0" w:evenVBand="0" w:oddHBand="1" w:evenHBand="0" w:firstRowFirstColumn="0" w:firstRowLastColumn="0" w:lastRowFirstColumn="0" w:lastRowLastColumn="0"/>
          <w:trHeight w:val="431"/>
        </w:trPr>
        <w:tc>
          <w:tcPr>
            <w:cnfStyle w:val="001000000000" w:firstRow="0" w:lastRow="0" w:firstColumn="1" w:lastColumn="0" w:oddVBand="0" w:evenVBand="0" w:oddHBand="0" w:evenHBand="0" w:firstRowFirstColumn="0" w:firstRowLastColumn="0" w:lastRowFirstColumn="0" w:lastRowLastColumn="0"/>
            <w:tcW w:w="2410" w:type="dxa"/>
            <w:tcBorders>
              <w:top w:val="single" w:sz="4" w:space="0" w:color="1F1F5F"/>
              <w:left w:val="single" w:sz="4" w:space="0" w:color="1F1F5F"/>
              <w:bottom w:val="nil"/>
              <w:right w:val="single" w:sz="4" w:space="0" w:color="1F1F5F"/>
            </w:tcBorders>
            <w:shd w:val="clear" w:color="auto" w:fill="1F1F5F"/>
            <w:hideMark/>
          </w:tcPr>
          <w:p w14:paraId="7228732B" w14:textId="77777777" w:rsidR="001F1395" w:rsidRPr="001F1395" w:rsidRDefault="001F1395" w:rsidP="001F1395">
            <w:pPr>
              <w:rPr>
                <w:b/>
                <w:color w:val="FFFFFF"/>
              </w:rPr>
            </w:pPr>
            <w:r w:rsidRPr="001F1395">
              <w:rPr>
                <w:b/>
                <w:color w:val="FFFFFF"/>
              </w:rPr>
              <w:lastRenderedPageBreak/>
              <w:t>Document title</w:t>
            </w:r>
          </w:p>
        </w:tc>
        <w:tc>
          <w:tcPr>
            <w:tcW w:w="7938" w:type="dxa"/>
            <w:tcBorders>
              <w:top w:val="single" w:sz="4" w:space="0" w:color="1F1F5F"/>
              <w:left w:val="single" w:sz="4" w:space="0" w:color="1F1F5F"/>
              <w:bottom w:val="nil"/>
              <w:right w:val="single" w:sz="4" w:space="0" w:color="1F1F5F"/>
            </w:tcBorders>
            <w:hideMark/>
          </w:tcPr>
          <w:p w14:paraId="14D71B28" w14:textId="4C2D0D6A" w:rsidR="001F1395" w:rsidRPr="001F1395" w:rsidRDefault="00000000" w:rsidP="001F1395">
            <w:pPr>
              <w:cnfStyle w:val="000000100000" w:firstRow="0" w:lastRow="0" w:firstColumn="0" w:lastColumn="0" w:oddVBand="0" w:evenVBand="0" w:oddHBand="1" w:evenHBand="0" w:firstRowFirstColumn="0" w:firstRowLastColumn="0" w:lastRowFirstColumn="0" w:lastRowLastColumn="0"/>
            </w:pPr>
            <w:sdt>
              <w:sdtPr>
                <w:alias w:val="Title"/>
                <w:tag w:val="Title"/>
                <w:id w:val="1887138691"/>
                <w:placeholder>
                  <w:docPart w:val="3511B3B879D249E493C41ACA8AFADA99"/>
                </w:placeholder>
                <w:dataBinding w:prefixMappings="xmlns:ns0='http://purl.org/dc/elements/1.1/' xmlns:ns1='http://schemas.openxmlformats.org/package/2006/metadata/core-properties' " w:xpath="/ns1:coreProperties[1]/ns0:title[1]" w:storeItemID="{6C3C8BC8-F283-45AE-878A-BAB7291924A1}"/>
                <w15:color w:val="000000"/>
                <w:text w:multiLine="1"/>
              </w:sdtPr>
              <w:sdtContent>
                <w:r w:rsidR="00391228">
                  <w:t>2026/27 Business Rules for Office of the Chief Nursing and Midwifery Officer Studies Assistance</w:t>
                </w:r>
              </w:sdtContent>
            </w:sdt>
          </w:p>
        </w:tc>
      </w:tr>
      <w:tr w:rsidR="001F1395" w:rsidRPr="001F1395" w14:paraId="4A45C20A" w14:textId="77777777" w:rsidTr="001F1395">
        <w:trPr>
          <w:cnfStyle w:val="000000010000" w:firstRow="0" w:lastRow="0" w:firstColumn="0" w:lastColumn="0" w:oddVBand="0" w:evenVBand="0" w:oddHBand="0" w:evenHBand="1" w:firstRowFirstColumn="0" w:firstRowLastColumn="0" w:lastRowFirstColumn="0" w:lastRowLastColumn="0"/>
          <w:trHeight w:val="431"/>
        </w:trPr>
        <w:tc>
          <w:tcPr>
            <w:cnfStyle w:val="001000000000" w:firstRow="0" w:lastRow="0" w:firstColumn="1" w:lastColumn="0" w:oddVBand="0" w:evenVBand="0" w:oddHBand="0" w:evenHBand="0" w:firstRowFirstColumn="0" w:firstRowLastColumn="0" w:lastRowFirstColumn="0" w:lastRowLastColumn="0"/>
            <w:tcW w:w="2410" w:type="dxa"/>
            <w:tcBorders>
              <w:top w:val="nil"/>
              <w:left w:val="single" w:sz="4" w:space="0" w:color="1F1F5F"/>
              <w:bottom w:val="nil"/>
              <w:right w:val="single" w:sz="4" w:space="0" w:color="1F1F5F"/>
            </w:tcBorders>
            <w:shd w:val="clear" w:color="auto" w:fill="1F1F5F"/>
            <w:hideMark/>
          </w:tcPr>
          <w:p w14:paraId="074804B7" w14:textId="77777777" w:rsidR="001F1395" w:rsidRPr="001F1395" w:rsidRDefault="001F1395" w:rsidP="001F1395">
            <w:pPr>
              <w:rPr>
                <w:b/>
                <w:color w:val="FFFFFF"/>
              </w:rPr>
            </w:pPr>
            <w:r w:rsidRPr="001F1395">
              <w:rPr>
                <w:b/>
                <w:color w:val="FFFFFF"/>
              </w:rPr>
              <w:t>Contact details</w:t>
            </w:r>
          </w:p>
        </w:tc>
        <w:tc>
          <w:tcPr>
            <w:tcW w:w="7938" w:type="dxa"/>
            <w:tcBorders>
              <w:top w:val="nil"/>
              <w:left w:val="single" w:sz="4" w:space="0" w:color="1F1F5F"/>
              <w:bottom w:val="nil"/>
              <w:right w:val="single" w:sz="4" w:space="0" w:color="1F1F5F"/>
            </w:tcBorders>
            <w:hideMark/>
          </w:tcPr>
          <w:p w14:paraId="70E98950" w14:textId="77777777" w:rsidR="001F1395" w:rsidRPr="001F1395" w:rsidRDefault="001F1395" w:rsidP="001F1395">
            <w:pPr>
              <w:cnfStyle w:val="000000010000" w:firstRow="0" w:lastRow="0" w:firstColumn="0" w:lastColumn="0" w:oddVBand="0" w:evenVBand="0" w:oddHBand="0" w:evenHBand="1" w:firstRowFirstColumn="0" w:firstRowLastColumn="0" w:lastRowFirstColumn="0" w:lastRowLastColumn="0"/>
            </w:pPr>
            <w:r w:rsidRPr="001F1395">
              <w:t xml:space="preserve">Office of the Chief Nursing and Midwifery Officer, NT Health </w:t>
            </w:r>
          </w:p>
        </w:tc>
      </w:tr>
      <w:tr w:rsidR="001F1395" w:rsidRPr="001F1395" w14:paraId="0D763679" w14:textId="77777777" w:rsidTr="001F1395">
        <w:trPr>
          <w:cnfStyle w:val="000000100000" w:firstRow="0" w:lastRow="0" w:firstColumn="0" w:lastColumn="0" w:oddVBand="0" w:evenVBand="0" w:oddHBand="1" w:evenHBand="0" w:firstRowFirstColumn="0" w:firstRowLastColumn="0" w:lastRowFirstColumn="0" w:lastRowLastColumn="0"/>
          <w:trHeight w:val="431"/>
        </w:trPr>
        <w:tc>
          <w:tcPr>
            <w:cnfStyle w:val="001000000000" w:firstRow="0" w:lastRow="0" w:firstColumn="1" w:lastColumn="0" w:oddVBand="0" w:evenVBand="0" w:oddHBand="0" w:evenHBand="0" w:firstRowFirstColumn="0" w:firstRowLastColumn="0" w:lastRowFirstColumn="0" w:lastRowLastColumn="0"/>
            <w:tcW w:w="2410" w:type="dxa"/>
            <w:tcBorders>
              <w:top w:val="nil"/>
              <w:left w:val="single" w:sz="4" w:space="0" w:color="1F1F5F"/>
              <w:bottom w:val="nil"/>
              <w:right w:val="single" w:sz="4" w:space="0" w:color="1F1F5F"/>
            </w:tcBorders>
            <w:shd w:val="clear" w:color="auto" w:fill="1F1F5F"/>
            <w:hideMark/>
          </w:tcPr>
          <w:p w14:paraId="7131DCC3" w14:textId="77777777" w:rsidR="001F1395" w:rsidRPr="001F1395" w:rsidRDefault="001F1395" w:rsidP="001F1395">
            <w:pPr>
              <w:rPr>
                <w:b/>
                <w:color w:val="FFFFFF"/>
              </w:rPr>
            </w:pPr>
            <w:r w:rsidRPr="001F1395">
              <w:rPr>
                <w:b/>
                <w:color w:val="FFFFFF"/>
              </w:rPr>
              <w:t>Approved by</w:t>
            </w:r>
          </w:p>
        </w:tc>
        <w:tc>
          <w:tcPr>
            <w:tcW w:w="7938" w:type="dxa"/>
            <w:tcBorders>
              <w:top w:val="nil"/>
              <w:left w:val="single" w:sz="4" w:space="0" w:color="1F1F5F"/>
              <w:bottom w:val="nil"/>
              <w:right w:val="single" w:sz="4" w:space="0" w:color="1F1F5F"/>
            </w:tcBorders>
          </w:tcPr>
          <w:p w14:paraId="20EF0A98" w14:textId="38DCF9EA" w:rsidR="001F1395" w:rsidRPr="001F1395" w:rsidRDefault="001F1395" w:rsidP="001F1395">
            <w:pPr>
              <w:cnfStyle w:val="000000100000" w:firstRow="0" w:lastRow="0" w:firstColumn="0" w:lastColumn="0" w:oddVBand="0" w:evenVBand="0" w:oddHBand="1" w:evenHBand="0" w:firstRowFirstColumn="0" w:firstRowLastColumn="0" w:lastRowFirstColumn="0" w:lastRowLastColumn="0"/>
            </w:pPr>
            <w:r w:rsidRPr="001F1395">
              <w:t>Deputy Chief Executive, Commissioning and System Improvement</w:t>
            </w:r>
          </w:p>
        </w:tc>
      </w:tr>
      <w:tr w:rsidR="001F1395" w:rsidRPr="001F1395" w14:paraId="1808AAC4" w14:textId="77777777" w:rsidTr="001F1395">
        <w:trPr>
          <w:cnfStyle w:val="000000010000" w:firstRow="0" w:lastRow="0" w:firstColumn="0" w:lastColumn="0" w:oddVBand="0" w:evenVBand="0" w:oddHBand="0" w:evenHBand="1" w:firstRowFirstColumn="0" w:firstRowLastColumn="0" w:lastRowFirstColumn="0" w:lastRowLastColumn="0"/>
          <w:trHeight w:val="431"/>
        </w:trPr>
        <w:tc>
          <w:tcPr>
            <w:cnfStyle w:val="001000000000" w:firstRow="0" w:lastRow="0" w:firstColumn="1" w:lastColumn="0" w:oddVBand="0" w:evenVBand="0" w:oddHBand="0" w:evenHBand="0" w:firstRowFirstColumn="0" w:firstRowLastColumn="0" w:lastRowFirstColumn="0" w:lastRowLastColumn="0"/>
            <w:tcW w:w="2410" w:type="dxa"/>
            <w:tcBorders>
              <w:top w:val="nil"/>
              <w:left w:val="single" w:sz="4" w:space="0" w:color="1F1F5F"/>
              <w:bottom w:val="nil"/>
              <w:right w:val="single" w:sz="4" w:space="0" w:color="1F1F5F"/>
            </w:tcBorders>
            <w:shd w:val="clear" w:color="auto" w:fill="1F1F5F"/>
            <w:hideMark/>
          </w:tcPr>
          <w:p w14:paraId="2AAEC0F4" w14:textId="77777777" w:rsidR="001F1395" w:rsidRPr="001F1395" w:rsidRDefault="001F1395" w:rsidP="001F1395">
            <w:pPr>
              <w:rPr>
                <w:b/>
                <w:color w:val="FFFFFF"/>
              </w:rPr>
            </w:pPr>
            <w:r w:rsidRPr="001F1395">
              <w:rPr>
                <w:b/>
                <w:color w:val="FFFFFF"/>
              </w:rPr>
              <w:t>Document review</w:t>
            </w:r>
          </w:p>
        </w:tc>
        <w:tc>
          <w:tcPr>
            <w:tcW w:w="7938" w:type="dxa"/>
            <w:tcBorders>
              <w:top w:val="nil"/>
              <w:left w:val="single" w:sz="4" w:space="0" w:color="1F1F5F"/>
              <w:bottom w:val="nil"/>
              <w:right w:val="single" w:sz="4" w:space="0" w:color="1F1F5F"/>
            </w:tcBorders>
            <w:hideMark/>
          </w:tcPr>
          <w:p w14:paraId="0D2D259D" w14:textId="77777777" w:rsidR="001F1395" w:rsidRPr="001F1395" w:rsidRDefault="001F1395" w:rsidP="001F1395">
            <w:pPr>
              <w:cnfStyle w:val="000000010000" w:firstRow="0" w:lastRow="0" w:firstColumn="0" w:lastColumn="0" w:oddVBand="0" w:evenVBand="0" w:oddHBand="0" w:evenHBand="1" w:firstRowFirstColumn="0" w:firstRowLastColumn="0" w:lastRowFirstColumn="0" w:lastRowLastColumn="0"/>
            </w:pPr>
            <w:r w:rsidRPr="001F1395">
              <w:t>Annually</w:t>
            </w:r>
          </w:p>
        </w:tc>
      </w:tr>
      <w:tr w:rsidR="001F1395" w:rsidRPr="001F1395" w14:paraId="7454CB21" w14:textId="77777777" w:rsidTr="001F1395">
        <w:trPr>
          <w:cnfStyle w:val="000000100000" w:firstRow="0" w:lastRow="0" w:firstColumn="0" w:lastColumn="0" w:oddVBand="0" w:evenVBand="0" w:oddHBand="1" w:evenHBand="0" w:firstRowFirstColumn="0" w:firstRowLastColumn="0" w:lastRowFirstColumn="0" w:lastRowLastColumn="0"/>
          <w:trHeight w:val="431"/>
        </w:trPr>
        <w:tc>
          <w:tcPr>
            <w:cnfStyle w:val="001000000000" w:firstRow="0" w:lastRow="0" w:firstColumn="1" w:lastColumn="0" w:oddVBand="0" w:evenVBand="0" w:oddHBand="0" w:evenHBand="0" w:firstRowFirstColumn="0" w:firstRowLastColumn="0" w:lastRowFirstColumn="0" w:lastRowLastColumn="0"/>
            <w:tcW w:w="2410" w:type="dxa"/>
            <w:tcBorders>
              <w:top w:val="nil"/>
              <w:left w:val="single" w:sz="4" w:space="0" w:color="1F1F5F"/>
              <w:bottom w:val="single" w:sz="4" w:space="0" w:color="1F1F5F"/>
              <w:right w:val="single" w:sz="4" w:space="0" w:color="1F1F5F"/>
            </w:tcBorders>
            <w:shd w:val="clear" w:color="auto" w:fill="1F1F5F"/>
            <w:hideMark/>
          </w:tcPr>
          <w:p w14:paraId="1F8BD38F" w14:textId="77777777" w:rsidR="001F1395" w:rsidRPr="001F1395" w:rsidRDefault="001F1395" w:rsidP="001F1395">
            <w:pPr>
              <w:rPr>
                <w:b/>
                <w:color w:val="FFFFFF"/>
              </w:rPr>
            </w:pPr>
            <w:r w:rsidRPr="001F1395">
              <w:rPr>
                <w:b/>
                <w:color w:val="FFFFFF"/>
              </w:rPr>
              <w:t>HPE-CM number</w:t>
            </w:r>
          </w:p>
        </w:tc>
        <w:tc>
          <w:tcPr>
            <w:tcW w:w="7938" w:type="dxa"/>
            <w:tcBorders>
              <w:top w:val="nil"/>
              <w:left w:val="single" w:sz="4" w:space="0" w:color="1F1F5F"/>
              <w:bottom w:val="single" w:sz="4" w:space="0" w:color="1F1F5F"/>
              <w:right w:val="single" w:sz="4" w:space="0" w:color="1F1F5F"/>
            </w:tcBorders>
            <w:hideMark/>
          </w:tcPr>
          <w:p w14:paraId="523FCAD2" w14:textId="690456E9" w:rsidR="001F1395" w:rsidRPr="001F1395" w:rsidRDefault="008F2BF4" w:rsidP="001F1395">
            <w:pPr>
              <w:cnfStyle w:val="000000100000" w:firstRow="0" w:lastRow="0" w:firstColumn="0" w:lastColumn="0" w:oddVBand="0" w:evenVBand="0" w:oddHBand="1" w:evenHBand="0" w:firstRowFirstColumn="0" w:firstRowLastColumn="0" w:lastRowFirstColumn="0" w:lastRowLastColumn="0"/>
            </w:pPr>
            <w:r>
              <w:t>09-D26-26337</w:t>
            </w:r>
          </w:p>
        </w:tc>
      </w:tr>
    </w:tbl>
    <w:p w14:paraId="3C40B0FB" w14:textId="77777777" w:rsidR="001F1395" w:rsidRDefault="001F1395" w:rsidP="001F1395"/>
    <w:tbl>
      <w:tblPr>
        <w:tblStyle w:val="NTGtable1"/>
        <w:tblW w:w="10341" w:type="dxa"/>
        <w:tblLayout w:type="fixed"/>
        <w:tblLook w:val="0120" w:firstRow="1" w:lastRow="0" w:firstColumn="0" w:lastColumn="1" w:noHBand="0" w:noVBand="0"/>
      </w:tblPr>
      <w:tblGrid>
        <w:gridCol w:w="1128"/>
        <w:gridCol w:w="2268"/>
        <w:gridCol w:w="2551"/>
        <w:gridCol w:w="4394"/>
      </w:tblGrid>
      <w:tr w:rsidR="001F1395" w:rsidRPr="00050358" w14:paraId="6160B883" w14:textId="77777777">
        <w:trPr>
          <w:cnfStyle w:val="100000000000" w:firstRow="1" w:lastRow="0" w:firstColumn="0" w:lastColumn="0" w:oddVBand="0" w:evenVBand="0" w:oddHBand="0" w:evenHBand="0" w:firstRowFirstColumn="0" w:firstRowLastColumn="0" w:lastRowFirstColumn="0" w:lastRowLastColumn="0"/>
          <w:trHeight w:val="431"/>
        </w:trPr>
        <w:tc>
          <w:tcPr>
            <w:cnfStyle w:val="000010000000" w:firstRow="0" w:lastRow="0" w:firstColumn="0" w:lastColumn="0" w:oddVBand="1" w:evenVBand="0" w:oddHBand="0" w:evenHBand="0" w:firstRowFirstColumn="0" w:firstRowLastColumn="0" w:lastRowFirstColumn="0" w:lastRowLastColumn="0"/>
            <w:tcW w:w="1128" w:type="dxa"/>
          </w:tcPr>
          <w:p w14:paraId="79A973B1" w14:textId="77777777" w:rsidR="001F1395" w:rsidRPr="00050358" w:rsidRDefault="001F1395">
            <w:r w:rsidRPr="00050358">
              <w:t>Version</w:t>
            </w:r>
          </w:p>
        </w:tc>
        <w:tc>
          <w:tcPr>
            <w:cnfStyle w:val="000001000000" w:firstRow="0" w:lastRow="0" w:firstColumn="0" w:lastColumn="0" w:oddVBand="0" w:evenVBand="1" w:oddHBand="0" w:evenHBand="0" w:firstRowFirstColumn="0" w:firstRowLastColumn="0" w:lastRowFirstColumn="0" w:lastRowLastColumn="0"/>
            <w:tcW w:w="2268" w:type="dxa"/>
          </w:tcPr>
          <w:p w14:paraId="74C838AC" w14:textId="77777777" w:rsidR="001F1395" w:rsidRPr="00050358" w:rsidRDefault="001F1395">
            <w:r w:rsidRPr="00050358">
              <w:t>Date</w:t>
            </w:r>
          </w:p>
        </w:tc>
        <w:tc>
          <w:tcPr>
            <w:cnfStyle w:val="000010000000" w:firstRow="0" w:lastRow="0" w:firstColumn="0" w:lastColumn="0" w:oddVBand="1" w:evenVBand="0" w:oddHBand="0" w:evenHBand="0" w:firstRowFirstColumn="0" w:firstRowLastColumn="0" w:lastRowFirstColumn="0" w:lastRowLastColumn="0"/>
            <w:tcW w:w="2551" w:type="dxa"/>
          </w:tcPr>
          <w:p w14:paraId="40330390" w14:textId="77777777" w:rsidR="001F1395" w:rsidRPr="00050358" w:rsidRDefault="001F1395">
            <w:r w:rsidRPr="00050358">
              <w:t>Author</w:t>
            </w:r>
          </w:p>
        </w:tc>
        <w:tc>
          <w:tcPr>
            <w:cnfStyle w:val="000100001000" w:firstRow="0" w:lastRow="0" w:firstColumn="0" w:lastColumn="1" w:oddVBand="0" w:evenVBand="0" w:oddHBand="0" w:evenHBand="0" w:firstRowFirstColumn="0" w:firstRowLastColumn="1" w:lastRowFirstColumn="0" w:lastRowLastColumn="0"/>
            <w:tcW w:w="4394" w:type="dxa"/>
          </w:tcPr>
          <w:p w14:paraId="001C8681" w14:textId="77777777" w:rsidR="001F1395" w:rsidRPr="00050358" w:rsidRDefault="001F1395">
            <w:r w:rsidRPr="00050358">
              <w:t>Changes made</w:t>
            </w:r>
          </w:p>
        </w:tc>
      </w:tr>
      <w:tr w:rsidR="001F1395" w:rsidRPr="00050358" w14:paraId="3CC342A3" w14:textId="77777777">
        <w:trPr>
          <w:cnfStyle w:val="000000100000" w:firstRow="0" w:lastRow="0" w:firstColumn="0" w:lastColumn="0" w:oddVBand="0" w:evenVBand="0" w:oddHBand="1" w:evenHBand="0" w:firstRowFirstColumn="0" w:firstRowLastColumn="0" w:lastRowFirstColumn="0" w:lastRowLastColumn="0"/>
          <w:trHeight w:val="431"/>
        </w:trPr>
        <w:tc>
          <w:tcPr>
            <w:cnfStyle w:val="000010000000" w:firstRow="0" w:lastRow="0" w:firstColumn="0" w:lastColumn="0" w:oddVBand="1" w:evenVBand="0" w:oddHBand="0" w:evenHBand="0" w:firstRowFirstColumn="0" w:firstRowLastColumn="0" w:lastRowFirstColumn="0" w:lastRowLastColumn="0"/>
            <w:tcW w:w="1128" w:type="dxa"/>
            <w:tcBorders>
              <w:bottom w:val="nil"/>
            </w:tcBorders>
          </w:tcPr>
          <w:p w14:paraId="56935587" w14:textId="77777777" w:rsidR="001F1395" w:rsidRPr="00050358" w:rsidRDefault="001F1395">
            <w:r>
              <w:t>1.0</w:t>
            </w:r>
          </w:p>
        </w:tc>
        <w:tc>
          <w:tcPr>
            <w:cnfStyle w:val="000001000000" w:firstRow="0" w:lastRow="0" w:firstColumn="0" w:lastColumn="0" w:oddVBand="0" w:evenVBand="1" w:oddHBand="0" w:evenHBand="0" w:firstRowFirstColumn="0" w:firstRowLastColumn="0" w:lastRowFirstColumn="0" w:lastRowLastColumn="0"/>
            <w:tcW w:w="2268" w:type="dxa"/>
            <w:tcBorders>
              <w:bottom w:val="nil"/>
            </w:tcBorders>
          </w:tcPr>
          <w:p w14:paraId="6D44FF65" w14:textId="77777777" w:rsidR="001F1395" w:rsidRPr="00050358" w:rsidRDefault="001F1395">
            <w:r>
              <w:t>08/04/2021</w:t>
            </w:r>
          </w:p>
        </w:tc>
        <w:tc>
          <w:tcPr>
            <w:cnfStyle w:val="000010000000" w:firstRow="0" w:lastRow="0" w:firstColumn="0" w:lastColumn="0" w:oddVBand="1" w:evenVBand="0" w:oddHBand="0" w:evenHBand="0" w:firstRowFirstColumn="0" w:firstRowLastColumn="0" w:lastRowFirstColumn="0" w:lastRowLastColumn="0"/>
            <w:tcW w:w="2551" w:type="dxa"/>
            <w:tcBorders>
              <w:bottom w:val="nil"/>
            </w:tcBorders>
          </w:tcPr>
          <w:p w14:paraId="0B06C05A" w14:textId="77777777" w:rsidR="001F1395" w:rsidRPr="00050358" w:rsidRDefault="001F1395">
            <w:r>
              <w:t>Julieann Domanski</w:t>
            </w:r>
          </w:p>
        </w:tc>
        <w:tc>
          <w:tcPr>
            <w:cnfStyle w:val="000100000000" w:firstRow="0" w:lastRow="0" w:firstColumn="0" w:lastColumn="1" w:oddVBand="0" w:evenVBand="0" w:oddHBand="0" w:evenHBand="0" w:firstRowFirstColumn="0" w:firstRowLastColumn="0" w:lastRowFirstColumn="0" w:lastRowLastColumn="0"/>
            <w:tcW w:w="4394" w:type="dxa"/>
            <w:tcBorders>
              <w:bottom w:val="nil"/>
            </w:tcBorders>
          </w:tcPr>
          <w:p w14:paraId="1D0DFD83" w14:textId="77777777" w:rsidR="001F1395" w:rsidRPr="00050358" w:rsidRDefault="001F1395">
            <w:r>
              <w:t>First version</w:t>
            </w:r>
          </w:p>
        </w:tc>
      </w:tr>
      <w:tr w:rsidR="001F1395" w:rsidRPr="00050358" w14:paraId="409CD809" w14:textId="77777777">
        <w:trPr>
          <w:cnfStyle w:val="000000010000" w:firstRow="0" w:lastRow="0" w:firstColumn="0" w:lastColumn="0" w:oddVBand="0" w:evenVBand="0" w:oddHBand="0" w:evenHBand="1" w:firstRowFirstColumn="0" w:firstRowLastColumn="0" w:lastRowFirstColumn="0" w:lastRowLastColumn="0"/>
          <w:trHeight w:val="431"/>
        </w:trPr>
        <w:tc>
          <w:tcPr>
            <w:cnfStyle w:val="000010000000" w:firstRow="0" w:lastRow="0" w:firstColumn="0" w:lastColumn="0" w:oddVBand="1" w:evenVBand="0" w:oddHBand="0" w:evenHBand="0" w:firstRowFirstColumn="0" w:firstRowLastColumn="0" w:lastRowFirstColumn="0" w:lastRowLastColumn="0"/>
            <w:tcW w:w="1128" w:type="dxa"/>
            <w:tcBorders>
              <w:top w:val="nil"/>
              <w:bottom w:val="nil"/>
            </w:tcBorders>
          </w:tcPr>
          <w:p w14:paraId="29E03BF6" w14:textId="77777777" w:rsidR="001F1395" w:rsidRPr="00050358" w:rsidRDefault="001F1395">
            <w:r>
              <w:t>2.0</w:t>
            </w:r>
          </w:p>
        </w:tc>
        <w:tc>
          <w:tcPr>
            <w:cnfStyle w:val="000001000000" w:firstRow="0" w:lastRow="0" w:firstColumn="0" w:lastColumn="0" w:oddVBand="0" w:evenVBand="1" w:oddHBand="0" w:evenHBand="0" w:firstRowFirstColumn="0" w:firstRowLastColumn="0" w:lastRowFirstColumn="0" w:lastRowLastColumn="0"/>
            <w:tcW w:w="2268" w:type="dxa"/>
            <w:tcBorders>
              <w:top w:val="nil"/>
              <w:bottom w:val="nil"/>
            </w:tcBorders>
          </w:tcPr>
          <w:p w14:paraId="1A69108E" w14:textId="77777777" w:rsidR="001F1395" w:rsidRPr="00050358" w:rsidRDefault="001F1395">
            <w:r>
              <w:t>19/08/2021</w:t>
            </w:r>
          </w:p>
        </w:tc>
        <w:tc>
          <w:tcPr>
            <w:cnfStyle w:val="000010000000" w:firstRow="0" w:lastRow="0" w:firstColumn="0" w:lastColumn="0" w:oddVBand="1" w:evenVBand="0" w:oddHBand="0" w:evenHBand="0" w:firstRowFirstColumn="0" w:firstRowLastColumn="0" w:lastRowFirstColumn="0" w:lastRowLastColumn="0"/>
            <w:tcW w:w="2551" w:type="dxa"/>
            <w:tcBorders>
              <w:top w:val="nil"/>
              <w:bottom w:val="nil"/>
            </w:tcBorders>
          </w:tcPr>
          <w:p w14:paraId="4BACD64D" w14:textId="77777777" w:rsidR="001F1395" w:rsidRPr="00050358" w:rsidRDefault="001F1395">
            <w:r>
              <w:t>Sally Edwards</w:t>
            </w:r>
          </w:p>
        </w:tc>
        <w:tc>
          <w:tcPr>
            <w:cnfStyle w:val="000100000000" w:firstRow="0" w:lastRow="0" w:firstColumn="0" w:lastColumn="1" w:oddVBand="0" w:evenVBand="0" w:oddHBand="0" w:evenHBand="0" w:firstRowFirstColumn="0" w:firstRowLastColumn="0" w:lastRowFirstColumn="0" w:lastRowLastColumn="0"/>
            <w:tcW w:w="4394" w:type="dxa"/>
            <w:tcBorders>
              <w:top w:val="nil"/>
              <w:bottom w:val="nil"/>
            </w:tcBorders>
          </w:tcPr>
          <w:p w14:paraId="40A62316" w14:textId="77777777" w:rsidR="001F1395" w:rsidRPr="00050358" w:rsidRDefault="001F1395">
            <w:r>
              <w:t>Second version</w:t>
            </w:r>
          </w:p>
        </w:tc>
      </w:tr>
      <w:tr w:rsidR="001F1395" w:rsidRPr="00050358" w14:paraId="74F6182E" w14:textId="77777777">
        <w:trPr>
          <w:cnfStyle w:val="000000100000" w:firstRow="0" w:lastRow="0" w:firstColumn="0" w:lastColumn="0" w:oddVBand="0" w:evenVBand="0" w:oddHBand="1" w:evenHBand="0" w:firstRowFirstColumn="0" w:firstRowLastColumn="0" w:lastRowFirstColumn="0" w:lastRowLastColumn="0"/>
          <w:trHeight w:val="431"/>
        </w:trPr>
        <w:tc>
          <w:tcPr>
            <w:cnfStyle w:val="000010000000" w:firstRow="0" w:lastRow="0" w:firstColumn="0" w:lastColumn="0" w:oddVBand="1" w:evenVBand="0" w:oddHBand="0" w:evenHBand="0" w:firstRowFirstColumn="0" w:firstRowLastColumn="0" w:lastRowFirstColumn="0" w:lastRowLastColumn="0"/>
            <w:tcW w:w="1128" w:type="dxa"/>
            <w:tcBorders>
              <w:top w:val="nil"/>
              <w:bottom w:val="nil"/>
            </w:tcBorders>
          </w:tcPr>
          <w:p w14:paraId="5C18B154" w14:textId="77777777" w:rsidR="001F1395" w:rsidRDefault="001F1395">
            <w:r>
              <w:t>3.0</w:t>
            </w:r>
          </w:p>
        </w:tc>
        <w:tc>
          <w:tcPr>
            <w:cnfStyle w:val="000001000000" w:firstRow="0" w:lastRow="0" w:firstColumn="0" w:lastColumn="0" w:oddVBand="0" w:evenVBand="1" w:oddHBand="0" w:evenHBand="0" w:firstRowFirstColumn="0" w:firstRowLastColumn="0" w:lastRowFirstColumn="0" w:lastRowLastColumn="0"/>
            <w:tcW w:w="2268" w:type="dxa"/>
            <w:tcBorders>
              <w:top w:val="nil"/>
              <w:bottom w:val="nil"/>
            </w:tcBorders>
          </w:tcPr>
          <w:p w14:paraId="3A57B81C" w14:textId="77777777" w:rsidR="001F1395" w:rsidRDefault="001F1395">
            <w:r>
              <w:t>12/10/2022</w:t>
            </w:r>
          </w:p>
        </w:tc>
        <w:tc>
          <w:tcPr>
            <w:cnfStyle w:val="000010000000" w:firstRow="0" w:lastRow="0" w:firstColumn="0" w:lastColumn="0" w:oddVBand="1" w:evenVBand="0" w:oddHBand="0" w:evenHBand="0" w:firstRowFirstColumn="0" w:firstRowLastColumn="0" w:lastRowFirstColumn="0" w:lastRowLastColumn="0"/>
            <w:tcW w:w="2551" w:type="dxa"/>
            <w:tcBorders>
              <w:top w:val="nil"/>
              <w:bottom w:val="nil"/>
            </w:tcBorders>
          </w:tcPr>
          <w:p w14:paraId="523EE6C8" w14:textId="77777777" w:rsidR="001F1395" w:rsidRDefault="001F1395">
            <w:r>
              <w:t>Michelle Dunham</w:t>
            </w:r>
          </w:p>
        </w:tc>
        <w:tc>
          <w:tcPr>
            <w:cnfStyle w:val="000100000000" w:firstRow="0" w:lastRow="0" w:firstColumn="0" w:lastColumn="1" w:oddVBand="0" w:evenVBand="0" w:oddHBand="0" w:evenHBand="0" w:firstRowFirstColumn="0" w:firstRowLastColumn="0" w:lastRowFirstColumn="0" w:lastRowLastColumn="0"/>
            <w:tcW w:w="4394" w:type="dxa"/>
            <w:tcBorders>
              <w:top w:val="nil"/>
              <w:bottom w:val="nil"/>
            </w:tcBorders>
          </w:tcPr>
          <w:p w14:paraId="522873FA" w14:textId="77777777" w:rsidR="001F1395" w:rsidRDefault="001F1395">
            <w:r>
              <w:t>Third version</w:t>
            </w:r>
          </w:p>
        </w:tc>
      </w:tr>
      <w:tr w:rsidR="001F1395" w:rsidRPr="00050358" w14:paraId="5A861D02" w14:textId="77777777">
        <w:trPr>
          <w:cnfStyle w:val="000000010000" w:firstRow="0" w:lastRow="0" w:firstColumn="0" w:lastColumn="0" w:oddVBand="0" w:evenVBand="0" w:oddHBand="0" w:evenHBand="1" w:firstRowFirstColumn="0" w:firstRowLastColumn="0" w:lastRowFirstColumn="0" w:lastRowLastColumn="0"/>
          <w:trHeight w:val="431"/>
        </w:trPr>
        <w:tc>
          <w:tcPr>
            <w:cnfStyle w:val="000010000000" w:firstRow="0" w:lastRow="0" w:firstColumn="0" w:lastColumn="0" w:oddVBand="1" w:evenVBand="0" w:oddHBand="0" w:evenHBand="0" w:firstRowFirstColumn="0" w:firstRowLastColumn="0" w:lastRowFirstColumn="0" w:lastRowLastColumn="0"/>
            <w:tcW w:w="1128" w:type="dxa"/>
            <w:tcBorders>
              <w:top w:val="nil"/>
              <w:bottom w:val="nil"/>
            </w:tcBorders>
          </w:tcPr>
          <w:p w14:paraId="200A9F2A" w14:textId="77777777" w:rsidR="001F1395" w:rsidRDefault="001F1395">
            <w:r>
              <w:t>4.0</w:t>
            </w:r>
          </w:p>
        </w:tc>
        <w:tc>
          <w:tcPr>
            <w:cnfStyle w:val="000001000000" w:firstRow="0" w:lastRow="0" w:firstColumn="0" w:lastColumn="0" w:oddVBand="0" w:evenVBand="1" w:oddHBand="0" w:evenHBand="0" w:firstRowFirstColumn="0" w:firstRowLastColumn="0" w:lastRowFirstColumn="0" w:lastRowLastColumn="0"/>
            <w:tcW w:w="2268" w:type="dxa"/>
            <w:tcBorders>
              <w:top w:val="nil"/>
              <w:bottom w:val="nil"/>
            </w:tcBorders>
          </w:tcPr>
          <w:p w14:paraId="5288CAE0" w14:textId="77777777" w:rsidR="001F1395" w:rsidRDefault="001F1395">
            <w:r>
              <w:t>06/02/2024</w:t>
            </w:r>
          </w:p>
        </w:tc>
        <w:tc>
          <w:tcPr>
            <w:cnfStyle w:val="000010000000" w:firstRow="0" w:lastRow="0" w:firstColumn="0" w:lastColumn="0" w:oddVBand="1" w:evenVBand="0" w:oddHBand="0" w:evenHBand="0" w:firstRowFirstColumn="0" w:firstRowLastColumn="0" w:lastRowFirstColumn="0" w:lastRowLastColumn="0"/>
            <w:tcW w:w="2551" w:type="dxa"/>
            <w:tcBorders>
              <w:top w:val="nil"/>
              <w:bottom w:val="nil"/>
            </w:tcBorders>
          </w:tcPr>
          <w:p w14:paraId="64DBCB30" w14:textId="77777777" w:rsidR="001F1395" w:rsidRDefault="001F1395">
            <w:r>
              <w:t>Michelle Dunham</w:t>
            </w:r>
          </w:p>
        </w:tc>
        <w:tc>
          <w:tcPr>
            <w:cnfStyle w:val="000100000000" w:firstRow="0" w:lastRow="0" w:firstColumn="0" w:lastColumn="1" w:oddVBand="0" w:evenVBand="0" w:oddHBand="0" w:evenHBand="0" w:firstRowFirstColumn="0" w:firstRowLastColumn="0" w:lastRowFirstColumn="0" w:lastRowLastColumn="0"/>
            <w:tcW w:w="4394" w:type="dxa"/>
            <w:tcBorders>
              <w:top w:val="nil"/>
              <w:bottom w:val="nil"/>
            </w:tcBorders>
          </w:tcPr>
          <w:p w14:paraId="5F0EEC24" w14:textId="77777777" w:rsidR="001F1395" w:rsidRDefault="001F1395">
            <w:r>
              <w:t>Fourth version</w:t>
            </w:r>
          </w:p>
        </w:tc>
      </w:tr>
      <w:tr w:rsidR="001F1395" w:rsidRPr="00050358" w14:paraId="7424BF24" w14:textId="77777777" w:rsidTr="0040107E">
        <w:trPr>
          <w:cnfStyle w:val="000000100000" w:firstRow="0" w:lastRow="0" w:firstColumn="0" w:lastColumn="0" w:oddVBand="0" w:evenVBand="0" w:oddHBand="1" w:evenHBand="0" w:firstRowFirstColumn="0" w:firstRowLastColumn="0" w:lastRowFirstColumn="0" w:lastRowLastColumn="0"/>
          <w:trHeight w:val="431"/>
        </w:trPr>
        <w:tc>
          <w:tcPr>
            <w:cnfStyle w:val="000010000000" w:firstRow="0" w:lastRow="0" w:firstColumn="0" w:lastColumn="0" w:oddVBand="1" w:evenVBand="0" w:oddHBand="0" w:evenHBand="0" w:firstRowFirstColumn="0" w:firstRowLastColumn="0" w:lastRowFirstColumn="0" w:lastRowLastColumn="0"/>
            <w:tcW w:w="0" w:type="dxa"/>
            <w:tcBorders>
              <w:top w:val="nil"/>
              <w:bottom w:val="nil"/>
            </w:tcBorders>
          </w:tcPr>
          <w:p w14:paraId="6613C033" w14:textId="77777777" w:rsidR="001F1395" w:rsidRDefault="001F1395">
            <w:r>
              <w:t>5.0</w:t>
            </w:r>
          </w:p>
        </w:tc>
        <w:tc>
          <w:tcPr>
            <w:cnfStyle w:val="000001000000" w:firstRow="0" w:lastRow="0" w:firstColumn="0" w:lastColumn="0" w:oddVBand="0" w:evenVBand="1" w:oddHBand="0" w:evenHBand="0" w:firstRowFirstColumn="0" w:firstRowLastColumn="0" w:lastRowFirstColumn="0" w:lastRowLastColumn="0"/>
            <w:tcW w:w="0" w:type="dxa"/>
            <w:tcBorders>
              <w:top w:val="nil"/>
              <w:bottom w:val="nil"/>
            </w:tcBorders>
          </w:tcPr>
          <w:p w14:paraId="1EC142A4" w14:textId="77777777" w:rsidR="001F1395" w:rsidRDefault="001F1395">
            <w:r>
              <w:t>19/06/2025</w:t>
            </w:r>
          </w:p>
        </w:tc>
        <w:tc>
          <w:tcPr>
            <w:cnfStyle w:val="000010000000" w:firstRow="0" w:lastRow="0" w:firstColumn="0" w:lastColumn="0" w:oddVBand="1" w:evenVBand="0" w:oddHBand="0" w:evenHBand="0" w:firstRowFirstColumn="0" w:firstRowLastColumn="0" w:lastRowFirstColumn="0" w:lastRowLastColumn="0"/>
            <w:tcW w:w="0" w:type="dxa"/>
            <w:tcBorders>
              <w:top w:val="nil"/>
              <w:bottom w:val="nil"/>
            </w:tcBorders>
          </w:tcPr>
          <w:p w14:paraId="77264672" w14:textId="77777777" w:rsidR="001F1395" w:rsidRDefault="001F1395">
            <w:r>
              <w:t>Michelle Dunham</w:t>
            </w:r>
          </w:p>
        </w:tc>
        <w:tc>
          <w:tcPr>
            <w:cnfStyle w:val="000100000000" w:firstRow="0" w:lastRow="0" w:firstColumn="0" w:lastColumn="1" w:oddVBand="0" w:evenVBand="0" w:oddHBand="0" w:evenHBand="0" w:firstRowFirstColumn="0" w:firstRowLastColumn="0" w:lastRowFirstColumn="0" w:lastRowLastColumn="0"/>
            <w:tcW w:w="0" w:type="dxa"/>
            <w:tcBorders>
              <w:top w:val="nil"/>
              <w:bottom w:val="nil"/>
            </w:tcBorders>
          </w:tcPr>
          <w:p w14:paraId="12697E73" w14:textId="77777777" w:rsidR="001F1395" w:rsidRDefault="001F1395">
            <w:r>
              <w:t>Fifth version</w:t>
            </w:r>
          </w:p>
        </w:tc>
      </w:tr>
      <w:tr w:rsidR="00391228" w:rsidRPr="00050358" w14:paraId="15BFF243" w14:textId="77777777">
        <w:trPr>
          <w:cnfStyle w:val="000000010000" w:firstRow="0" w:lastRow="0" w:firstColumn="0" w:lastColumn="0" w:oddVBand="0" w:evenVBand="0" w:oddHBand="0" w:evenHBand="1" w:firstRowFirstColumn="0" w:firstRowLastColumn="0" w:lastRowFirstColumn="0" w:lastRowLastColumn="0"/>
          <w:trHeight w:val="431"/>
        </w:trPr>
        <w:tc>
          <w:tcPr>
            <w:cnfStyle w:val="000010000000" w:firstRow="0" w:lastRow="0" w:firstColumn="0" w:lastColumn="0" w:oddVBand="1" w:evenVBand="0" w:oddHBand="0" w:evenHBand="0" w:firstRowFirstColumn="0" w:firstRowLastColumn="0" w:lastRowFirstColumn="0" w:lastRowLastColumn="0"/>
            <w:tcW w:w="1128" w:type="dxa"/>
            <w:tcBorders>
              <w:top w:val="nil"/>
              <w:bottom w:val="single" w:sz="4" w:space="0" w:color="auto"/>
            </w:tcBorders>
          </w:tcPr>
          <w:p w14:paraId="26F73389" w14:textId="3C506E6F" w:rsidR="00391228" w:rsidRDefault="00391228" w:rsidP="00391228">
            <w:r>
              <w:t>6.0</w:t>
            </w:r>
          </w:p>
        </w:tc>
        <w:tc>
          <w:tcPr>
            <w:cnfStyle w:val="000001000000" w:firstRow="0" w:lastRow="0" w:firstColumn="0" w:lastColumn="0" w:oddVBand="0" w:evenVBand="1" w:oddHBand="0" w:evenHBand="0" w:firstRowFirstColumn="0" w:firstRowLastColumn="0" w:lastRowFirstColumn="0" w:lastRowLastColumn="0"/>
            <w:tcW w:w="2268" w:type="dxa"/>
            <w:tcBorders>
              <w:top w:val="nil"/>
              <w:bottom w:val="single" w:sz="4" w:space="0" w:color="auto"/>
            </w:tcBorders>
          </w:tcPr>
          <w:p w14:paraId="7480E708" w14:textId="74B1A7DC" w:rsidR="00391228" w:rsidRDefault="004B414B" w:rsidP="00391228">
            <w:r>
              <w:t>20/07</w:t>
            </w:r>
            <w:r w:rsidR="00391228">
              <w:t>/2026</w:t>
            </w:r>
          </w:p>
        </w:tc>
        <w:tc>
          <w:tcPr>
            <w:cnfStyle w:val="000010000000" w:firstRow="0" w:lastRow="0" w:firstColumn="0" w:lastColumn="0" w:oddVBand="1" w:evenVBand="0" w:oddHBand="0" w:evenHBand="0" w:firstRowFirstColumn="0" w:firstRowLastColumn="0" w:lastRowFirstColumn="0" w:lastRowLastColumn="0"/>
            <w:tcW w:w="2551" w:type="dxa"/>
            <w:tcBorders>
              <w:top w:val="nil"/>
              <w:bottom w:val="single" w:sz="4" w:space="0" w:color="auto"/>
            </w:tcBorders>
          </w:tcPr>
          <w:p w14:paraId="102C1D10" w14:textId="32CE7EFF" w:rsidR="00391228" w:rsidRDefault="00391228" w:rsidP="00391228">
            <w:r>
              <w:t>Michelle Dunham</w:t>
            </w:r>
          </w:p>
        </w:tc>
        <w:tc>
          <w:tcPr>
            <w:cnfStyle w:val="000100000000" w:firstRow="0" w:lastRow="0" w:firstColumn="0" w:lastColumn="1" w:oddVBand="0" w:evenVBand="0" w:oddHBand="0" w:evenHBand="0" w:firstRowFirstColumn="0" w:firstRowLastColumn="0" w:lastRowFirstColumn="0" w:lastRowLastColumn="0"/>
            <w:tcW w:w="4394" w:type="dxa"/>
            <w:tcBorders>
              <w:top w:val="nil"/>
              <w:bottom w:val="single" w:sz="4" w:space="0" w:color="auto"/>
            </w:tcBorders>
          </w:tcPr>
          <w:p w14:paraId="0763ABBC" w14:textId="17D5717B" w:rsidR="00391228" w:rsidRDefault="00391228" w:rsidP="00391228">
            <w:r>
              <w:t>Sixth version</w:t>
            </w:r>
          </w:p>
        </w:tc>
      </w:tr>
    </w:tbl>
    <w:p w14:paraId="58D8B918" w14:textId="77777777" w:rsidR="001F1395" w:rsidRDefault="001F1395" w:rsidP="001F1395"/>
    <w:tbl>
      <w:tblPr>
        <w:tblStyle w:val="NTGtable1"/>
        <w:tblW w:w="10341" w:type="dxa"/>
        <w:tblLayout w:type="fixed"/>
        <w:tblLook w:val="0120" w:firstRow="1" w:lastRow="0" w:firstColumn="0" w:lastColumn="1" w:noHBand="0" w:noVBand="0"/>
      </w:tblPr>
      <w:tblGrid>
        <w:gridCol w:w="1555"/>
        <w:gridCol w:w="8786"/>
      </w:tblGrid>
      <w:tr w:rsidR="001F1395" w:rsidRPr="00E87DE1" w14:paraId="35EC4143" w14:textId="77777777" w:rsidTr="001F1395">
        <w:trPr>
          <w:cnfStyle w:val="100000000000" w:firstRow="1" w:lastRow="0" w:firstColumn="0" w:lastColumn="0" w:oddVBand="0" w:evenVBand="0" w:oddHBand="0" w:evenHBand="0" w:firstRowFirstColumn="0" w:firstRowLastColumn="0" w:lastRowFirstColumn="0" w:lastRowLastColumn="0"/>
          <w:trHeight w:val="431"/>
        </w:trPr>
        <w:tc>
          <w:tcPr>
            <w:cnfStyle w:val="000010000000" w:firstRow="0" w:lastRow="0" w:firstColumn="0" w:lastColumn="0" w:oddVBand="1" w:evenVBand="0" w:oddHBand="0" w:evenHBand="0" w:firstRowFirstColumn="0" w:firstRowLastColumn="0" w:lastRowFirstColumn="0" w:lastRowLastColumn="0"/>
            <w:tcW w:w="1555" w:type="dxa"/>
          </w:tcPr>
          <w:p w14:paraId="32B798A1" w14:textId="77777777" w:rsidR="001F1395" w:rsidRPr="00E87DE1" w:rsidRDefault="001F1395">
            <w:r w:rsidRPr="00E87DE1">
              <w:rPr>
                <w:w w:val="105"/>
              </w:rPr>
              <w:t>Acronyms</w:t>
            </w:r>
          </w:p>
        </w:tc>
        <w:tc>
          <w:tcPr>
            <w:cnfStyle w:val="000100001000" w:firstRow="0" w:lastRow="0" w:firstColumn="0" w:lastColumn="1" w:oddVBand="0" w:evenVBand="0" w:oddHBand="0" w:evenHBand="0" w:firstRowFirstColumn="0" w:firstRowLastColumn="1" w:lastRowFirstColumn="0" w:lastRowLastColumn="0"/>
            <w:tcW w:w="8786" w:type="dxa"/>
          </w:tcPr>
          <w:p w14:paraId="4867170E" w14:textId="77777777" w:rsidR="001F1395" w:rsidRPr="00E87DE1" w:rsidRDefault="001F1395">
            <w:r w:rsidRPr="00E87DE1">
              <w:rPr>
                <w:w w:val="105"/>
              </w:rPr>
              <w:t>Full</w:t>
            </w:r>
            <w:r w:rsidRPr="00E87DE1">
              <w:rPr>
                <w:spacing w:val="-17"/>
                <w:w w:val="105"/>
              </w:rPr>
              <w:t xml:space="preserve"> </w:t>
            </w:r>
            <w:r w:rsidRPr="00E87DE1">
              <w:rPr>
                <w:w w:val="105"/>
              </w:rPr>
              <w:t>form</w:t>
            </w:r>
          </w:p>
        </w:tc>
      </w:tr>
      <w:tr w:rsidR="001F1395" w:rsidRPr="00E87DE1" w14:paraId="29A1F6F7" w14:textId="77777777" w:rsidTr="001F1395">
        <w:trPr>
          <w:cnfStyle w:val="000000100000" w:firstRow="0" w:lastRow="0" w:firstColumn="0" w:lastColumn="0" w:oddVBand="0" w:evenVBand="0" w:oddHBand="1" w:evenHBand="0" w:firstRowFirstColumn="0" w:firstRowLastColumn="0" w:lastRowFirstColumn="0" w:lastRowLastColumn="0"/>
          <w:trHeight w:val="431"/>
        </w:trPr>
        <w:tc>
          <w:tcPr>
            <w:cnfStyle w:val="000010000000" w:firstRow="0" w:lastRow="0" w:firstColumn="0" w:lastColumn="0" w:oddVBand="1" w:evenVBand="0" w:oddHBand="0" w:evenHBand="0" w:firstRowFirstColumn="0" w:firstRowLastColumn="0" w:lastRowFirstColumn="0" w:lastRowLastColumn="0"/>
            <w:tcW w:w="1555" w:type="dxa"/>
          </w:tcPr>
          <w:p w14:paraId="439084A0" w14:textId="77777777" w:rsidR="001F1395" w:rsidRDefault="001F1395">
            <w:r w:rsidRPr="00986F14">
              <w:t>AHPRA</w:t>
            </w:r>
          </w:p>
        </w:tc>
        <w:tc>
          <w:tcPr>
            <w:cnfStyle w:val="000100000000" w:firstRow="0" w:lastRow="0" w:firstColumn="0" w:lastColumn="1" w:oddVBand="0" w:evenVBand="0" w:oddHBand="0" w:evenHBand="0" w:firstRowFirstColumn="0" w:firstRowLastColumn="0" w:lastRowFirstColumn="0" w:lastRowLastColumn="0"/>
            <w:tcW w:w="8786" w:type="dxa"/>
          </w:tcPr>
          <w:p w14:paraId="1A3CCD70" w14:textId="77777777" w:rsidR="001F1395" w:rsidRDefault="001F1395">
            <w:r w:rsidRPr="00986F14">
              <w:t xml:space="preserve">Australian Health </w:t>
            </w:r>
            <w:r>
              <w:t>Practitioner Regulation Agency</w:t>
            </w:r>
          </w:p>
        </w:tc>
      </w:tr>
      <w:tr w:rsidR="009F62D2" w:rsidRPr="00E87DE1" w14:paraId="1BAECDBD" w14:textId="77777777" w:rsidTr="001F1395">
        <w:trPr>
          <w:cnfStyle w:val="000000010000" w:firstRow="0" w:lastRow="0" w:firstColumn="0" w:lastColumn="0" w:oddVBand="0" w:evenVBand="0" w:oddHBand="0" w:evenHBand="1" w:firstRowFirstColumn="0" w:firstRowLastColumn="0" w:lastRowFirstColumn="0" w:lastRowLastColumn="0"/>
          <w:trHeight w:val="431"/>
        </w:trPr>
        <w:tc>
          <w:tcPr>
            <w:cnfStyle w:val="000010000000" w:firstRow="0" w:lastRow="0" w:firstColumn="0" w:lastColumn="0" w:oddVBand="1" w:evenVBand="0" w:oddHBand="0" w:evenHBand="0" w:firstRowFirstColumn="0" w:firstRowLastColumn="0" w:lastRowFirstColumn="0" w:lastRowLastColumn="0"/>
            <w:tcW w:w="1555" w:type="dxa"/>
          </w:tcPr>
          <w:p w14:paraId="0B9FE016" w14:textId="7451F448" w:rsidR="009F62D2" w:rsidRPr="00986F14" w:rsidRDefault="009F62D2">
            <w:r>
              <w:t>ATO</w:t>
            </w:r>
          </w:p>
        </w:tc>
        <w:tc>
          <w:tcPr>
            <w:cnfStyle w:val="000100000000" w:firstRow="0" w:lastRow="0" w:firstColumn="0" w:lastColumn="1" w:oddVBand="0" w:evenVBand="0" w:oddHBand="0" w:evenHBand="0" w:firstRowFirstColumn="0" w:firstRowLastColumn="0" w:lastRowFirstColumn="0" w:lastRowLastColumn="0"/>
            <w:tcW w:w="8786" w:type="dxa"/>
          </w:tcPr>
          <w:p w14:paraId="0F64737A" w14:textId="6342ACFA" w:rsidR="009F62D2" w:rsidRPr="00986F14" w:rsidRDefault="009F62D2">
            <w:r>
              <w:t>A</w:t>
            </w:r>
            <w:r w:rsidR="006F04CA">
              <w:t>ustralian Taxation Office</w:t>
            </w:r>
          </w:p>
        </w:tc>
      </w:tr>
      <w:tr w:rsidR="001F1395" w:rsidRPr="00E87DE1" w14:paraId="06A55A4A" w14:textId="77777777" w:rsidTr="001F1395">
        <w:trPr>
          <w:cnfStyle w:val="000000100000" w:firstRow="0" w:lastRow="0" w:firstColumn="0" w:lastColumn="0" w:oddVBand="0" w:evenVBand="0" w:oddHBand="1" w:evenHBand="0" w:firstRowFirstColumn="0" w:firstRowLastColumn="0" w:lastRowFirstColumn="0" w:lastRowLastColumn="0"/>
          <w:trHeight w:val="431"/>
        </w:trPr>
        <w:tc>
          <w:tcPr>
            <w:cnfStyle w:val="000010000000" w:firstRow="0" w:lastRow="0" w:firstColumn="0" w:lastColumn="0" w:oddVBand="1" w:evenVBand="0" w:oddHBand="0" w:evenHBand="0" w:firstRowFirstColumn="0" w:firstRowLastColumn="0" w:lastRowFirstColumn="0" w:lastRowLastColumn="0"/>
            <w:tcW w:w="1555" w:type="dxa"/>
          </w:tcPr>
          <w:p w14:paraId="458C1AD3" w14:textId="77777777" w:rsidR="001F1395" w:rsidRPr="00050358" w:rsidRDefault="001F1395">
            <w:r>
              <w:t>CE</w:t>
            </w:r>
          </w:p>
        </w:tc>
        <w:tc>
          <w:tcPr>
            <w:cnfStyle w:val="000100000000" w:firstRow="0" w:lastRow="0" w:firstColumn="0" w:lastColumn="1" w:oddVBand="0" w:evenVBand="0" w:oddHBand="0" w:evenHBand="0" w:firstRowFirstColumn="0" w:firstRowLastColumn="0" w:lastRowFirstColumn="0" w:lastRowLastColumn="0"/>
            <w:tcW w:w="8786" w:type="dxa"/>
          </w:tcPr>
          <w:p w14:paraId="2AEDFA3A" w14:textId="77777777" w:rsidR="001F1395" w:rsidRPr="00050358" w:rsidRDefault="001F1395">
            <w:r>
              <w:t>Chief Executive</w:t>
            </w:r>
          </w:p>
        </w:tc>
      </w:tr>
      <w:tr w:rsidR="001F1395" w:rsidRPr="00E87DE1" w14:paraId="349A1D0E" w14:textId="77777777" w:rsidTr="001F1395">
        <w:trPr>
          <w:cnfStyle w:val="000000010000" w:firstRow="0" w:lastRow="0" w:firstColumn="0" w:lastColumn="0" w:oddVBand="0" w:evenVBand="0" w:oddHBand="0" w:evenHBand="1" w:firstRowFirstColumn="0" w:firstRowLastColumn="0" w:lastRowFirstColumn="0" w:lastRowLastColumn="0"/>
          <w:trHeight w:val="431"/>
        </w:trPr>
        <w:tc>
          <w:tcPr>
            <w:cnfStyle w:val="000010000000" w:firstRow="0" w:lastRow="0" w:firstColumn="0" w:lastColumn="0" w:oddVBand="1" w:evenVBand="0" w:oddHBand="0" w:evenHBand="0" w:firstRowFirstColumn="0" w:firstRowLastColumn="0" w:lastRowFirstColumn="0" w:lastRowLastColumn="0"/>
            <w:tcW w:w="1555" w:type="dxa"/>
          </w:tcPr>
          <w:p w14:paraId="10858CD9" w14:textId="77777777" w:rsidR="001F1395" w:rsidRDefault="001F1395">
            <w:r>
              <w:t>CNMO</w:t>
            </w:r>
          </w:p>
        </w:tc>
        <w:tc>
          <w:tcPr>
            <w:cnfStyle w:val="000100000000" w:firstRow="0" w:lastRow="0" w:firstColumn="0" w:lastColumn="1" w:oddVBand="0" w:evenVBand="0" w:oddHBand="0" w:evenHBand="0" w:firstRowFirstColumn="0" w:firstRowLastColumn="0" w:lastRowFirstColumn="0" w:lastRowLastColumn="0"/>
            <w:tcW w:w="8786" w:type="dxa"/>
          </w:tcPr>
          <w:p w14:paraId="6E790AA4" w14:textId="77777777" w:rsidR="001F1395" w:rsidRDefault="001F1395">
            <w:r w:rsidRPr="00986F14">
              <w:t>Chief Nursing and Midwifery Officer</w:t>
            </w:r>
          </w:p>
        </w:tc>
      </w:tr>
      <w:tr w:rsidR="001F1395" w:rsidRPr="00E87DE1" w14:paraId="796CCFD2" w14:textId="77777777" w:rsidTr="001F1395">
        <w:trPr>
          <w:cnfStyle w:val="000000100000" w:firstRow="0" w:lastRow="0" w:firstColumn="0" w:lastColumn="0" w:oddVBand="0" w:evenVBand="0" w:oddHBand="1" w:evenHBand="0" w:firstRowFirstColumn="0" w:firstRowLastColumn="0" w:lastRowFirstColumn="0" w:lastRowLastColumn="0"/>
          <w:trHeight w:val="431"/>
        </w:trPr>
        <w:tc>
          <w:tcPr>
            <w:cnfStyle w:val="000010000000" w:firstRow="0" w:lastRow="0" w:firstColumn="0" w:lastColumn="0" w:oddVBand="1" w:evenVBand="0" w:oddHBand="0" w:evenHBand="0" w:firstRowFirstColumn="0" w:firstRowLastColumn="0" w:lastRowFirstColumn="0" w:lastRowLastColumn="0"/>
            <w:tcW w:w="1555" w:type="dxa"/>
          </w:tcPr>
          <w:p w14:paraId="07084A67" w14:textId="3A406207" w:rsidR="001F1395" w:rsidRDefault="001F1395" w:rsidP="001F1395">
            <w:r>
              <w:t>CSP</w:t>
            </w:r>
          </w:p>
        </w:tc>
        <w:tc>
          <w:tcPr>
            <w:cnfStyle w:val="000100000000" w:firstRow="0" w:lastRow="0" w:firstColumn="0" w:lastColumn="1" w:oddVBand="0" w:evenVBand="0" w:oddHBand="0" w:evenHBand="0" w:firstRowFirstColumn="0" w:firstRowLastColumn="0" w:lastRowFirstColumn="0" w:lastRowLastColumn="0"/>
            <w:tcW w:w="8786" w:type="dxa"/>
          </w:tcPr>
          <w:p w14:paraId="641AF66E" w14:textId="3B26BEA6" w:rsidR="001F1395" w:rsidRPr="00D8074D" w:rsidRDefault="001F1395" w:rsidP="001F1395">
            <w:r w:rsidRPr="00D22686">
              <w:t xml:space="preserve">Commonwealth </w:t>
            </w:r>
            <w:r w:rsidR="005837A3">
              <w:t>S</w:t>
            </w:r>
            <w:r w:rsidRPr="00D22686">
              <w:t xml:space="preserve">upported </w:t>
            </w:r>
            <w:r w:rsidR="005837A3">
              <w:t>P</w:t>
            </w:r>
            <w:r w:rsidRPr="00D22686">
              <w:t>lace</w:t>
            </w:r>
            <w:r>
              <w:t xml:space="preserve"> - A</w:t>
            </w:r>
            <w:r w:rsidRPr="00D22686">
              <w:t> </w:t>
            </w:r>
            <w:r w:rsidRPr="00D22686">
              <w:rPr>
                <w:bCs/>
              </w:rPr>
              <w:t>place</w:t>
            </w:r>
            <w:r w:rsidRPr="00D22686">
              <w:t> </w:t>
            </w:r>
            <w:r>
              <w:t xml:space="preserve">in a </w:t>
            </w:r>
            <w:r w:rsidRPr="00D22686">
              <w:t xml:space="preserve">university or higher education provider </w:t>
            </w:r>
            <w:r>
              <w:t xml:space="preserve">course that is substantially subsidised by </w:t>
            </w:r>
            <w:r w:rsidRPr="00D22686">
              <w:t xml:space="preserve">the </w:t>
            </w:r>
            <w:r>
              <w:t>Australian G</w:t>
            </w:r>
            <w:r w:rsidRPr="00D22686">
              <w:t>overnment</w:t>
            </w:r>
          </w:p>
        </w:tc>
      </w:tr>
      <w:tr w:rsidR="001F1395" w:rsidRPr="00E87DE1" w14:paraId="343CDCE2" w14:textId="77777777" w:rsidTr="001F1395">
        <w:trPr>
          <w:cnfStyle w:val="000000010000" w:firstRow="0" w:lastRow="0" w:firstColumn="0" w:lastColumn="0" w:oddVBand="0" w:evenVBand="0" w:oddHBand="0" w:evenHBand="1" w:firstRowFirstColumn="0" w:firstRowLastColumn="0" w:lastRowFirstColumn="0" w:lastRowLastColumn="0"/>
          <w:trHeight w:val="431"/>
        </w:trPr>
        <w:tc>
          <w:tcPr>
            <w:cnfStyle w:val="000010000000" w:firstRow="0" w:lastRow="0" w:firstColumn="0" w:lastColumn="0" w:oddVBand="1" w:evenVBand="0" w:oddHBand="0" w:evenHBand="0" w:firstRowFirstColumn="0" w:firstRowLastColumn="0" w:lastRowFirstColumn="0" w:lastRowLastColumn="0"/>
            <w:tcW w:w="1555" w:type="dxa"/>
          </w:tcPr>
          <w:p w14:paraId="59FC19AF" w14:textId="77777777" w:rsidR="001F1395" w:rsidRPr="00050358" w:rsidRDefault="001F1395" w:rsidP="001F1395">
            <w:r>
              <w:t>EN</w:t>
            </w:r>
          </w:p>
        </w:tc>
        <w:tc>
          <w:tcPr>
            <w:cnfStyle w:val="000100000000" w:firstRow="0" w:lastRow="0" w:firstColumn="0" w:lastColumn="1" w:oddVBand="0" w:evenVBand="0" w:oddHBand="0" w:evenHBand="0" w:firstRowFirstColumn="0" w:firstRowLastColumn="0" w:lastRowFirstColumn="0" w:lastRowLastColumn="0"/>
            <w:tcW w:w="8786" w:type="dxa"/>
          </w:tcPr>
          <w:p w14:paraId="37723A8C" w14:textId="5857A89B" w:rsidR="001F1395" w:rsidRPr="00050358" w:rsidRDefault="001F1395" w:rsidP="001F1395">
            <w:r>
              <w:t xml:space="preserve">Enrolled </w:t>
            </w:r>
            <w:r w:rsidR="005837A3">
              <w:t>Nurse</w:t>
            </w:r>
          </w:p>
        </w:tc>
      </w:tr>
      <w:tr w:rsidR="00480E78" w:rsidRPr="00E87DE1" w14:paraId="075FCD0E" w14:textId="77777777" w:rsidTr="001F1395">
        <w:trPr>
          <w:cnfStyle w:val="000000100000" w:firstRow="0" w:lastRow="0" w:firstColumn="0" w:lastColumn="0" w:oddVBand="0" w:evenVBand="0" w:oddHBand="1" w:evenHBand="0" w:firstRowFirstColumn="0" w:firstRowLastColumn="0" w:lastRowFirstColumn="0" w:lastRowLastColumn="0"/>
          <w:trHeight w:val="431"/>
        </w:trPr>
        <w:tc>
          <w:tcPr>
            <w:cnfStyle w:val="000010000000" w:firstRow="0" w:lastRow="0" w:firstColumn="0" w:lastColumn="0" w:oddVBand="1" w:evenVBand="0" w:oddHBand="0" w:evenHBand="0" w:firstRowFirstColumn="0" w:firstRowLastColumn="0" w:lastRowFirstColumn="0" w:lastRowLastColumn="0"/>
            <w:tcW w:w="1555" w:type="dxa"/>
          </w:tcPr>
          <w:p w14:paraId="0F3FA7E5" w14:textId="65FA52D0" w:rsidR="00480E78" w:rsidRDefault="00480E78" w:rsidP="001F1395">
            <w:r>
              <w:t>HELP</w:t>
            </w:r>
          </w:p>
        </w:tc>
        <w:tc>
          <w:tcPr>
            <w:cnfStyle w:val="000100000000" w:firstRow="0" w:lastRow="0" w:firstColumn="0" w:lastColumn="1" w:oddVBand="0" w:evenVBand="0" w:oddHBand="0" w:evenHBand="0" w:firstRowFirstColumn="0" w:firstRowLastColumn="0" w:lastRowFirstColumn="0" w:lastRowLastColumn="0"/>
            <w:tcW w:w="8786" w:type="dxa"/>
          </w:tcPr>
          <w:p w14:paraId="1818B837" w14:textId="66D5803F" w:rsidR="00480E78" w:rsidRDefault="00480E78" w:rsidP="001F1395">
            <w:r>
              <w:t xml:space="preserve">Higher Education Loan Program </w:t>
            </w:r>
          </w:p>
        </w:tc>
      </w:tr>
      <w:tr w:rsidR="001F1395" w:rsidRPr="00E87DE1" w14:paraId="49158A89" w14:textId="77777777" w:rsidTr="001F1395">
        <w:trPr>
          <w:cnfStyle w:val="000000010000" w:firstRow="0" w:lastRow="0" w:firstColumn="0" w:lastColumn="0" w:oddVBand="0" w:evenVBand="0" w:oddHBand="0" w:evenHBand="1" w:firstRowFirstColumn="0" w:firstRowLastColumn="0" w:lastRowFirstColumn="0" w:lastRowLastColumn="0"/>
          <w:trHeight w:val="431"/>
        </w:trPr>
        <w:tc>
          <w:tcPr>
            <w:cnfStyle w:val="000010000000" w:firstRow="0" w:lastRow="0" w:firstColumn="0" w:lastColumn="0" w:oddVBand="1" w:evenVBand="0" w:oddHBand="0" w:evenHBand="0" w:firstRowFirstColumn="0" w:firstRowLastColumn="0" w:lastRowFirstColumn="0" w:lastRowLastColumn="0"/>
            <w:tcW w:w="1555" w:type="dxa"/>
          </w:tcPr>
          <w:p w14:paraId="1DF2A3A5" w14:textId="77777777" w:rsidR="001F1395" w:rsidRPr="00050358" w:rsidRDefault="001F1395" w:rsidP="001F1395">
            <w:r>
              <w:t>NMBA</w:t>
            </w:r>
          </w:p>
        </w:tc>
        <w:tc>
          <w:tcPr>
            <w:cnfStyle w:val="000100000000" w:firstRow="0" w:lastRow="0" w:firstColumn="0" w:lastColumn="1" w:oddVBand="0" w:evenVBand="0" w:oddHBand="0" w:evenHBand="0" w:firstRowFirstColumn="0" w:firstRowLastColumn="0" w:lastRowFirstColumn="0" w:lastRowLastColumn="0"/>
            <w:tcW w:w="8786" w:type="dxa"/>
          </w:tcPr>
          <w:p w14:paraId="007CA6BE" w14:textId="77777777" w:rsidR="001F1395" w:rsidRPr="00050358" w:rsidRDefault="001F1395" w:rsidP="001F1395">
            <w:r>
              <w:t>Nursing and Midwifery Board of Australia</w:t>
            </w:r>
          </w:p>
        </w:tc>
      </w:tr>
      <w:tr w:rsidR="001F1395" w:rsidRPr="00E87DE1" w14:paraId="464F77B5" w14:textId="77777777" w:rsidTr="001F1395">
        <w:trPr>
          <w:cnfStyle w:val="000000100000" w:firstRow="0" w:lastRow="0" w:firstColumn="0" w:lastColumn="0" w:oddVBand="0" w:evenVBand="0" w:oddHBand="1" w:evenHBand="0" w:firstRowFirstColumn="0" w:firstRowLastColumn="0" w:lastRowFirstColumn="0" w:lastRowLastColumn="0"/>
          <w:trHeight w:val="431"/>
        </w:trPr>
        <w:tc>
          <w:tcPr>
            <w:cnfStyle w:val="000010000000" w:firstRow="0" w:lastRow="0" w:firstColumn="0" w:lastColumn="0" w:oddVBand="1" w:evenVBand="0" w:oddHBand="0" w:evenHBand="0" w:firstRowFirstColumn="0" w:firstRowLastColumn="0" w:lastRowFirstColumn="0" w:lastRowLastColumn="0"/>
            <w:tcW w:w="1555" w:type="dxa"/>
          </w:tcPr>
          <w:p w14:paraId="5A70767F" w14:textId="77777777" w:rsidR="001F1395" w:rsidRPr="00050358" w:rsidRDefault="001F1395" w:rsidP="001F1395">
            <w:r w:rsidRPr="00050358">
              <w:t>NT</w:t>
            </w:r>
          </w:p>
        </w:tc>
        <w:tc>
          <w:tcPr>
            <w:cnfStyle w:val="000100000000" w:firstRow="0" w:lastRow="0" w:firstColumn="0" w:lastColumn="1" w:oddVBand="0" w:evenVBand="0" w:oddHBand="0" w:evenHBand="0" w:firstRowFirstColumn="0" w:firstRowLastColumn="0" w:lastRowFirstColumn="0" w:lastRowLastColumn="0"/>
            <w:tcW w:w="8786" w:type="dxa"/>
          </w:tcPr>
          <w:p w14:paraId="277ECB71" w14:textId="77777777" w:rsidR="001F1395" w:rsidRPr="00050358" w:rsidRDefault="001F1395" w:rsidP="001F1395">
            <w:r w:rsidRPr="00050358">
              <w:t>Northern Territory</w:t>
            </w:r>
          </w:p>
        </w:tc>
      </w:tr>
      <w:tr w:rsidR="001F1395" w:rsidRPr="00E87DE1" w14:paraId="406D5755" w14:textId="77777777" w:rsidTr="001F1395">
        <w:trPr>
          <w:cnfStyle w:val="000000010000" w:firstRow="0" w:lastRow="0" w:firstColumn="0" w:lastColumn="0" w:oddVBand="0" w:evenVBand="0" w:oddHBand="0" w:evenHBand="1" w:firstRowFirstColumn="0" w:firstRowLastColumn="0" w:lastRowFirstColumn="0" w:lastRowLastColumn="0"/>
          <w:trHeight w:val="431"/>
        </w:trPr>
        <w:tc>
          <w:tcPr>
            <w:cnfStyle w:val="000010000000" w:firstRow="0" w:lastRow="0" w:firstColumn="0" w:lastColumn="0" w:oddVBand="1" w:evenVBand="0" w:oddHBand="0" w:evenHBand="0" w:firstRowFirstColumn="0" w:firstRowLastColumn="0" w:lastRowFirstColumn="0" w:lastRowLastColumn="0"/>
            <w:tcW w:w="1555" w:type="dxa"/>
          </w:tcPr>
          <w:p w14:paraId="71B0236F" w14:textId="77777777" w:rsidR="001F1395" w:rsidRPr="00050358" w:rsidRDefault="001F1395" w:rsidP="001F1395">
            <w:r>
              <w:t>NT Health</w:t>
            </w:r>
          </w:p>
        </w:tc>
        <w:tc>
          <w:tcPr>
            <w:cnfStyle w:val="000100000000" w:firstRow="0" w:lastRow="0" w:firstColumn="0" w:lastColumn="1" w:oddVBand="0" w:evenVBand="0" w:oddHBand="0" w:evenHBand="0" w:firstRowFirstColumn="0" w:firstRowLastColumn="0" w:lastRowFirstColumn="0" w:lastRowLastColumn="0"/>
            <w:tcW w:w="8786" w:type="dxa"/>
          </w:tcPr>
          <w:p w14:paraId="0D4C3A82" w14:textId="77777777" w:rsidR="001F1395" w:rsidRPr="00050358" w:rsidRDefault="001F1395" w:rsidP="001F1395">
            <w:r>
              <w:t>Northern Territory h</w:t>
            </w:r>
            <w:r w:rsidRPr="00986F14">
              <w:t>ealth</w:t>
            </w:r>
            <w:r>
              <w:t xml:space="preserve"> service, encompassing 5 Regions: East Arnhem, Top End, Big Rivers, Barkly, and </w:t>
            </w:r>
            <w:r w:rsidRPr="00986F14">
              <w:t xml:space="preserve">Central Australia </w:t>
            </w:r>
          </w:p>
        </w:tc>
      </w:tr>
      <w:tr w:rsidR="001F1395" w:rsidRPr="00E87DE1" w14:paraId="1B3EBC5B" w14:textId="77777777" w:rsidTr="001F1395">
        <w:trPr>
          <w:cnfStyle w:val="000000100000" w:firstRow="0" w:lastRow="0" w:firstColumn="0" w:lastColumn="0" w:oddVBand="0" w:evenVBand="0" w:oddHBand="1" w:evenHBand="0" w:firstRowFirstColumn="0" w:firstRowLastColumn="0" w:lastRowFirstColumn="0" w:lastRowLastColumn="0"/>
          <w:trHeight w:val="431"/>
        </w:trPr>
        <w:tc>
          <w:tcPr>
            <w:cnfStyle w:val="000010000000" w:firstRow="0" w:lastRow="0" w:firstColumn="0" w:lastColumn="0" w:oddVBand="1" w:evenVBand="0" w:oddHBand="0" w:evenHBand="0" w:firstRowFirstColumn="0" w:firstRowLastColumn="0" w:lastRowFirstColumn="0" w:lastRowLastColumn="0"/>
            <w:tcW w:w="1555" w:type="dxa"/>
          </w:tcPr>
          <w:p w14:paraId="3DBC2402" w14:textId="77777777" w:rsidR="001F1395" w:rsidRPr="00050358" w:rsidRDefault="001F1395" w:rsidP="001F1395">
            <w:r>
              <w:t>OCNMO</w:t>
            </w:r>
          </w:p>
        </w:tc>
        <w:tc>
          <w:tcPr>
            <w:cnfStyle w:val="000100000000" w:firstRow="0" w:lastRow="0" w:firstColumn="0" w:lastColumn="1" w:oddVBand="0" w:evenVBand="0" w:oddHBand="0" w:evenHBand="0" w:firstRowFirstColumn="0" w:firstRowLastColumn="0" w:lastRowFirstColumn="0" w:lastRowLastColumn="0"/>
            <w:tcW w:w="8786" w:type="dxa"/>
          </w:tcPr>
          <w:p w14:paraId="75BE292E" w14:textId="77777777" w:rsidR="001F1395" w:rsidRPr="00050358" w:rsidRDefault="001F1395" w:rsidP="001F1395">
            <w:r>
              <w:t>Office of the Chief Nursing and Midwifery Officer</w:t>
            </w:r>
          </w:p>
        </w:tc>
      </w:tr>
      <w:tr w:rsidR="001F1395" w:rsidRPr="00E87DE1" w14:paraId="42B589F4" w14:textId="77777777" w:rsidTr="001F1395">
        <w:trPr>
          <w:cnfStyle w:val="000000010000" w:firstRow="0" w:lastRow="0" w:firstColumn="0" w:lastColumn="0" w:oddVBand="0" w:evenVBand="0" w:oddHBand="0" w:evenHBand="1" w:firstRowFirstColumn="0" w:firstRowLastColumn="0" w:lastRowFirstColumn="0" w:lastRowLastColumn="0"/>
          <w:trHeight w:val="431"/>
        </w:trPr>
        <w:tc>
          <w:tcPr>
            <w:cnfStyle w:val="000010000000" w:firstRow="0" w:lastRow="0" w:firstColumn="0" w:lastColumn="0" w:oddVBand="1" w:evenVBand="0" w:oddHBand="0" w:evenHBand="0" w:firstRowFirstColumn="0" w:firstRowLastColumn="0" w:lastRowFirstColumn="0" w:lastRowLastColumn="0"/>
            <w:tcW w:w="1555" w:type="dxa"/>
          </w:tcPr>
          <w:p w14:paraId="1AF4A75B" w14:textId="77777777" w:rsidR="001F1395" w:rsidRDefault="001F1395" w:rsidP="001F1395">
            <w:r>
              <w:t>RN</w:t>
            </w:r>
          </w:p>
        </w:tc>
        <w:tc>
          <w:tcPr>
            <w:cnfStyle w:val="000100000000" w:firstRow="0" w:lastRow="0" w:firstColumn="0" w:lastColumn="1" w:oddVBand="0" w:evenVBand="0" w:oddHBand="0" w:evenHBand="0" w:firstRowFirstColumn="0" w:firstRowLastColumn="0" w:lastRowFirstColumn="0" w:lastRowLastColumn="0"/>
            <w:tcW w:w="8786" w:type="dxa"/>
          </w:tcPr>
          <w:p w14:paraId="36C51B50" w14:textId="4C3A7CBF" w:rsidR="001F1395" w:rsidRPr="00050358" w:rsidRDefault="001F1395" w:rsidP="001F1395">
            <w:r>
              <w:t xml:space="preserve">Registered </w:t>
            </w:r>
            <w:r w:rsidR="005837A3">
              <w:t>Nurse</w:t>
            </w:r>
          </w:p>
        </w:tc>
      </w:tr>
      <w:tr w:rsidR="001F1395" w:rsidRPr="00E87DE1" w14:paraId="508A157B" w14:textId="77777777" w:rsidTr="001F1395">
        <w:trPr>
          <w:cnfStyle w:val="000000100000" w:firstRow="0" w:lastRow="0" w:firstColumn="0" w:lastColumn="0" w:oddVBand="0" w:evenVBand="0" w:oddHBand="1" w:evenHBand="0" w:firstRowFirstColumn="0" w:firstRowLastColumn="0" w:lastRowFirstColumn="0" w:lastRowLastColumn="0"/>
          <w:trHeight w:val="431"/>
        </w:trPr>
        <w:tc>
          <w:tcPr>
            <w:cnfStyle w:val="000010000000" w:firstRow="0" w:lastRow="0" w:firstColumn="0" w:lastColumn="0" w:oddVBand="1" w:evenVBand="0" w:oddHBand="0" w:evenHBand="0" w:firstRowFirstColumn="0" w:firstRowLastColumn="0" w:lastRowFirstColumn="0" w:lastRowLastColumn="0"/>
            <w:tcW w:w="1555" w:type="dxa"/>
          </w:tcPr>
          <w:p w14:paraId="497A30D4" w14:textId="77777777" w:rsidR="001F1395" w:rsidRDefault="001F1395" w:rsidP="001F1395">
            <w:r>
              <w:t>Tuition fees</w:t>
            </w:r>
          </w:p>
        </w:tc>
        <w:tc>
          <w:tcPr>
            <w:cnfStyle w:val="000100000000" w:firstRow="0" w:lastRow="0" w:firstColumn="0" w:lastColumn="1" w:oddVBand="0" w:evenVBand="0" w:oddHBand="0" w:evenHBand="0" w:firstRowFirstColumn="0" w:firstRowLastColumn="0" w:lastRowFirstColumn="0" w:lastRowLastColumn="0"/>
            <w:tcW w:w="8786" w:type="dxa"/>
          </w:tcPr>
          <w:p w14:paraId="6FB01106" w14:textId="77777777" w:rsidR="001F1395" w:rsidRDefault="001F1395" w:rsidP="001F1395">
            <w:r>
              <w:t>Fees assigned to units of study; excludes student services and amenities fees</w:t>
            </w:r>
          </w:p>
        </w:tc>
      </w:tr>
    </w:tbl>
    <w:sdt>
      <w:sdtPr>
        <w:rPr>
          <w:rFonts w:ascii="Lato" w:eastAsiaTheme="minorHAnsi" w:hAnsi="Lato" w:cstheme="minorBidi"/>
          <w:color w:val="auto"/>
          <w:sz w:val="22"/>
          <w:szCs w:val="22"/>
          <w:lang w:val="en-AU"/>
        </w:rPr>
        <w:id w:val="-1313403208"/>
        <w:docPartObj>
          <w:docPartGallery w:val="Table of Contents"/>
          <w:docPartUnique/>
        </w:docPartObj>
      </w:sdtPr>
      <w:sdtEndPr>
        <w:rPr>
          <w:noProof/>
        </w:rPr>
      </w:sdtEndPr>
      <w:sdtContent>
        <w:p w14:paraId="55E48BC2" w14:textId="4A7DD833" w:rsidR="001F1395" w:rsidRDefault="001F1395">
          <w:pPr>
            <w:pStyle w:val="TOCHeading"/>
          </w:pPr>
          <w:r>
            <w:t>Contents</w:t>
          </w:r>
        </w:p>
        <w:p w14:paraId="21DED1EC" w14:textId="4344AD08" w:rsidR="008975D1" w:rsidRDefault="001F1395">
          <w:pPr>
            <w:pStyle w:val="TOC1"/>
            <w:tabs>
              <w:tab w:val="left" w:pos="440"/>
              <w:tab w:val="right" w:leader="dot" w:pos="10456"/>
            </w:tabs>
            <w:rPr>
              <w:rFonts w:asciiTheme="minorHAnsi" w:eastAsiaTheme="minorEastAsia" w:hAnsiTheme="minorHAnsi"/>
              <w:noProof/>
              <w:kern w:val="2"/>
              <w:sz w:val="24"/>
              <w:szCs w:val="24"/>
              <w:lang w:eastAsia="en-AU"/>
              <w14:ligatures w14:val="standardContextual"/>
            </w:rPr>
          </w:pPr>
          <w:r>
            <w:fldChar w:fldCharType="begin"/>
          </w:r>
          <w:r>
            <w:instrText xml:space="preserve"> TOC \o "1-3" \h \z \u </w:instrText>
          </w:r>
          <w:r>
            <w:fldChar w:fldCharType="separate"/>
          </w:r>
          <w:hyperlink w:anchor="_Toc235622052" w:history="1">
            <w:r w:rsidR="008975D1" w:rsidRPr="006C223E">
              <w:rPr>
                <w:rStyle w:val="Hyperlink"/>
                <w:noProof/>
              </w:rPr>
              <w:t>1.</w:t>
            </w:r>
            <w:r w:rsidR="008975D1">
              <w:rPr>
                <w:rFonts w:asciiTheme="minorHAnsi" w:eastAsiaTheme="minorEastAsia" w:hAnsiTheme="minorHAnsi"/>
                <w:noProof/>
                <w:kern w:val="2"/>
                <w:sz w:val="24"/>
                <w:szCs w:val="24"/>
                <w:lang w:eastAsia="en-AU"/>
                <w14:ligatures w14:val="standardContextual"/>
              </w:rPr>
              <w:tab/>
            </w:r>
            <w:r w:rsidR="008975D1" w:rsidRPr="006C223E">
              <w:rPr>
                <w:rStyle w:val="Hyperlink"/>
                <w:noProof/>
              </w:rPr>
              <w:t>Introduction</w:t>
            </w:r>
            <w:r w:rsidR="008975D1">
              <w:rPr>
                <w:noProof/>
                <w:webHidden/>
              </w:rPr>
              <w:tab/>
            </w:r>
            <w:r w:rsidR="008975D1">
              <w:rPr>
                <w:noProof/>
                <w:webHidden/>
              </w:rPr>
              <w:fldChar w:fldCharType="begin"/>
            </w:r>
            <w:r w:rsidR="008975D1">
              <w:rPr>
                <w:noProof/>
                <w:webHidden/>
              </w:rPr>
              <w:instrText xml:space="preserve"> PAGEREF _Toc235622052 \h </w:instrText>
            </w:r>
            <w:r w:rsidR="008975D1">
              <w:rPr>
                <w:noProof/>
                <w:webHidden/>
              </w:rPr>
            </w:r>
            <w:r w:rsidR="008975D1">
              <w:rPr>
                <w:noProof/>
                <w:webHidden/>
              </w:rPr>
              <w:fldChar w:fldCharType="separate"/>
            </w:r>
            <w:r w:rsidR="008975D1">
              <w:rPr>
                <w:noProof/>
                <w:webHidden/>
              </w:rPr>
              <w:t>4</w:t>
            </w:r>
            <w:r w:rsidR="008975D1">
              <w:rPr>
                <w:noProof/>
                <w:webHidden/>
              </w:rPr>
              <w:fldChar w:fldCharType="end"/>
            </w:r>
          </w:hyperlink>
        </w:p>
        <w:p w14:paraId="7C280D6B" w14:textId="1C7FC442" w:rsidR="008975D1" w:rsidRDefault="008975D1">
          <w:pPr>
            <w:pStyle w:val="TOC1"/>
            <w:tabs>
              <w:tab w:val="left" w:pos="440"/>
              <w:tab w:val="right" w:leader="dot" w:pos="10456"/>
            </w:tabs>
            <w:rPr>
              <w:rFonts w:asciiTheme="minorHAnsi" w:eastAsiaTheme="minorEastAsia" w:hAnsiTheme="minorHAnsi"/>
              <w:noProof/>
              <w:kern w:val="2"/>
              <w:sz w:val="24"/>
              <w:szCs w:val="24"/>
              <w:lang w:eastAsia="en-AU"/>
              <w14:ligatures w14:val="standardContextual"/>
            </w:rPr>
          </w:pPr>
          <w:hyperlink w:anchor="_Toc235622053" w:history="1">
            <w:r w:rsidRPr="006C223E">
              <w:rPr>
                <w:rStyle w:val="Hyperlink"/>
                <w:noProof/>
              </w:rPr>
              <w:t>2.</w:t>
            </w:r>
            <w:r>
              <w:rPr>
                <w:rFonts w:asciiTheme="minorHAnsi" w:eastAsiaTheme="minorEastAsia" w:hAnsiTheme="minorHAnsi"/>
                <w:noProof/>
                <w:kern w:val="2"/>
                <w:sz w:val="24"/>
                <w:szCs w:val="24"/>
                <w:lang w:eastAsia="en-AU"/>
                <w14:ligatures w14:val="standardContextual"/>
              </w:rPr>
              <w:tab/>
            </w:r>
            <w:r w:rsidRPr="006C223E">
              <w:rPr>
                <w:rStyle w:val="Hyperlink"/>
                <w:noProof/>
              </w:rPr>
              <w:t>Key dates</w:t>
            </w:r>
            <w:r>
              <w:rPr>
                <w:noProof/>
                <w:webHidden/>
              </w:rPr>
              <w:tab/>
            </w:r>
            <w:r>
              <w:rPr>
                <w:noProof/>
                <w:webHidden/>
              </w:rPr>
              <w:fldChar w:fldCharType="begin"/>
            </w:r>
            <w:r>
              <w:rPr>
                <w:noProof/>
                <w:webHidden/>
              </w:rPr>
              <w:instrText xml:space="preserve"> PAGEREF _Toc235622053 \h </w:instrText>
            </w:r>
            <w:r>
              <w:rPr>
                <w:noProof/>
                <w:webHidden/>
              </w:rPr>
            </w:r>
            <w:r>
              <w:rPr>
                <w:noProof/>
                <w:webHidden/>
              </w:rPr>
              <w:fldChar w:fldCharType="separate"/>
            </w:r>
            <w:r>
              <w:rPr>
                <w:noProof/>
                <w:webHidden/>
              </w:rPr>
              <w:t>5</w:t>
            </w:r>
            <w:r>
              <w:rPr>
                <w:noProof/>
                <w:webHidden/>
              </w:rPr>
              <w:fldChar w:fldCharType="end"/>
            </w:r>
          </w:hyperlink>
        </w:p>
        <w:p w14:paraId="2797B50A" w14:textId="41709CE2" w:rsidR="008975D1" w:rsidRDefault="008975D1">
          <w:pPr>
            <w:pStyle w:val="TOC3"/>
            <w:tabs>
              <w:tab w:val="left" w:pos="1200"/>
              <w:tab w:val="right" w:leader="dot" w:pos="10456"/>
            </w:tabs>
            <w:rPr>
              <w:rFonts w:asciiTheme="minorHAnsi" w:eastAsiaTheme="minorEastAsia" w:hAnsiTheme="minorHAnsi"/>
              <w:noProof/>
              <w:kern w:val="2"/>
              <w:sz w:val="24"/>
              <w:szCs w:val="24"/>
              <w:lang w:eastAsia="en-AU"/>
              <w14:ligatures w14:val="standardContextual"/>
            </w:rPr>
          </w:pPr>
          <w:hyperlink w:anchor="_Toc235622054" w:history="1">
            <w:r w:rsidRPr="006C223E">
              <w:rPr>
                <w:rStyle w:val="Hyperlink"/>
                <w:noProof/>
              </w:rPr>
              <w:t>2.1.</w:t>
            </w:r>
            <w:r>
              <w:rPr>
                <w:rFonts w:asciiTheme="minorHAnsi" w:eastAsiaTheme="minorEastAsia" w:hAnsiTheme="minorHAnsi"/>
                <w:noProof/>
                <w:kern w:val="2"/>
                <w:sz w:val="24"/>
                <w:szCs w:val="24"/>
                <w:lang w:eastAsia="en-AU"/>
                <w14:ligatures w14:val="standardContextual"/>
              </w:rPr>
              <w:tab/>
            </w:r>
            <w:r w:rsidRPr="006C223E">
              <w:rPr>
                <w:rStyle w:val="Hyperlink"/>
                <w:noProof/>
              </w:rPr>
              <w:t>Applications Open – July and February (exact dates to be determined)</w:t>
            </w:r>
            <w:r>
              <w:rPr>
                <w:noProof/>
                <w:webHidden/>
              </w:rPr>
              <w:tab/>
            </w:r>
            <w:r>
              <w:rPr>
                <w:noProof/>
                <w:webHidden/>
              </w:rPr>
              <w:fldChar w:fldCharType="begin"/>
            </w:r>
            <w:r>
              <w:rPr>
                <w:noProof/>
                <w:webHidden/>
              </w:rPr>
              <w:instrText xml:space="preserve"> PAGEREF _Toc235622054 \h </w:instrText>
            </w:r>
            <w:r>
              <w:rPr>
                <w:noProof/>
                <w:webHidden/>
              </w:rPr>
            </w:r>
            <w:r>
              <w:rPr>
                <w:noProof/>
                <w:webHidden/>
              </w:rPr>
              <w:fldChar w:fldCharType="separate"/>
            </w:r>
            <w:r>
              <w:rPr>
                <w:noProof/>
                <w:webHidden/>
              </w:rPr>
              <w:t>5</w:t>
            </w:r>
            <w:r>
              <w:rPr>
                <w:noProof/>
                <w:webHidden/>
              </w:rPr>
              <w:fldChar w:fldCharType="end"/>
            </w:r>
          </w:hyperlink>
        </w:p>
        <w:p w14:paraId="0208FB28" w14:textId="5409594A" w:rsidR="008975D1" w:rsidRDefault="008975D1">
          <w:pPr>
            <w:pStyle w:val="TOC3"/>
            <w:tabs>
              <w:tab w:val="left" w:pos="1200"/>
              <w:tab w:val="right" w:leader="dot" w:pos="10456"/>
            </w:tabs>
            <w:rPr>
              <w:rFonts w:asciiTheme="minorHAnsi" w:eastAsiaTheme="minorEastAsia" w:hAnsiTheme="minorHAnsi"/>
              <w:noProof/>
              <w:kern w:val="2"/>
              <w:sz w:val="24"/>
              <w:szCs w:val="24"/>
              <w:lang w:eastAsia="en-AU"/>
              <w14:ligatures w14:val="standardContextual"/>
            </w:rPr>
          </w:pPr>
          <w:hyperlink w:anchor="_Toc235622055" w:history="1">
            <w:r w:rsidRPr="006C223E">
              <w:rPr>
                <w:rStyle w:val="Hyperlink"/>
                <w:noProof/>
              </w:rPr>
              <w:t>2.2.</w:t>
            </w:r>
            <w:r>
              <w:rPr>
                <w:rFonts w:asciiTheme="minorHAnsi" w:eastAsiaTheme="minorEastAsia" w:hAnsiTheme="minorHAnsi"/>
                <w:noProof/>
                <w:kern w:val="2"/>
                <w:sz w:val="24"/>
                <w:szCs w:val="24"/>
                <w:lang w:eastAsia="en-AU"/>
                <w14:ligatures w14:val="standardContextual"/>
              </w:rPr>
              <w:tab/>
            </w:r>
            <w:r w:rsidRPr="006C223E">
              <w:rPr>
                <w:rStyle w:val="Hyperlink"/>
                <w:noProof/>
              </w:rPr>
              <w:t>Applications Close – August and March (exact dates to be determined)</w:t>
            </w:r>
            <w:r>
              <w:rPr>
                <w:noProof/>
                <w:webHidden/>
              </w:rPr>
              <w:tab/>
            </w:r>
            <w:r>
              <w:rPr>
                <w:noProof/>
                <w:webHidden/>
              </w:rPr>
              <w:fldChar w:fldCharType="begin"/>
            </w:r>
            <w:r>
              <w:rPr>
                <w:noProof/>
                <w:webHidden/>
              </w:rPr>
              <w:instrText xml:space="preserve"> PAGEREF _Toc235622055 \h </w:instrText>
            </w:r>
            <w:r>
              <w:rPr>
                <w:noProof/>
                <w:webHidden/>
              </w:rPr>
            </w:r>
            <w:r>
              <w:rPr>
                <w:noProof/>
                <w:webHidden/>
              </w:rPr>
              <w:fldChar w:fldCharType="separate"/>
            </w:r>
            <w:r>
              <w:rPr>
                <w:noProof/>
                <w:webHidden/>
              </w:rPr>
              <w:t>5</w:t>
            </w:r>
            <w:r>
              <w:rPr>
                <w:noProof/>
                <w:webHidden/>
              </w:rPr>
              <w:fldChar w:fldCharType="end"/>
            </w:r>
          </w:hyperlink>
        </w:p>
        <w:p w14:paraId="2D97DBB0" w14:textId="4AF0CB95" w:rsidR="008975D1" w:rsidRDefault="008975D1">
          <w:pPr>
            <w:pStyle w:val="TOC3"/>
            <w:tabs>
              <w:tab w:val="left" w:pos="1200"/>
              <w:tab w:val="right" w:leader="dot" w:pos="10456"/>
            </w:tabs>
            <w:rPr>
              <w:rFonts w:asciiTheme="minorHAnsi" w:eastAsiaTheme="minorEastAsia" w:hAnsiTheme="minorHAnsi"/>
              <w:noProof/>
              <w:kern w:val="2"/>
              <w:sz w:val="24"/>
              <w:szCs w:val="24"/>
              <w:lang w:eastAsia="en-AU"/>
              <w14:ligatures w14:val="standardContextual"/>
            </w:rPr>
          </w:pPr>
          <w:hyperlink w:anchor="_Toc235622056" w:history="1">
            <w:r w:rsidRPr="006C223E">
              <w:rPr>
                <w:rStyle w:val="Hyperlink"/>
                <w:noProof/>
              </w:rPr>
              <w:t>2.3.</w:t>
            </w:r>
            <w:r>
              <w:rPr>
                <w:rFonts w:asciiTheme="minorHAnsi" w:eastAsiaTheme="minorEastAsia" w:hAnsiTheme="minorHAnsi"/>
                <w:noProof/>
                <w:kern w:val="2"/>
                <w:sz w:val="24"/>
                <w:szCs w:val="24"/>
                <w:lang w:eastAsia="en-AU"/>
                <w14:ligatures w14:val="standardContextual"/>
              </w:rPr>
              <w:tab/>
            </w:r>
            <w:r w:rsidRPr="006C223E">
              <w:rPr>
                <w:rStyle w:val="Hyperlink"/>
                <w:noProof/>
              </w:rPr>
              <w:t>Applicants notified – September and April (exact dates to be determined)</w:t>
            </w:r>
            <w:r>
              <w:rPr>
                <w:noProof/>
                <w:webHidden/>
              </w:rPr>
              <w:tab/>
            </w:r>
            <w:r>
              <w:rPr>
                <w:noProof/>
                <w:webHidden/>
              </w:rPr>
              <w:fldChar w:fldCharType="begin"/>
            </w:r>
            <w:r>
              <w:rPr>
                <w:noProof/>
                <w:webHidden/>
              </w:rPr>
              <w:instrText xml:space="preserve"> PAGEREF _Toc235622056 \h </w:instrText>
            </w:r>
            <w:r>
              <w:rPr>
                <w:noProof/>
                <w:webHidden/>
              </w:rPr>
            </w:r>
            <w:r>
              <w:rPr>
                <w:noProof/>
                <w:webHidden/>
              </w:rPr>
              <w:fldChar w:fldCharType="separate"/>
            </w:r>
            <w:r>
              <w:rPr>
                <w:noProof/>
                <w:webHidden/>
              </w:rPr>
              <w:t>5</w:t>
            </w:r>
            <w:r>
              <w:rPr>
                <w:noProof/>
                <w:webHidden/>
              </w:rPr>
              <w:fldChar w:fldCharType="end"/>
            </w:r>
          </w:hyperlink>
        </w:p>
        <w:p w14:paraId="35D3C495" w14:textId="443099C3" w:rsidR="008975D1" w:rsidRDefault="008975D1">
          <w:pPr>
            <w:pStyle w:val="TOC1"/>
            <w:tabs>
              <w:tab w:val="left" w:pos="440"/>
              <w:tab w:val="right" w:leader="dot" w:pos="10456"/>
            </w:tabs>
            <w:rPr>
              <w:rFonts w:asciiTheme="minorHAnsi" w:eastAsiaTheme="minorEastAsia" w:hAnsiTheme="minorHAnsi"/>
              <w:noProof/>
              <w:kern w:val="2"/>
              <w:sz w:val="24"/>
              <w:szCs w:val="24"/>
              <w:lang w:eastAsia="en-AU"/>
              <w14:ligatures w14:val="standardContextual"/>
            </w:rPr>
          </w:pPr>
          <w:hyperlink w:anchor="_Toc235622057" w:history="1">
            <w:r w:rsidRPr="006C223E">
              <w:rPr>
                <w:rStyle w:val="Hyperlink"/>
                <w:noProof/>
              </w:rPr>
              <w:t>3.</w:t>
            </w:r>
            <w:r>
              <w:rPr>
                <w:rFonts w:asciiTheme="minorHAnsi" w:eastAsiaTheme="minorEastAsia" w:hAnsiTheme="minorHAnsi"/>
                <w:noProof/>
                <w:kern w:val="2"/>
                <w:sz w:val="24"/>
                <w:szCs w:val="24"/>
                <w:lang w:eastAsia="en-AU"/>
                <w14:ligatures w14:val="standardContextual"/>
              </w:rPr>
              <w:tab/>
            </w:r>
            <w:r w:rsidRPr="006C223E">
              <w:rPr>
                <w:rStyle w:val="Hyperlink"/>
                <w:noProof/>
              </w:rPr>
              <w:t>Studies Assistance</w:t>
            </w:r>
            <w:r>
              <w:rPr>
                <w:noProof/>
                <w:webHidden/>
              </w:rPr>
              <w:tab/>
            </w:r>
            <w:r>
              <w:rPr>
                <w:noProof/>
                <w:webHidden/>
              </w:rPr>
              <w:fldChar w:fldCharType="begin"/>
            </w:r>
            <w:r>
              <w:rPr>
                <w:noProof/>
                <w:webHidden/>
              </w:rPr>
              <w:instrText xml:space="preserve"> PAGEREF _Toc235622057 \h </w:instrText>
            </w:r>
            <w:r>
              <w:rPr>
                <w:noProof/>
                <w:webHidden/>
              </w:rPr>
            </w:r>
            <w:r>
              <w:rPr>
                <w:noProof/>
                <w:webHidden/>
              </w:rPr>
              <w:fldChar w:fldCharType="separate"/>
            </w:r>
            <w:r>
              <w:rPr>
                <w:noProof/>
                <w:webHidden/>
              </w:rPr>
              <w:t>5</w:t>
            </w:r>
            <w:r>
              <w:rPr>
                <w:noProof/>
                <w:webHidden/>
              </w:rPr>
              <w:fldChar w:fldCharType="end"/>
            </w:r>
          </w:hyperlink>
        </w:p>
        <w:p w14:paraId="18296A36" w14:textId="4A9A4B7C" w:rsidR="008975D1" w:rsidRDefault="008975D1">
          <w:pPr>
            <w:pStyle w:val="TOC3"/>
            <w:tabs>
              <w:tab w:val="right" w:leader="dot" w:pos="10456"/>
            </w:tabs>
            <w:rPr>
              <w:rFonts w:asciiTheme="minorHAnsi" w:eastAsiaTheme="minorEastAsia" w:hAnsiTheme="minorHAnsi"/>
              <w:noProof/>
              <w:kern w:val="2"/>
              <w:sz w:val="24"/>
              <w:szCs w:val="24"/>
              <w:lang w:eastAsia="en-AU"/>
              <w14:ligatures w14:val="standardContextual"/>
            </w:rPr>
          </w:pPr>
          <w:hyperlink w:anchor="_Toc235622058" w:history="1">
            <w:r w:rsidRPr="006C223E">
              <w:rPr>
                <w:rStyle w:val="Hyperlink"/>
                <w:noProof/>
              </w:rPr>
              <w:t>Postgraduate</w:t>
            </w:r>
            <w:r>
              <w:rPr>
                <w:noProof/>
                <w:webHidden/>
              </w:rPr>
              <w:tab/>
            </w:r>
            <w:r>
              <w:rPr>
                <w:noProof/>
                <w:webHidden/>
              </w:rPr>
              <w:fldChar w:fldCharType="begin"/>
            </w:r>
            <w:r>
              <w:rPr>
                <w:noProof/>
                <w:webHidden/>
              </w:rPr>
              <w:instrText xml:space="preserve"> PAGEREF _Toc235622058 \h </w:instrText>
            </w:r>
            <w:r>
              <w:rPr>
                <w:noProof/>
                <w:webHidden/>
              </w:rPr>
            </w:r>
            <w:r>
              <w:rPr>
                <w:noProof/>
                <w:webHidden/>
              </w:rPr>
              <w:fldChar w:fldCharType="separate"/>
            </w:r>
            <w:r>
              <w:rPr>
                <w:noProof/>
                <w:webHidden/>
              </w:rPr>
              <w:t>5</w:t>
            </w:r>
            <w:r>
              <w:rPr>
                <w:noProof/>
                <w:webHidden/>
              </w:rPr>
              <w:fldChar w:fldCharType="end"/>
            </w:r>
          </w:hyperlink>
        </w:p>
        <w:p w14:paraId="07DC6A8B" w14:textId="136018E5" w:rsidR="008975D1" w:rsidRDefault="008975D1">
          <w:pPr>
            <w:pStyle w:val="TOC3"/>
            <w:tabs>
              <w:tab w:val="right" w:leader="dot" w:pos="10456"/>
            </w:tabs>
            <w:rPr>
              <w:rFonts w:asciiTheme="minorHAnsi" w:eastAsiaTheme="minorEastAsia" w:hAnsiTheme="minorHAnsi"/>
              <w:noProof/>
              <w:kern w:val="2"/>
              <w:sz w:val="24"/>
              <w:szCs w:val="24"/>
              <w:lang w:eastAsia="en-AU"/>
              <w14:ligatures w14:val="standardContextual"/>
            </w:rPr>
          </w:pPr>
          <w:hyperlink w:anchor="_Toc235622059" w:history="1">
            <w:r w:rsidRPr="006C223E">
              <w:rPr>
                <w:rStyle w:val="Hyperlink"/>
                <w:noProof/>
              </w:rPr>
              <w:t>Undergraduate</w:t>
            </w:r>
            <w:r>
              <w:rPr>
                <w:noProof/>
                <w:webHidden/>
              </w:rPr>
              <w:tab/>
            </w:r>
            <w:r>
              <w:rPr>
                <w:noProof/>
                <w:webHidden/>
              </w:rPr>
              <w:fldChar w:fldCharType="begin"/>
            </w:r>
            <w:r>
              <w:rPr>
                <w:noProof/>
                <w:webHidden/>
              </w:rPr>
              <w:instrText xml:space="preserve"> PAGEREF _Toc235622059 \h </w:instrText>
            </w:r>
            <w:r>
              <w:rPr>
                <w:noProof/>
                <w:webHidden/>
              </w:rPr>
            </w:r>
            <w:r>
              <w:rPr>
                <w:noProof/>
                <w:webHidden/>
              </w:rPr>
              <w:fldChar w:fldCharType="separate"/>
            </w:r>
            <w:r>
              <w:rPr>
                <w:noProof/>
                <w:webHidden/>
              </w:rPr>
              <w:t>5</w:t>
            </w:r>
            <w:r>
              <w:rPr>
                <w:noProof/>
                <w:webHidden/>
              </w:rPr>
              <w:fldChar w:fldCharType="end"/>
            </w:r>
          </w:hyperlink>
        </w:p>
        <w:p w14:paraId="2DF01091" w14:textId="08EEDBEA" w:rsidR="008975D1" w:rsidRDefault="008975D1">
          <w:pPr>
            <w:pStyle w:val="TOC1"/>
            <w:tabs>
              <w:tab w:val="left" w:pos="440"/>
              <w:tab w:val="right" w:leader="dot" w:pos="10456"/>
            </w:tabs>
            <w:rPr>
              <w:rFonts w:asciiTheme="minorHAnsi" w:eastAsiaTheme="minorEastAsia" w:hAnsiTheme="minorHAnsi"/>
              <w:noProof/>
              <w:kern w:val="2"/>
              <w:sz w:val="24"/>
              <w:szCs w:val="24"/>
              <w:lang w:eastAsia="en-AU"/>
              <w14:ligatures w14:val="standardContextual"/>
            </w:rPr>
          </w:pPr>
          <w:hyperlink w:anchor="_Toc235622060" w:history="1">
            <w:r w:rsidRPr="006C223E">
              <w:rPr>
                <w:rStyle w:val="Hyperlink"/>
                <w:noProof/>
              </w:rPr>
              <w:t>4.</w:t>
            </w:r>
            <w:r>
              <w:rPr>
                <w:rFonts w:asciiTheme="minorHAnsi" w:eastAsiaTheme="minorEastAsia" w:hAnsiTheme="minorHAnsi"/>
                <w:noProof/>
                <w:kern w:val="2"/>
                <w:sz w:val="24"/>
                <w:szCs w:val="24"/>
                <w:lang w:eastAsia="en-AU"/>
                <w14:ligatures w14:val="standardContextual"/>
              </w:rPr>
              <w:tab/>
            </w:r>
            <w:r w:rsidRPr="006C223E">
              <w:rPr>
                <w:rStyle w:val="Hyperlink"/>
                <w:noProof/>
              </w:rPr>
              <w:t>Funding</w:t>
            </w:r>
            <w:r>
              <w:rPr>
                <w:noProof/>
                <w:webHidden/>
              </w:rPr>
              <w:tab/>
            </w:r>
            <w:r>
              <w:rPr>
                <w:noProof/>
                <w:webHidden/>
              </w:rPr>
              <w:fldChar w:fldCharType="begin"/>
            </w:r>
            <w:r>
              <w:rPr>
                <w:noProof/>
                <w:webHidden/>
              </w:rPr>
              <w:instrText xml:space="preserve"> PAGEREF _Toc235622060 \h </w:instrText>
            </w:r>
            <w:r>
              <w:rPr>
                <w:noProof/>
                <w:webHidden/>
              </w:rPr>
            </w:r>
            <w:r>
              <w:rPr>
                <w:noProof/>
                <w:webHidden/>
              </w:rPr>
              <w:fldChar w:fldCharType="separate"/>
            </w:r>
            <w:r>
              <w:rPr>
                <w:noProof/>
                <w:webHidden/>
              </w:rPr>
              <w:t>6</w:t>
            </w:r>
            <w:r>
              <w:rPr>
                <w:noProof/>
                <w:webHidden/>
              </w:rPr>
              <w:fldChar w:fldCharType="end"/>
            </w:r>
          </w:hyperlink>
        </w:p>
        <w:p w14:paraId="6DB85BBF" w14:textId="51E49810" w:rsidR="008975D1" w:rsidRDefault="008975D1">
          <w:pPr>
            <w:pStyle w:val="TOC3"/>
            <w:tabs>
              <w:tab w:val="right" w:leader="dot" w:pos="10456"/>
            </w:tabs>
            <w:rPr>
              <w:rFonts w:asciiTheme="minorHAnsi" w:eastAsiaTheme="minorEastAsia" w:hAnsiTheme="minorHAnsi"/>
              <w:noProof/>
              <w:kern w:val="2"/>
              <w:sz w:val="24"/>
              <w:szCs w:val="24"/>
              <w:lang w:eastAsia="en-AU"/>
              <w14:ligatures w14:val="standardContextual"/>
            </w:rPr>
          </w:pPr>
          <w:hyperlink w:anchor="_Toc235622061" w:history="1">
            <w:r w:rsidRPr="006C223E">
              <w:rPr>
                <w:rStyle w:val="Hyperlink"/>
                <w:noProof/>
              </w:rPr>
              <w:t>5.1. Equity</w:t>
            </w:r>
            <w:r>
              <w:rPr>
                <w:noProof/>
                <w:webHidden/>
              </w:rPr>
              <w:tab/>
            </w:r>
            <w:r>
              <w:rPr>
                <w:noProof/>
                <w:webHidden/>
              </w:rPr>
              <w:fldChar w:fldCharType="begin"/>
            </w:r>
            <w:r>
              <w:rPr>
                <w:noProof/>
                <w:webHidden/>
              </w:rPr>
              <w:instrText xml:space="preserve"> PAGEREF _Toc235622061 \h </w:instrText>
            </w:r>
            <w:r>
              <w:rPr>
                <w:noProof/>
                <w:webHidden/>
              </w:rPr>
            </w:r>
            <w:r>
              <w:rPr>
                <w:noProof/>
                <w:webHidden/>
              </w:rPr>
              <w:fldChar w:fldCharType="separate"/>
            </w:r>
            <w:r>
              <w:rPr>
                <w:noProof/>
                <w:webHidden/>
              </w:rPr>
              <w:t>7</w:t>
            </w:r>
            <w:r>
              <w:rPr>
                <w:noProof/>
                <w:webHidden/>
              </w:rPr>
              <w:fldChar w:fldCharType="end"/>
            </w:r>
          </w:hyperlink>
        </w:p>
        <w:p w14:paraId="54A49CC1" w14:textId="2F15ACCD" w:rsidR="008975D1" w:rsidRDefault="008975D1">
          <w:pPr>
            <w:pStyle w:val="TOC3"/>
            <w:tabs>
              <w:tab w:val="right" w:leader="dot" w:pos="10456"/>
            </w:tabs>
            <w:rPr>
              <w:rFonts w:asciiTheme="minorHAnsi" w:eastAsiaTheme="minorEastAsia" w:hAnsiTheme="minorHAnsi"/>
              <w:noProof/>
              <w:kern w:val="2"/>
              <w:sz w:val="24"/>
              <w:szCs w:val="24"/>
              <w:lang w:eastAsia="en-AU"/>
              <w14:ligatures w14:val="standardContextual"/>
            </w:rPr>
          </w:pPr>
          <w:hyperlink w:anchor="_Toc235622062" w:history="1">
            <w:r w:rsidRPr="006C223E">
              <w:rPr>
                <w:rStyle w:val="Hyperlink"/>
                <w:noProof/>
              </w:rPr>
              <w:t>5.2. General</w:t>
            </w:r>
            <w:r>
              <w:rPr>
                <w:noProof/>
                <w:webHidden/>
              </w:rPr>
              <w:tab/>
            </w:r>
            <w:r>
              <w:rPr>
                <w:noProof/>
                <w:webHidden/>
              </w:rPr>
              <w:fldChar w:fldCharType="begin"/>
            </w:r>
            <w:r>
              <w:rPr>
                <w:noProof/>
                <w:webHidden/>
              </w:rPr>
              <w:instrText xml:space="preserve"> PAGEREF _Toc235622062 \h </w:instrText>
            </w:r>
            <w:r>
              <w:rPr>
                <w:noProof/>
                <w:webHidden/>
              </w:rPr>
            </w:r>
            <w:r>
              <w:rPr>
                <w:noProof/>
                <w:webHidden/>
              </w:rPr>
              <w:fldChar w:fldCharType="separate"/>
            </w:r>
            <w:r>
              <w:rPr>
                <w:noProof/>
                <w:webHidden/>
              </w:rPr>
              <w:t>7</w:t>
            </w:r>
            <w:r>
              <w:rPr>
                <w:noProof/>
                <w:webHidden/>
              </w:rPr>
              <w:fldChar w:fldCharType="end"/>
            </w:r>
          </w:hyperlink>
        </w:p>
        <w:p w14:paraId="4A1E8762" w14:textId="3D766649" w:rsidR="008975D1" w:rsidRDefault="008975D1">
          <w:pPr>
            <w:pStyle w:val="TOC3"/>
            <w:tabs>
              <w:tab w:val="right" w:leader="dot" w:pos="10456"/>
            </w:tabs>
            <w:rPr>
              <w:rFonts w:asciiTheme="minorHAnsi" w:eastAsiaTheme="minorEastAsia" w:hAnsiTheme="minorHAnsi"/>
              <w:noProof/>
              <w:kern w:val="2"/>
              <w:sz w:val="24"/>
              <w:szCs w:val="24"/>
              <w:lang w:eastAsia="en-AU"/>
              <w14:ligatures w14:val="standardContextual"/>
            </w:rPr>
          </w:pPr>
          <w:hyperlink w:anchor="_Toc235622063" w:history="1">
            <w:r w:rsidRPr="006C223E">
              <w:rPr>
                <w:rStyle w:val="Hyperlink"/>
                <w:noProof/>
                <w:lang w:eastAsia="en-AU"/>
              </w:rPr>
              <w:t>5.3. Fringe Benefit Tax (FBT) implications</w:t>
            </w:r>
            <w:r>
              <w:rPr>
                <w:noProof/>
                <w:webHidden/>
              </w:rPr>
              <w:tab/>
            </w:r>
            <w:r>
              <w:rPr>
                <w:noProof/>
                <w:webHidden/>
              </w:rPr>
              <w:fldChar w:fldCharType="begin"/>
            </w:r>
            <w:r>
              <w:rPr>
                <w:noProof/>
                <w:webHidden/>
              </w:rPr>
              <w:instrText xml:space="preserve"> PAGEREF _Toc235622063 \h </w:instrText>
            </w:r>
            <w:r>
              <w:rPr>
                <w:noProof/>
                <w:webHidden/>
              </w:rPr>
            </w:r>
            <w:r>
              <w:rPr>
                <w:noProof/>
                <w:webHidden/>
              </w:rPr>
              <w:fldChar w:fldCharType="separate"/>
            </w:r>
            <w:r>
              <w:rPr>
                <w:noProof/>
                <w:webHidden/>
              </w:rPr>
              <w:t>8</w:t>
            </w:r>
            <w:r>
              <w:rPr>
                <w:noProof/>
                <w:webHidden/>
              </w:rPr>
              <w:fldChar w:fldCharType="end"/>
            </w:r>
          </w:hyperlink>
        </w:p>
        <w:p w14:paraId="103C8A54" w14:textId="419D0079" w:rsidR="008975D1" w:rsidRDefault="008975D1">
          <w:pPr>
            <w:pStyle w:val="TOC1"/>
            <w:tabs>
              <w:tab w:val="left" w:pos="440"/>
              <w:tab w:val="right" w:leader="dot" w:pos="10456"/>
            </w:tabs>
            <w:rPr>
              <w:rFonts w:asciiTheme="minorHAnsi" w:eastAsiaTheme="minorEastAsia" w:hAnsiTheme="minorHAnsi"/>
              <w:noProof/>
              <w:kern w:val="2"/>
              <w:sz w:val="24"/>
              <w:szCs w:val="24"/>
              <w:lang w:eastAsia="en-AU"/>
              <w14:ligatures w14:val="standardContextual"/>
            </w:rPr>
          </w:pPr>
          <w:hyperlink w:anchor="_Toc235622064" w:history="1">
            <w:r w:rsidRPr="006C223E">
              <w:rPr>
                <w:rStyle w:val="Hyperlink"/>
                <w:noProof/>
                <w:lang w:eastAsia="en-AU"/>
              </w:rPr>
              <w:t>6.</w:t>
            </w:r>
            <w:r>
              <w:rPr>
                <w:rFonts w:asciiTheme="minorHAnsi" w:eastAsiaTheme="minorEastAsia" w:hAnsiTheme="minorHAnsi"/>
                <w:noProof/>
                <w:kern w:val="2"/>
                <w:sz w:val="24"/>
                <w:szCs w:val="24"/>
                <w:lang w:eastAsia="en-AU"/>
                <w14:ligatures w14:val="standardContextual"/>
              </w:rPr>
              <w:tab/>
            </w:r>
            <w:r w:rsidRPr="006C223E">
              <w:rPr>
                <w:rStyle w:val="Hyperlink"/>
                <w:noProof/>
                <w:lang w:eastAsia="en-AU"/>
              </w:rPr>
              <w:t>Exclusions</w:t>
            </w:r>
            <w:r>
              <w:rPr>
                <w:noProof/>
                <w:webHidden/>
              </w:rPr>
              <w:tab/>
            </w:r>
            <w:r>
              <w:rPr>
                <w:noProof/>
                <w:webHidden/>
              </w:rPr>
              <w:fldChar w:fldCharType="begin"/>
            </w:r>
            <w:r>
              <w:rPr>
                <w:noProof/>
                <w:webHidden/>
              </w:rPr>
              <w:instrText xml:space="preserve"> PAGEREF _Toc235622064 \h </w:instrText>
            </w:r>
            <w:r>
              <w:rPr>
                <w:noProof/>
                <w:webHidden/>
              </w:rPr>
            </w:r>
            <w:r>
              <w:rPr>
                <w:noProof/>
                <w:webHidden/>
              </w:rPr>
              <w:fldChar w:fldCharType="separate"/>
            </w:r>
            <w:r>
              <w:rPr>
                <w:noProof/>
                <w:webHidden/>
              </w:rPr>
              <w:t>8</w:t>
            </w:r>
            <w:r>
              <w:rPr>
                <w:noProof/>
                <w:webHidden/>
              </w:rPr>
              <w:fldChar w:fldCharType="end"/>
            </w:r>
          </w:hyperlink>
        </w:p>
        <w:p w14:paraId="7D93762E" w14:textId="79308998" w:rsidR="008975D1" w:rsidRDefault="008975D1">
          <w:pPr>
            <w:pStyle w:val="TOC1"/>
            <w:tabs>
              <w:tab w:val="left" w:pos="440"/>
              <w:tab w:val="right" w:leader="dot" w:pos="10456"/>
            </w:tabs>
            <w:rPr>
              <w:rFonts w:asciiTheme="minorHAnsi" w:eastAsiaTheme="minorEastAsia" w:hAnsiTheme="minorHAnsi"/>
              <w:noProof/>
              <w:kern w:val="2"/>
              <w:sz w:val="24"/>
              <w:szCs w:val="24"/>
              <w:lang w:eastAsia="en-AU"/>
              <w14:ligatures w14:val="standardContextual"/>
            </w:rPr>
          </w:pPr>
          <w:hyperlink w:anchor="_Toc235622065" w:history="1">
            <w:r w:rsidRPr="006C223E">
              <w:rPr>
                <w:rStyle w:val="Hyperlink"/>
                <w:noProof/>
              </w:rPr>
              <w:t>7.</w:t>
            </w:r>
            <w:r>
              <w:rPr>
                <w:rFonts w:asciiTheme="minorHAnsi" w:eastAsiaTheme="minorEastAsia" w:hAnsiTheme="minorHAnsi"/>
                <w:noProof/>
                <w:kern w:val="2"/>
                <w:sz w:val="24"/>
                <w:szCs w:val="24"/>
                <w:lang w:eastAsia="en-AU"/>
                <w14:ligatures w14:val="standardContextual"/>
              </w:rPr>
              <w:tab/>
            </w:r>
            <w:r w:rsidRPr="006C223E">
              <w:rPr>
                <w:rStyle w:val="Hyperlink"/>
                <w:noProof/>
              </w:rPr>
              <w:t>OCNMO Roles and Responsibilities</w:t>
            </w:r>
            <w:r>
              <w:rPr>
                <w:noProof/>
                <w:webHidden/>
              </w:rPr>
              <w:tab/>
            </w:r>
            <w:r>
              <w:rPr>
                <w:noProof/>
                <w:webHidden/>
              </w:rPr>
              <w:fldChar w:fldCharType="begin"/>
            </w:r>
            <w:r>
              <w:rPr>
                <w:noProof/>
                <w:webHidden/>
              </w:rPr>
              <w:instrText xml:space="preserve"> PAGEREF _Toc235622065 \h </w:instrText>
            </w:r>
            <w:r>
              <w:rPr>
                <w:noProof/>
                <w:webHidden/>
              </w:rPr>
            </w:r>
            <w:r>
              <w:rPr>
                <w:noProof/>
                <w:webHidden/>
              </w:rPr>
              <w:fldChar w:fldCharType="separate"/>
            </w:r>
            <w:r>
              <w:rPr>
                <w:noProof/>
                <w:webHidden/>
              </w:rPr>
              <w:t>9</w:t>
            </w:r>
            <w:r>
              <w:rPr>
                <w:noProof/>
                <w:webHidden/>
              </w:rPr>
              <w:fldChar w:fldCharType="end"/>
            </w:r>
          </w:hyperlink>
        </w:p>
        <w:p w14:paraId="1D29AF5C" w14:textId="7AEC7149" w:rsidR="008975D1" w:rsidRDefault="008975D1">
          <w:pPr>
            <w:pStyle w:val="TOC3"/>
            <w:tabs>
              <w:tab w:val="right" w:leader="dot" w:pos="10456"/>
            </w:tabs>
            <w:rPr>
              <w:rFonts w:asciiTheme="minorHAnsi" w:eastAsiaTheme="minorEastAsia" w:hAnsiTheme="minorHAnsi"/>
              <w:noProof/>
              <w:kern w:val="2"/>
              <w:sz w:val="24"/>
              <w:szCs w:val="24"/>
              <w:lang w:eastAsia="en-AU"/>
              <w14:ligatures w14:val="standardContextual"/>
            </w:rPr>
          </w:pPr>
          <w:hyperlink w:anchor="_Toc235622066" w:history="1">
            <w:r w:rsidRPr="006C223E">
              <w:rPr>
                <w:rStyle w:val="Hyperlink"/>
                <w:noProof/>
              </w:rPr>
              <w:t>7.1. Pre advertising</w:t>
            </w:r>
            <w:r>
              <w:rPr>
                <w:noProof/>
                <w:webHidden/>
              </w:rPr>
              <w:tab/>
            </w:r>
            <w:r>
              <w:rPr>
                <w:noProof/>
                <w:webHidden/>
              </w:rPr>
              <w:fldChar w:fldCharType="begin"/>
            </w:r>
            <w:r>
              <w:rPr>
                <w:noProof/>
                <w:webHidden/>
              </w:rPr>
              <w:instrText xml:space="preserve"> PAGEREF _Toc235622066 \h </w:instrText>
            </w:r>
            <w:r>
              <w:rPr>
                <w:noProof/>
                <w:webHidden/>
              </w:rPr>
            </w:r>
            <w:r>
              <w:rPr>
                <w:noProof/>
                <w:webHidden/>
              </w:rPr>
              <w:fldChar w:fldCharType="separate"/>
            </w:r>
            <w:r>
              <w:rPr>
                <w:noProof/>
                <w:webHidden/>
              </w:rPr>
              <w:t>9</w:t>
            </w:r>
            <w:r>
              <w:rPr>
                <w:noProof/>
                <w:webHidden/>
              </w:rPr>
              <w:fldChar w:fldCharType="end"/>
            </w:r>
          </w:hyperlink>
        </w:p>
        <w:p w14:paraId="63391E95" w14:textId="601CB017" w:rsidR="008975D1" w:rsidRDefault="008975D1">
          <w:pPr>
            <w:pStyle w:val="TOC3"/>
            <w:tabs>
              <w:tab w:val="right" w:leader="dot" w:pos="10456"/>
            </w:tabs>
            <w:rPr>
              <w:rFonts w:asciiTheme="minorHAnsi" w:eastAsiaTheme="minorEastAsia" w:hAnsiTheme="minorHAnsi"/>
              <w:noProof/>
              <w:kern w:val="2"/>
              <w:sz w:val="24"/>
              <w:szCs w:val="24"/>
              <w:lang w:eastAsia="en-AU"/>
              <w14:ligatures w14:val="standardContextual"/>
            </w:rPr>
          </w:pPr>
          <w:hyperlink w:anchor="_Toc235622067" w:history="1">
            <w:r w:rsidRPr="006C223E">
              <w:rPr>
                <w:rStyle w:val="Hyperlink"/>
                <w:noProof/>
                <w:lang w:eastAsia="en-AU"/>
              </w:rPr>
              <w:t>7.2. Application Assessment</w:t>
            </w:r>
            <w:r>
              <w:rPr>
                <w:noProof/>
                <w:webHidden/>
              </w:rPr>
              <w:tab/>
            </w:r>
            <w:r>
              <w:rPr>
                <w:noProof/>
                <w:webHidden/>
              </w:rPr>
              <w:fldChar w:fldCharType="begin"/>
            </w:r>
            <w:r>
              <w:rPr>
                <w:noProof/>
                <w:webHidden/>
              </w:rPr>
              <w:instrText xml:space="preserve"> PAGEREF _Toc235622067 \h </w:instrText>
            </w:r>
            <w:r>
              <w:rPr>
                <w:noProof/>
                <w:webHidden/>
              </w:rPr>
            </w:r>
            <w:r>
              <w:rPr>
                <w:noProof/>
                <w:webHidden/>
              </w:rPr>
              <w:fldChar w:fldCharType="separate"/>
            </w:r>
            <w:r>
              <w:rPr>
                <w:noProof/>
                <w:webHidden/>
              </w:rPr>
              <w:t>9</w:t>
            </w:r>
            <w:r>
              <w:rPr>
                <w:noProof/>
                <w:webHidden/>
              </w:rPr>
              <w:fldChar w:fldCharType="end"/>
            </w:r>
          </w:hyperlink>
        </w:p>
        <w:p w14:paraId="215722E1" w14:textId="538C8FFE" w:rsidR="008975D1" w:rsidRDefault="008975D1">
          <w:pPr>
            <w:pStyle w:val="TOC3"/>
            <w:tabs>
              <w:tab w:val="right" w:leader="dot" w:pos="10456"/>
            </w:tabs>
            <w:rPr>
              <w:rFonts w:asciiTheme="minorHAnsi" w:eastAsiaTheme="minorEastAsia" w:hAnsiTheme="minorHAnsi"/>
              <w:noProof/>
              <w:kern w:val="2"/>
              <w:sz w:val="24"/>
              <w:szCs w:val="24"/>
              <w:lang w:eastAsia="en-AU"/>
              <w14:ligatures w14:val="standardContextual"/>
            </w:rPr>
          </w:pPr>
          <w:hyperlink w:anchor="_Toc235622068" w:history="1">
            <w:r w:rsidRPr="006C223E">
              <w:rPr>
                <w:rStyle w:val="Hyperlink"/>
                <w:noProof/>
                <w:lang w:eastAsia="en-AU"/>
              </w:rPr>
              <w:t>7.3. Reimbursement Allocation</w:t>
            </w:r>
            <w:r>
              <w:rPr>
                <w:noProof/>
                <w:webHidden/>
              </w:rPr>
              <w:tab/>
            </w:r>
            <w:r>
              <w:rPr>
                <w:noProof/>
                <w:webHidden/>
              </w:rPr>
              <w:fldChar w:fldCharType="begin"/>
            </w:r>
            <w:r>
              <w:rPr>
                <w:noProof/>
                <w:webHidden/>
              </w:rPr>
              <w:instrText xml:space="preserve"> PAGEREF _Toc235622068 \h </w:instrText>
            </w:r>
            <w:r>
              <w:rPr>
                <w:noProof/>
                <w:webHidden/>
              </w:rPr>
            </w:r>
            <w:r>
              <w:rPr>
                <w:noProof/>
                <w:webHidden/>
              </w:rPr>
              <w:fldChar w:fldCharType="separate"/>
            </w:r>
            <w:r>
              <w:rPr>
                <w:noProof/>
                <w:webHidden/>
              </w:rPr>
              <w:t>10</w:t>
            </w:r>
            <w:r>
              <w:rPr>
                <w:noProof/>
                <w:webHidden/>
              </w:rPr>
              <w:fldChar w:fldCharType="end"/>
            </w:r>
          </w:hyperlink>
        </w:p>
        <w:p w14:paraId="26E1E908" w14:textId="1E85AD51" w:rsidR="008975D1" w:rsidRDefault="008975D1">
          <w:pPr>
            <w:pStyle w:val="TOC3"/>
            <w:tabs>
              <w:tab w:val="right" w:leader="dot" w:pos="10456"/>
            </w:tabs>
            <w:rPr>
              <w:rFonts w:asciiTheme="minorHAnsi" w:eastAsiaTheme="minorEastAsia" w:hAnsiTheme="minorHAnsi"/>
              <w:noProof/>
              <w:kern w:val="2"/>
              <w:sz w:val="24"/>
              <w:szCs w:val="24"/>
              <w:lang w:eastAsia="en-AU"/>
              <w14:ligatures w14:val="standardContextual"/>
            </w:rPr>
          </w:pPr>
          <w:hyperlink w:anchor="_Toc235622069" w:history="1">
            <w:r w:rsidRPr="006C223E">
              <w:rPr>
                <w:rStyle w:val="Hyperlink"/>
                <w:noProof/>
                <w:lang w:eastAsia="en-AU"/>
              </w:rPr>
              <w:t>7.4. Applicant notification</w:t>
            </w:r>
            <w:r>
              <w:rPr>
                <w:noProof/>
                <w:webHidden/>
              </w:rPr>
              <w:tab/>
            </w:r>
            <w:r>
              <w:rPr>
                <w:noProof/>
                <w:webHidden/>
              </w:rPr>
              <w:fldChar w:fldCharType="begin"/>
            </w:r>
            <w:r>
              <w:rPr>
                <w:noProof/>
                <w:webHidden/>
              </w:rPr>
              <w:instrText xml:space="preserve"> PAGEREF _Toc235622069 \h </w:instrText>
            </w:r>
            <w:r>
              <w:rPr>
                <w:noProof/>
                <w:webHidden/>
              </w:rPr>
            </w:r>
            <w:r>
              <w:rPr>
                <w:noProof/>
                <w:webHidden/>
              </w:rPr>
              <w:fldChar w:fldCharType="separate"/>
            </w:r>
            <w:r>
              <w:rPr>
                <w:noProof/>
                <w:webHidden/>
              </w:rPr>
              <w:t>10</w:t>
            </w:r>
            <w:r>
              <w:rPr>
                <w:noProof/>
                <w:webHidden/>
              </w:rPr>
              <w:fldChar w:fldCharType="end"/>
            </w:r>
          </w:hyperlink>
        </w:p>
        <w:p w14:paraId="43B5A2D6" w14:textId="609B0093" w:rsidR="008975D1" w:rsidRDefault="008975D1">
          <w:pPr>
            <w:pStyle w:val="TOC3"/>
            <w:tabs>
              <w:tab w:val="right" w:leader="dot" w:pos="10456"/>
            </w:tabs>
            <w:rPr>
              <w:rFonts w:asciiTheme="minorHAnsi" w:eastAsiaTheme="minorEastAsia" w:hAnsiTheme="minorHAnsi"/>
              <w:noProof/>
              <w:kern w:val="2"/>
              <w:sz w:val="24"/>
              <w:szCs w:val="24"/>
              <w:lang w:eastAsia="en-AU"/>
              <w14:ligatures w14:val="standardContextual"/>
            </w:rPr>
          </w:pPr>
          <w:hyperlink w:anchor="_Toc235622070" w:history="1">
            <w:r w:rsidRPr="006C223E">
              <w:rPr>
                <w:rStyle w:val="Hyperlink"/>
                <w:noProof/>
                <w:lang w:eastAsia="en-AU"/>
              </w:rPr>
              <w:t>7.5. Record Keeping</w:t>
            </w:r>
            <w:r>
              <w:rPr>
                <w:noProof/>
                <w:webHidden/>
              </w:rPr>
              <w:tab/>
            </w:r>
            <w:r>
              <w:rPr>
                <w:noProof/>
                <w:webHidden/>
              </w:rPr>
              <w:fldChar w:fldCharType="begin"/>
            </w:r>
            <w:r>
              <w:rPr>
                <w:noProof/>
                <w:webHidden/>
              </w:rPr>
              <w:instrText xml:space="preserve"> PAGEREF _Toc235622070 \h </w:instrText>
            </w:r>
            <w:r>
              <w:rPr>
                <w:noProof/>
                <w:webHidden/>
              </w:rPr>
            </w:r>
            <w:r>
              <w:rPr>
                <w:noProof/>
                <w:webHidden/>
              </w:rPr>
              <w:fldChar w:fldCharType="separate"/>
            </w:r>
            <w:r>
              <w:rPr>
                <w:noProof/>
                <w:webHidden/>
              </w:rPr>
              <w:t>10</w:t>
            </w:r>
            <w:r>
              <w:rPr>
                <w:noProof/>
                <w:webHidden/>
              </w:rPr>
              <w:fldChar w:fldCharType="end"/>
            </w:r>
          </w:hyperlink>
        </w:p>
        <w:p w14:paraId="2A34B7CC" w14:textId="71168870" w:rsidR="008975D1" w:rsidRDefault="008975D1">
          <w:pPr>
            <w:pStyle w:val="TOC1"/>
            <w:tabs>
              <w:tab w:val="left" w:pos="440"/>
              <w:tab w:val="right" w:leader="dot" w:pos="10456"/>
            </w:tabs>
            <w:rPr>
              <w:rFonts w:asciiTheme="minorHAnsi" w:eastAsiaTheme="minorEastAsia" w:hAnsiTheme="minorHAnsi"/>
              <w:noProof/>
              <w:kern w:val="2"/>
              <w:sz w:val="24"/>
              <w:szCs w:val="24"/>
              <w:lang w:eastAsia="en-AU"/>
              <w14:ligatures w14:val="standardContextual"/>
            </w:rPr>
          </w:pPr>
          <w:hyperlink w:anchor="_Toc235622071" w:history="1">
            <w:r w:rsidRPr="006C223E">
              <w:rPr>
                <w:rStyle w:val="Hyperlink"/>
                <w:noProof/>
                <w:lang w:eastAsia="en-AU"/>
              </w:rPr>
              <w:t>8.</w:t>
            </w:r>
            <w:r>
              <w:rPr>
                <w:rFonts w:asciiTheme="minorHAnsi" w:eastAsiaTheme="minorEastAsia" w:hAnsiTheme="minorHAnsi"/>
                <w:noProof/>
                <w:kern w:val="2"/>
                <w:sz w:val="24"/>
                <w:szCs w:val="24"/>
                <w:lang w:eastAsia="en-AU"/>
                <w14:ligatures w14:val="standardContextual"/>
              </w:rPr>
              <w:tab/>
            </w:r>
            <w:r w:rsidRPr="006C223E">
              <w:rPr>
                <w:rStyle w:val="Hyperlink"/>
                <w:noProof/>
                <w:lang w:eastAsia="en-AU"/>
              </w:rPr>
              <w:t>Studies Assistance Applicant Roles and Responsibilities</w:t>
            </w:r>
            <w:r>
              <w:rPr>
                <w:noProof/>
                <w:webHidden/>
              </w:rPr>
              <w:tab/>
            </w:r>
            <w:r>
              <w:rPr>
                <w:noProof/>
                <w:webHidden/>
              </w:rPr>
              <w:fldChar w:fldCharType="begin"/>
            </w:r>
            <w:r>
              <w:rPr>
                <w:noProof/>
                <w:webHidden/>
              </w:rPr>
              <w:instrText xml:space="preserve"> PAGEREF _Toc235622071 \h </w:instrText>
            </w:r>
            <w:r>
              <w:rPr>
                <w:noProof/>
                <w:webHidden/>
              </w:rPr>
            </w:r>
            <w:r>
              <w:rPr>
                <w:noProof/>
                <w:webHidden/>
              </w:rPr>
              <w:fldChar w:fldCharType="separate"/>
            </w:r>
            <w:r>
              <w:rPr>
                <w:noProof/>
                <w:webHidden/>
              </w:rPr>
              <w:t>10</w:t>
            </w:r>
            <w:r>
              <w:rPr>
                <w:noProof/>
                <w:webHidden/>
              </w:rPr>
              <w:fldChar w:fldCharType="end"/>
            </w:r>
          </w:hyperlink>
        </w:p>
        <w:p w14:paraId="437BCE99" w14:textId="42DB2E67" w:rsidR="008975D1" w:rsidRDefault="008975D1">
          <w:pPr>
            <w:pStyle w:val="TOC3"/>
            <w:tabs>
              <w:tab w:val="right" w:leader="dot" w:pos="10456"/>
            </w:tabs>
            <w:rPr>
              <w:rFonts w:asciiTheme="minorHAnsi" w:eastAsiaTheme="minorEastAsia" w:hAnsiTheme="minorHAnsi"/>
              <w:noProof/>
              <w:kern w:val="2"/>
              <w:sz w:val="24"/>
              <w:szCs w:val="24"/>
              <w:lang w:eastAsia="en-AU"/>
              <w14:ligatures w14:val="standardContextual"/>
            </w:rPr>
          </w:pPr>
          <w:hyperlink w:anchor="_Toc235622072" w:history="1">
            <w:r w:rsidRPr="006C223E">
              <w:rPr>
                <w:rStyle w:val="Hyperlink"/>
                <w:noProof/>
                <w:lang w:eastAsia="en-AU"/>
              </w:rPr>
              <w:t>8.1. Application Process</w:t>
            </w:r>
            <w:r>
              <w:rPr>
                <w:noProof/>
                <w:webHidden/>
              </w:rPr>
              <w:tab/>
            </w:r>
            <w:r>
              <w:rPr>
                <w:noProof/>
                <w:webHidden/>
              </w:rPr>
              <w:fldChar w:fldCharType="begin"/>
            </w:r>
            <w:r>
              <w:rPr>
                <w:noProof/>
                <w:webHidden/>
              </w:rPr>
              <w:instrText xml:space="preserve"> PAGEREF _Toc235622072 \h </w:instrText>
            </w:r>
            <w:r>
              <w:rPr>
                <w:noProof/>
                <w:webHidden/>
              </w:rPr>
            </w:r>
            <w:r>
              <w:rPr>
                <w:noProof/>
                <w:webHidden/>
              </w:rPr>
              <w:fldChar w:fldCharType="separate"/>
            </w:r>
            <w:r>
              <w:rPr>
                <w:noProof/>
                <w:webHidden/>
              </w:rPr>
              <w:t>10</w:t>
            </w:r>
            <w:r>
              <w:rPr>
                <w:noProof/>
                <w:webHidden/>
              </w:rPr>
              <w:fldChar w:fldCharType="end"/>
            </w:r>
          </w:hyperlink>
        </w:p>
        <w:p w14:paraId="7FB193FA" w14:textId="4A7C5EEA" w:rsidR="008975D1" w:rsidRDefault="008975D1">
          <w:pPr>
            <w:pStyle w:val="TOC3"/>
            <w:tabs>
              <w:tab w:val="right" w:leader="dot" w:pos="10456"/>
            </w:tabs>
            <w:rPr>
              <w:rFonts w:asciiTheme="minorHAnsi" w:eastAsiaTheme="minorEastAsia" w:hAnsiTheme="minorHAnsi"/>
              <w:noProof/>
              <w:kern w:val="2"/>
              <w:sz w:val="24"/>
              <w:szCs w:val="24"/>
              <w:lang w:eastAsia="en-AU"/>
              <w14:ligatures w14:val="standardContextual"/>
            </w:rPr>
          </w:pPr>
          <w:hyperlink w:anchor="_Toc235622073" w:history="1">
            <w:r w:rsidRPr="006C223E">
              <w:rPr>
                <w:rStyle w:val="Hyperlink"/>
                <w:noProof/>
                <w:lang w:eastAsia="en-AU"/>
              </w:rPr>
              <w:t>8.2. Supporting Evidence</w:t>
            </w:r>
            <w:r>
              <w:rPr>
                <w:noProof/>
                <w:webHidden/>
              </w:rPr>
              <w:tab/>
            </w:r>
            <w:r>
              <w:rPr>
                <w:noProof/>
                <w:webHidden/>
              </w:rPr>
              <w:fldChar w:fldCharType="begin"/>
            </w:r>
            <w:r>
              <w:rPr>
                <w:noProof/>
                <w:webHidden/>
              </w:rPr>
              <w:instrText xml:space="preserve"> PAGEREF _Toc235622073 \h </w:instrText>
            </w:r>
            <w:r>
              <w:rPr>
                <w:noProof/>
                <w:webHidden/>
              </w:rPr>
            </w:r>
            <w:r>
              <w:rPr>
                <w:noProof/>
                <w:webHidden/>
              </w:rPr>
              <w:fldChar w:fldCharType="separate"/>
            </w:r>
            <w:r>
              <w:rPr>
                <w:noProof/>
                <w:webHidden/>
              </w:rPr>
              <w:t>10</w:t>
            </w:r>
            <w:r>
              <w:rPr>
                <w:noProof/>
                <w:webHidden/>
              </w:rPr>
              <w:fldChar w:fldCharType="end"/>
            </w:r>
          </w:hyperlink>
        </w:p>
        <w:p w14:paraId="5A86DA33" w14:textId="0524001D" w:rsidR="008975D1" w:rsidRDefault="008975D1">
          <w:pPr>
            <w:pStyle w:val="TOC1"/>
            <w:tabs>
              <w:tab w:val="left" w:pos="440"/>
              <w:tab w:val="right" w:leader="dot" w:pos="10456"/>
            </w:tabs>
            <w:rPr>
              <w:rFonts w:asciiTheme="minorHAnsi" w:eastAsiaTheme="minorEastAsia" w:hAnsiTheme="minorHAnsi"/>
              <w:noProof/>
              <w:kern w:val="2"/>
              <w:sz w:val="24"/>
              <w:szCs w:val="24"/>
              <w:lang w:eastAsia="en-AU"/>
              <w14:ligatures w14:val="standardContextual"/>
            </w:rPr>
          </w:pPr>
          <w:hyperlink w:anchor="_Toc235622074" w:history="1">
            <w:r w:rsidRPr="006C223E">
              <w:rPr>
                <w:rStyle w:val="Hyperlink"/>
                <w:noProof/>
                <w:lang w:eastAsia="en-AU"/>
              </w:rPr>
              <w:t>9.</w:t>
            </w:r>
            <w:r>
              <w:rPr>
                <w:rFonts w:asciiTheme="minorHAnsi" w:eastAsiaTheme="minorEastAsia" w:hAnsiTheme="minorHAnsi"/>
                <w:noProof/>
                <w:kern w:val="2"/>
                <w:sz w:val="24"/>
                <w:szCs w:val="24"/>
                <w:lang w:eastAsia="en-AU"/>
                <w14:ligatures w14:val="standardContextual"/>
              </w:rPr>
              <w:tab/>
            </w:r>
            <w:r w:rsidRPr="006C223E">
              <w:rPr>
                <w:rStyle w:val="Hyperlink"/>
                <w:noProof/>
                <w:lang w:eastAsia="en-AU"/>
              </w:rPr>
              <w:t>Panel considerations</w:t>
            </w:r>
            <w:r>
              <w:rPr>
                <w:noProof/>
                <w:webHidden/>
              </w:rPr>
              <w:tab/>
            </w:r>
            <w:r>
              <w:rPr>
                <w:noProof/>
                <w:webHidden/>
              </w:rPr>
              <w:fldChar w:fldCharType="begin"/>
            </w:r>
            <w:r>
              <w:rPr>
                <w:noProof/>
                <w:webHidden/>
              </w:rPr>
              <w:instrText xml:space="preserve"> PAGEREF _Toc235622074 \h </w:instrText>
            </w:r>
            <w:r>
              <w:rPr>
                <w:noProof/>
                <w:webHidden/>
              </w:rPr>
            </w:r>
            <w:r>
              <w:rPr>
                <w:noProof/>
                <w:webHidden/>
              </w:rPr>
              <w:fldChar w:fldCharType="separate"/>
            </w:r>
            <w:r>
              <w:rPr>
                <w:noProof/>
                <w:webHidden/>
              </w:rPr>
              <w:t>11</w:t>
            </w:r>
            <w:r>
              <w:rPr>
                <w:noProof/>
                <w:webHidden/>
              </w:rPr>
              <w:fldChar w:fldCharType="end"/>
            </w:r>
          </w:hyperlink>
        </w:p>
        <w:p w14:paraId="026DC474" w14:textId="16C60FB2" w:rsidR="008975D1" w:rsidRDefault="008975D1">
          <w:pPr>
            <w:pStyle w:val="TOC1"/>
            <w:tabs>
              <w:tab w:val="left" w:pos="720"/>
              <w:tab w:val="right" w:leader="dot" w:pos="10456"/>
            </w:tabs>
            <w:rPr>
              <w:rFonts w:asciiTheme="minorHAnsi" w:eastAsiaTheme="minorEastAsia" w:hAnsiTheme="minorHAnsi"/>
              <w:noProof/>
              <w:kern w:val="2"/>
              <w:sz w:val="24"/>
              <w:szCs w:val="24"/>
              <w:lang w:eastAsia="en-AU"/>
              <w14:ligatures w14:val="standardContextual"/>
            </w:rPr>
          </w:pPr>
          <w:hyperlink w:anchor="_Toc235622075" w:history="1">
            <w:r w:rsidRPr="006C223E">
              <w:rPr>
                <w:rStyle w:val="Hyperlink"/>
                <w:noProof/>
                <w:lang w:eastAsia="en-AU"/>
              </w:rPr>
              <w:t>10.</w:t>
            </w:r>
            <w:r>
              <w:rPr>
                <w:rFonts w:asciiTheme="minorHAnsi" w:eastAsiaTheme="minorEastAsia" w:hAnsiTheme="minorHAnsi"/>
                <w:noProof/>
                <w:kern w:val="2"/>
                <w:sz w:val="24"/>
                <w:szCs w:val="24"/>
                <w:lang w:eastAsia="en-AU"/>
                <w14:ligatures w14:val="standardContextual"/>
              </w:rPr>
              <w:tab/>
            </w:r>
            <w:r w:rsidRPr="006C223E">
              <w:rPr>
                <w:rStyle w:val="Hyperlink"/>
                <w:noProof/>
                <w:lang w:eastAsia="en-AU"/>
              </w:rPr>
              <w:t>Appeals process</w:t>
            </w:r>
            <w:r>
              <w:rPr>
                <w:noProof/>
                <w:webHidden/>
              </w:rPr>
              <w:tab/>
            </w:r>
            <w:r>
              <w:rPr>
                <w:noProof/>
                <w:webHidden/>
              </w:rPr>
              <w:fldChar w:fldCharType="begin"/>
            </w:r>
            <w:r>
              <w:rPr>
                <w:noProof/>
                <w:webHidden/>
              </w:rPr>
              <w:instrText xml:space="preserve"> PAGEREF _Toc235622075 \h </w:instrText>
            </w:r>
            <w:r>
              <w:rPr>
                <w:noProof/>
                <w:webHidden/>
              </w:rPr>
            </w:r>
            <w:r>
              <w:rPr>
                <w:noProof/>
                <w:webHidden/>
              </w:rPr>
              <w:fldChar w:fldCharType="separate"/>
            </w:r>
            <w:r>
              <w:rPr>
                <w:noProof/>
                <w:webHidden/>
              </w:rPr>
              <w:t>12</w:t>
            </w:r>
            <w:r>
              <w:rPr>
                <w:noProof/>
                <w:webHidden/>
              </w:rPr>
              <w:fldChar w:fldCharType="end"/>
            </w:r>
          </w:hyperlink>
        </w:p>
        <w:p w14:paraId="3BD2829E" w14:textId="5040A7FC" w:rsidR="001F1395" w:rsidRDefault="008975D1" w:rsidP="008975D1">
          <w:pPr>
            <w:pStyle w:val="TOC1"/>
            <w:tabs>
              <w:tab w:val="left" w:pos="720"/>
              <w:tab w:val="right" w:leader="dot" w:pos="10456"/>
            </w:tabs>
          </w:pPr>
          <w:hyperlink w:anchor="_Toc235622076" w:history="1">
            <w:r w:rsidRPr="006C223E">
              <w:rPr>
                <w:rStyle w:val="Hyperlink"/>
                <w:noProof/>
                <w:lang w:eastAsia="en-AU"/>
              </w:rPr>
              <w:t>11.</w:t>
            </w:r>
            <w:r>
              <w:rPr>
                <w:rFonts w:asciiTheme="minorHAnsi" w:eastAsiaTheme="minorEastAsia" w:hAnsiTheme="minorHAnsi"/>
                <w:noProof/>
                <w:kern w:val="2"/>
                <w:sz w:val="24"/>
                <w:szCs w:val="24"/>
                <w:lang w:eastAsia="en-AU"/>
                <w14:ligatures w14:val="standardContextual"/>
              </w:rPr>
              <w:tab/>
            </w:r>
            <w:r w:rsidRPr="006C223E">
              <w:rPr>
                <w:rStyle w:val="Hyperlink"/>
                <w:noProof/>
                <w:lang w:eastAsia="en-AU"/>
              </w:rPr>
              <w:t>Further Information</w:t>
            </w:r>
            <w:r>
              <w:rPr>
                <w:noProof/>
                <w:webHidden/>
              </w:rPr>
              <w:tab/>
            </w:r>
            <w:r>
              <w:rPr>
                <w:noProof/>
                <w:webHidden/>
              </w:rPr>
              <w:fldChar w:fldCharType="begin"/>
            </w:r>
            <w:r>
              <w:rPr>
                <w:noProof/>
                <w:webHidden/>
              </w:rPr>
              <w:instrText xml:space="preserve"> PAGEREF _Toc235622076 \h </w:instrText>
            </w:r>
            <w:r>
              <w:rPr>
                <w:noProof/>
                <w:webHidden/>
              </w:rPr>
            </w:r>
            <w:r>
              <w:rPr>
                <w:noProof/>
                <w:webHidden/>
              </w:rPr>
              <w:fldChar w:fldCharType="separate"/>
            </w:r>
            <w:r>
              <w:rPr>
                <w:noProof/>
                <w:webHidden/>
              </w:rPr>
              <w:t>12</w:t>
            </w:r>
            <w:r>
              <w:rPr>
                <w:noProof/>
                <w:webHidden/>
              </w:rPr>
              <w:fldChar w:fldCharType="end"/>
            </w:r>
          </w:hyperlink>
          <w:r w:rsidR="001F1395">
            <w:rPr>
              <w:noProof/>
            </w:rPr>
            <w:fldChar w:fldCharType="end"/>
          </w:r>
        </w:p>
      </w:sdtContent>
    </w:sdt>
    <w:p w14:paraId="199CBF7C" w14:textId="78E74ECA" w:rsidR="00D13BEC" w:rsidRDefault="001F1395" w:rsidP="00A96E36">
      <w:pPr>
        <w:pStyle w:val="Heading1"/>
        <w:numPr>
          <w:ilvl w:val="0"/>
          <w:numId w:val="3"/>
        </w:numPr>
      </w:pPr>
      <w:bookmarkStart w:id="1" w:name="_Toc235622052"/>
      <w:r>
        <w:t>Introduction</w:t>
      </w:r>
      <w:bookmarkEnd w:id="1"/>
    </w:p>
    <w:p w14:paraId="5BC14DAE" w14:textId="457A8F1C" w:rsidR="001F1395" w:rsidRDefault="001F1395" w:rsidP="001F1395">
      <w:r>
        <w:t xml:space="preserve">The Office of the Chief Nursing and Midwifery Officer (OCNMO) </w:t>
      </w:r>
      <w:r w:rsidR="003B624D">
        <w:t>offer</w:t>
      </w:r>
      <w:r>
        <w:t xml:space="preserve"> financial support to NT Health nurses and midwives undertaking tertiary studies. </w:t>
      </w:r>
      <w:r w:rsidR="00713B4F">
        <w:t xml:space="preserve">The OCNMO have </w:t>
      </w:r>
      <w:r w:rsidR="000F5D7F">
        <w:t xml:space="preserve">designated funding to support this annual initiative. </w:t>
      </w:r>
      <w:r>
        <w:t xml:space="preserve">The distribution of these funds </w:t>
      </w:r>
      <w:r w:rsidR="005837A3">
        <w:t>follows</w:t>
      </w:r>
      <w:r>
        <w:t xml:space="preserve"> a transparent and accountable process guided by identified nursing and midwifery workforce needs and priorities.</w:t>
      </w:r>
      <w:r w:rsidR="008975D1">
        <w:t xml:space="preserve"> See parts 9 and 10 for more information. </w:t>
      </w:r>
    </w:p>
    <w:p w14:paraId="21CDE4C7" w14:textId="77777777" w:rsidR="001F1395" w:rsidRDefault="001F1395" w:rsidP="001F1395">
      <w:r>
        <w:t xml:space="preserve">NT Health and the OCNMO are committed to promoting excellence and innovation in nursing and midwifery practice. Skilled, knowledgeable professionals who embrace lifelong learning, are key to the provision of safe, high-quality healthcare. </w:t>
      </w:r>
    </w:p>
    <w:p w14:paraId="24BD2710" w14:textId="2C6C94F9" w:rsidR="001F1395" w:rsidRDefault="001F1395" w:rsidP="001F1395">
      <w:r>
        <w:t xml:space="preserve">This document outlines the business rules that govern the administration of the OCNMO’s nursing and midwifery study assistance. </w:t>
      </w:r>
    </w:p>
    <w:p w14:paraId="5B928E68" w14:textId="468AD9F7" w:rsidR="001F1395" w:rsidRDefault="001F1395" w:rsidP="00A96E36">
      <w:pPr>
        <w:pStyle w:val="Heading1"/>
        <w:numPr>
          <w:ilvl w:val="0"/>
          <w:numId w:val="3"/>
        </w:numPr>
      </w:pPr>
      <w:bookmarkStart w:id="2" w:name="_Toc235622053"/>
      <w:r>
        <w:t>Key dates</w:t>
      </w:r>
      <w:bookmarkEnd w:id="2"/>
    </w:p>
    <w:p w14:paraId="523E4033" w14:textId="7FB7EB8C" w:rsidR="00917EE9" w:rsidRPr="00917EE9" w:rsidRDefault="00CC0F24" w:rsidP="00917EE9">
      <w:r>
        <w:t xml:space="preserve">Applications </w:t>
      </w:r>
      <w:r w:rsidR="00261DEF">
        <w:t>for</w:t>
      </w:r>
      <w:r w:rsidR="00917EE9">
        <w:t xml:space="preserve"> </w:t>
      </w:r>
      <w:r w:rsidR="007F25D9">
        <w:t xml:space="preserve">OCNMO </w:t>
      </w:r>
      <w:r w:rsidR="003B624D">
        <w:t>s</w:t>
      </w:r>
      <w:r w:rsidR="00917EE9" w:rsidRPr="00917EE9">
        <w:t xml:space="preserve">tudies </w:t>
      </w:r>
      <w:r w:rsidR="003B624D">
        <w:t>a</w:t>
      </w:r>
      <w:r w:rsidR="00917EE9" w:rsidRPr="00917EE9">
        <w:t>ssistance</w:t>
      </w:r>
      <w:r w:rsidR="00917EE9">
        <w:t xml:space="preserve"> </w:t>
      </w:r>
      <w:r>
        <w:t xml:space="preserve">will open twice a year in July and February. </w:t>
      </w:r>
    </w:p>
    <w:p w14:paraId="57553632" w14:textId="03A16693" w:rsidR="001F1395" w:rsidRDefault="001F1395" w:rsidP="00A96E36">
      <w:pPr>
        <w:pStyle w:val="Heading3"/>
        <w:numPr>
          <w:ilvl w:val="1"/>
          <w:numId w:val="3"/>
        </w:numPr>
      </w:pPr>
      <w:bookmarkStart w:id="3" w:name="_Toc235622054"/>
      <w:r>
        <w:t xml:space="preserve">Applications Open </w:t>
      </w:r>
      <w:r w:rsidR="00CC0F24">
        <w:t>–</w:t>
      </w:r>
      <w:r>
        <w:t xml:space="preserve"> </w:t>
      </w:r>
      <w:r w:rsidR="00CC0F24">
        <w:t>July and February (exact dates to be determined)</w:t>
      </w:r>
      <w:bookmarkEnd w:id="3"/>
    </w:p>
    <w:p w14:paraId="368D52D5" w14:textId="69B651B2" w:rsidR="001F1395" w:rsidRDefault="001F1395" w:rsidP="00A96E36">
      <w:pPr>
        <w:pStyle w:val="Heading3"/>
        <w:numPr>
          <w:ilvl w:val="1"/>
          <w:numId w:val="3"/>
        </w:numPr>
      </w:pPr>
      <w:bookmarkStart w:id="4" w:name="_Toc235622055"/>
      <w:r>
        <w:t xml:space="preserve">Applications Close </w:t>
      </w:r>
      <w:r w:rsidR="00CC0F24">
        <w:t>– August and March (exact dates to be determined)</w:t>
      </w:r>
      <w:bookmarkEnd w:id="4"/>
    </w:p>
    <w:p w14:paraId="40B2DA8C" w14:textId="0B51608C" w:rsidR="001F1395" w:rsidRDefault="001F1395" w:rsidP="00A96E36">
      <w:pPr>
        <w:pStyle w:val="Heading3"/>
        <w:numPr>
          <w:ilvl w:val="1"/>
          <w:numId w:val="3"/>
        </w:numPr>
      </w:pPr>
      <w:bookmarkStart w:id="5" w:name="_Toc235622056"/>
      <w:r>
        <w:t>Applicants notifie</w:t>
      </w:r>
      <w:r w:rsidR="00CC0F24">
        <w:t>d – September and April (exact dates to be determined)</w:t>
      </w:r>
      <w:bookmarkEnd w:id="5"/>
    </w:p>
    <w:p w14:paraId="1FBAE222" w14:textId="2D07D676" w:rsidR="001F1395" w:rsidRPr="00A96E36" w:rsidRDefault="001F1395" w:rsidP="00A96E36">
      <w:pPr>
        <w:pStyle w:val="Heading1"/>
        <w:numPr>
          <w:ilvl w:val="0"/>
          <w:numId w:val="3"/>
        </w:numPr>
      </w:pPr>
      <w:bookmarkStart w:id="6" w:name="_Toc235622057"/>
      <w:r w:rsidRPr="00A96E36">
        <w:t>Studies Assistance</w:t>
      </w:r>
      <w:bookmarkEnd w:id="6"/>
    </w:p>
    <w:p w14:paraId="1C1D1514" w14:textId="77777777" w:rsidR="00B83333" w:rsidRDefault="00B83333" w:rsidP="00B83333">
      <w:r>
        <w:t>The program provides financial support through reimbursement of tuition fees for accredited courses that lead to a recognised academic qualification in nursing or midwifery.</w:t>
      </w:r>
    </w:p>
    <w:p w14:paraId="22BE51DF" w14:textId="77777777" w:rsidR="00B83333" w:rsidRDefault="00B83333" w:rsidP="00B83333">
      <w:r>
        <w:t>Funding is available to support both undergraduate and postgraduate study pathways.</w:t>
      </w:r>
    </w:p>
    <w:p w14:paraId="7A5794ED" w14:textId="6035F344" w:rsidR="00B83333" w:rsidRDefault="005837A3" w:rsidP="00B83333">
      <w:pPr>
        <w:pStyle w:val="Heading3"/>
      </w:pPr>
      <w:bookmarkStart w:id="7" w:name="_Toc235622058"/>
      <w:r>
        <w:t>Postgraduate</w:t>
      </w:r>
      <w:bookmarkEnd w:id="7"/>
    </w:p>
    <w:p w14:paraId="0CF93BCA" w14:textId="77777777" w:rsidR="00B83333" w:rsidRDefault="00B83333" w:rsidP="00B83333">
      <w:r>
        <w:t>Postgraduate studies assistance is available to registered nurses and midwives who:</w:t>
      </w:r>
    </w:p>
    <w:p w14:paraId="5077793E" w14:textId="77777777" w:rsidR="00B83333" w:rsidRDefault="00B83333" w:rsidP="00B83333">
      <w:pPr>
        <w:pStyle w:val="ListParagraph"/>
        <w:numPr>
          <w:ilvl w:val="0"/>
          <w:numId w:val="26"/>
        </w:numPr>
      </w:pPr>
      <w:r>
        <w:t>are employed by NT Health in a nursing or midwifery position of more than 0.5 FTE</w:t>
      </w:r>
    </w:p>
    <w:p w14:paraId="12731698" w14:textId="77777777" w:rsidR="00B83333" w:rsidRDefault="00B83333" w:rsidP="00B83333">
      <w:pPr>
        <w:pStyle w:val="ListParagraph"/>
        <w:numPr>
          <w:ilvl w:val="0"/>
          <w:numId w:val="26"/>
        </w:numPr>
      </w:pPr>
      <w:r>
        <w:t>have been continuously employed by NT Health for at least two years.</w:t>
      </w:r>
    </w:p>
    <w:p w14:paraId="64367B3D" w14:textId="77777777" w:rsidR="00B83333" w:rsidRDefault="00B83333" w:rsidP="00B83333">
      <w:r>
        <w:t>Casual employees are not eligible for postgraduate studies assistance.</w:t>
      </w:r>
    </w:p>
    <w:p w14:paraId="1922D1F1" w14:textId="77777777" w:rsidR="00B83333" w:rsidRDefault="00B83333" w:rsidP="00B83333">
      <w:pPr>
        <w:pStyle w:val="Heading3"/>
      </w:pPr>
      <w:bookmarkStart w:id="8" w:name="_Toc235622059"/>
      <w:r>
        <w:t>Undergraduate</w:t>
      </w:r>
      <w:bookmarkEnd w:id="8"/>
    </w:p>
    <w:p w14:paraId="67DCCAE9" w14:textId="77777777" w:rsidR="00B83333" w:rsidRDefault="00B83333" w:rsidP="00B83333">
      <w:r>
        <w:t>Undergraduate studies assistance is available to:</w:t>
      </w:r>
    </w:p>
    <w:p w14:paraId="1C614DF9" w14:textId="0D0ECABA" w:rsidR="00B83333" w:rsidRPr="00B83333" w:rsidRDefault="00B83333" w:rsidP="00B83333">
      <w:pPr>
        <w:rPr>
          <w:b/>
          <w:bCs/>
        </w:rPr>
      </w:pPr>
      <w:r w:rsidRPr="00B83333">
        <w:rPr>
          <w:b/>
          <w:bCs/>
        </w:rPr>
        <w:t>Enrolled Nurses (EN)</w:t>
      </w:r>
    </w:p>
    <w:p w14:paraId="5BF91090" w14:textId="77777777" w:rsidR="00B83333" w:rsidRDefault="00B83333" w:rsidP="00B83333">
      <w:r>
        <w:t>Enrolled nurses who:</w:t>
      </w:r>
    </w:p>
    <w:p w14:paraId="7CFD4C9C" w14:textId="77777777" w:rsidR="00B83333" w:rsidRDefault="00B83333" w:rsidP="00B83333">
      <w:pPr>
        <w:pStyle w:val="ListParagraph"/>
        <w:numPr>
          <w:ilvl w:val="0"/>
          <w:numId w:val="27"/>
        </w:numPr>
      </w:pPr>
      <w:r>
        <w:t>are employed by NT Health in a position greater than 0.5 FTE</w:t>
      </w:r>
    </w:p>
    <w:p w14:paraId="1C70F6E2" w14:textId="77777777" w:rsidR="00B83333" w:rsidRDefault="00B83333" w:rsidP="00B83333">
      <w:pPr>
        <w:pStyle w:val="ListParagraph"/>
        <w:numPr>
          <w:ilvl w:val="0"/>
          <w:numId w:val="27"/>
        </w:numPr>
      </w:pPr>
      <w:r>
        <w:t>have been continuously employed by NT Health for at least two years.</w:t>
      </w:r>
    </w:p>
    <w:p w14:paraId="638A98A7" w14:textId="77777777" w:rsidR="00EA2FD5" w:rsidRDefault="00EA2FD5" w:rsidP="00EA2FD5">
      <w:pPr>
        <w:pStyle w:val="ListParagraph"/>
      </w:pPr>
    </w:p>
    <w:p w14:paraId="34BBF978" w14:textId="77777777" w:rsidR="00B83333" w:rsidRPr="006F04CA" w:rsidRDefault="00B83333" w:rsidP="00B83333">
      <w:pPr>
        <w:rPr>
          <w:b/>
          <w:bCs/>
        </w:rPr>
      </w:pPr>
      <w:r w:rsidRPr="006F04CA">
        <w:rPr>
          <w:b/>
          <w:bCs/>
        </w:rPr>
        <w:t>Registered Undergraduate Students of Nursing and Midwifery (</w:t>
      </w:r>
      <w:proofErr w:type="spellStart"/>
      <w:r w:rsidRPr="006F04CA">
        <w:rPr>
          <w:b/>
          <w:bCs/>
        </w:rPr>
        <w:t>RUSoN</w:t>
      </w:r>
      <w:proofErr w:type="spellEnd"/>
      <w:r w:rsidRPr="006F04CA">
        <w:rPr>
          <w:b/>
          <w:bCs/>
        </w:rPr>
        <w:t>/M)</w:t>
      </w:r>
    </w:p>
    <w:p w14:paraId="2A5E415E" w14:textId="77777777" w:rsidR="00B83333" w:rsidRPr="006F04CA" w:rsidRDefault="00B83333" w:rsidP="00B83333">
      <w:proofErr w:type="spellStart"/>
      <w:r w:rsidRPr="006F04CA">
        <w:t>RUSoN</w:t>
      </w:r>
      <w:proofErr w:type="spellEnd"/>
      <w:r w:rsidRPr="006F04CA">
        <w:t>/M employees who:</w:t>
      </w:r>
    </w:p>
    <w:p w14:paraId="4B59E441" w14:textId="77777777" w:rsidR="00B83333" w:rsidRDefault="00B83333" w:rsidP="00B83333">
      <w:pPr>
        <w:pStyle w:val="ListParagraph"/>
        <w:numPr>
          <w:ilvl w:val="0"/>
          <w:numId w:val="28"/>
        </w:numPr>
      </w:pPr>
      <w:r>
        <w:t xml:space="preserve">have been employed by NT Health in a casual or part-time </w:t>
      </w:r>
      <w:proofErr w:type="spellStart"/>
      <w:r>
        <w:t>RUSoN</w:t>
      </w:r>
      <w:proofErr w:type="spellEnd"/>
      <w:r>
        <w:t>/M role for at least six months.</w:t>
      </w:r>
    </w:p>
    <w:p w14:paraId="52967F3C" w14:textId="77777777" w:rsidR="00B83333" w:rsidRDefault="00B83333" w:rsidP="00B83333">
      <w:r>
        <w:t>This support assists eligible applicants to obtain an undergraduate qualification leading to registration as a nurse or midwife.</w:t>
      </w:r>
    </w:p>
    <w:p w14:paraId="59414B40" w14:textId="6ACDCD41" w:rsidR="00A96E36" w:rsidRDefault="00A96E36" w:rsidP="00A96E36">
      <w:pPr>
        <w:pStyle w:val="Heading1"/>
        <w:numPr>
          <w:ilvl w:val="0"/>
          <w:numId w:val="3"/>
        </w:numPr>
      </w:pPr>
      <w:bookmarkStart w:id="9" w:name="_Toc235622060"/>
      <w:r>
        <w:t>Funding</w:t>
      </w:r>
      <w:bookmarkEnd w:id="9"/>
    </w:p>
    <w:p w14:paraId="3E266A9B" w14:textId="77777777" w:rsidR="00B83333" w:rsidRDefault="00B83333" w:rsidP="00B83333">
      <w:r>
        <w:t>Studies assistance is provided as a reimbursement payment to successful applicants. Funding amounts are based on the qualification being undertaken.</w:t>
      </w:r>
    </w:p>
    <w:p w14:paraId="6F3EFA2F" w14:textId="0AA3F0EC" w:rsidR="00573453" w:rsidRDefault="00B83333" w:rsidP="00B83333">
      <w:r>
        <w:t>2026–27 Studies Assistance Funding</w:t>
      </w:r>
    </w:p>
    <w:tbl>
      <w:tblPr>
        <w:tblStyle w:val="NTGtable"/>
        <w:tblW w:w="1049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48"/>
        <w:gridCol w:w="1256"/>
        <w:gridCol w:w="1481"/>
        <w:gridCol w:w="2517"/>
        <w:gridCol w:w="2888"/>
      </w:tblGrid>
      <w:tr w:rsidR="00A96E36" w14:paraId="4D1FAE61" w14:textId="77777777" w:rsidTr="00A96E36">
        <w:trPr>
          <w:cnfStyle w:val="100000000000" w:firstRow="1" w:lastRow="0" w:firstColumn="0" w:lastColumn="0" w:oddVBand="0" w:evenVBand="0" w:oddHBand="0" w:evenHBand="0" w:firstRowFirstColumn="0" w:firstRowLastColumn="0" w:lastRowFirstColumn="0" w:lastRowLastColumn="0"/>
          <w:trHeight w:val="1221"/>
        </w:trPr>
        <w:tc>
          <w:tcPr>
            <w:cnfStyle w:val="001000000100" w:firstRow="0" w:lastRow="0" w:firstColumn="1" w:lastColumn="0" w:oddVBand="0" w:evenVBand="0" w:oddHBand="0" w:evenHBand="0" w:firstRowFirstColumn="1" w:firstRowLastColumn="0" w:lastRowFirstColumn="0" w:lastRowLastColumn="0"/>
            <w:tcW w:w="2348" w:type="dxa"/>
            <w:shd w:val="clear" w:color="auto" w:fill="002060"/>
          </w:tcPr>
          <w:p w14:paraId="79DBF09B" w14:textId="77777777" w:rsidR="00A96E36" w:rsidRDefault="00A96E36">
            <w:pPr>
              <w:spacing w:after="0"/>
            </w:pPr>
            <w:r>
              <w:t>NT Health Role</w:t>
            </w:r>
          </w:p>
        </w:tc>
        <w:tc>
          <w:tcPr>
            <w:tcW w:w="1256" w:type="dxa"/>
            <w:shd w:val="clear" w:color="auto" w:fill="002060"/>
          </w:tcPr>
          <w:p w14:paraId="05AA67F8" w14:textId="77777777" w:rsidR="00A96E36" w:rsidRDefault="00A96E36">
            <w:pPr>
              <w:spacing w:after="0"/>
              <w:jc w:val="center"/>
              <w:cnfStyle w:val="100000000000" w:firstRow="1" w:lastRow="0" w:firstColumn="0" w:lastColumn="0" w:oddVBand="0" w:evenVBand="0" w:oddHBand="0" w:evenHBand="0" w:firstRowFirstColumn="0" w:firstRowLastColumn="0" w:lastRowFirstColumn="0" w:lastRowLastColumn="0"/>
            </w:pPr>
            <w:r>
              <w:t>AFQ Level</w:t>
            </w:r>
          </w:p>
        </w:tc>
        <w:tc>
          <w:tcPr>
            <w:tcW w:w="1481" w:type="dxa"/>
            <w:shd w:val="clear" w:color="auto" w:fill="002060"/>
          </w:tcPr>
          <w:p w14:paraId="756339BB" w14:textId="77777777" w:rsidR="00A96E36" w:rsidRPr="00402032" w:rsidRDefault="00A96E36">
            <w:pPr>
              <w:spacing w:after="0"/>
              <w:jc w:val="center"/>
              <w:cnfStyle w:val="100000000000" w:firstRow="1" w:lastRow="0" w:firstColumn="0" w:lastColumn="0" w:oddVBand="0" w:evenVBand="0" w:oddHBand="0" w:evenHBand="0" w:firstRowFirstColumn="0" w:firstRowLastColumn="0" w:lastRowFirstColumn="0" w:lastRowLastColumn="0"/>
              <w:rPr>
                <w:color w:val="FFFFFF" w:themeColor="background1"/>
              </w:rPr>
            </w:pPr>
            <w:r>
              <w:t>Qualification</w:t>
            </w:r>
          </w:p>
        </w:tc>
        <w:tc>
          <w:tcPr>
            <w:tcW w:w="2517" w:type="dxa"/>
            <w:shd w:val="clear" w:color="auto" w:fill="002060"/>
          </w:tcPr>
          <w:p w14:paraId="7AAAB450" w14:textId="77777777" w:rsidR="00A96E36" w:rsidRPr="00402032" w:rsidRDefault="00A96E36">
            <w:pPr>
              <w:spacing w:after="0"/>
              <w:jc w:val="center"/>
              <w:cnfStyle w:val="100000000000" w:firstRow="1" w:lastRow="0" w:firstColumn="0" w:lastColumn="0" w:oddVBand="0" w:evenVBand="0" w:oddHBand="0" w:evenHBand="0" w:firstRowFirstColumn="0" w:firstRowLastColumn="0" w:lastRowFirstColumn="0" w:lastRowLastColumn="0"/>
              <w:rPr>
                <w:color w:val="FFFFFF" w:themeColor="background1"/>
              </w:rPr>
            </w:pPr>
            <w:r w:rsidRPr="00402032">
              <w:rPr>
                <w:color w:val="FFFFFF" w:themeColor="background1"/>
              </w:rPr>
              <w:t xml:space="preserve">Amount </w:t>
            </w:r>
            <w:r>
              <w:rPr>
                <w:color w:val="FFFFFF" w:themeColor="background1"/>
              </w:rPr>
              <w:t xml:space="preserve">reimbursed </w:t>
            </w:r>
            <w:r w:rsidRPr="00402032">
              <w:rPr>
                <w:color w:val="FFFFFF" w:themeColor="background1"/>
              </w:rPr>
              <w:t xml:space="preserve">per individual (per </w:t>
            </w:r>
            <w:proofErr w:type="gramStart"/>
            <w:r>
              <w:rPr>
                <w:color w:val="FFFFFF" w:themeColor="background1"/>
              </w:rPr>
              <w:t>unit</w:t>
            </w:r>
            <w:r w:rsidRPr="00402032">
              <w:rPr>
                <w:color w:val="FFFFFF" w:themeColor="background1"/>
              </w:rPr>
              <w:t>)</w:t>
            </w:r>
            <w:r>
              <w:rPr>
                <w:color w:val="FFFFFF" w:themeColor="background1"/>
              </w:rPr>
              <w:t>*</w:t>
            </w:r>
            <w:proofErr w:type="gramEnd"/>
            <w:r>
              <w:rPr>
                <w:color w:val="FFFFFF" w:themeColor="background1"/>
              </w:rPr>
              <w:t>, up to the value of</w:t>
            </w:r>
          </w:p>
        </w:tc>
        <w:tc>
          <w:tcPr>
            <w:tcW w:w="2888" w:type="dxa"/>
            <w:shd w:val="clear" w:color="auto" w:fill="002060"/>
          </w:tcPr>
          <w:p w14:paraId="01D46B29" w14:textId="5B3AC79C" w:rsidR="008B476D" w:rsidRPr="008B476D" w:rsidRDefault="00A96E36" w:rsidP="008B476D">
            <w:pPr>
              <w:spacing w:after="0"/>
              <w:jc w:val="center"/>
              <w:cnfStyle w:val="100000000000" w:firstRow="1" w:lastRow="0" w:firstColumn="0" w:lastColumn="0" w:oddVBand="0" w:evenVBand="0" w:oddHBand="0" w:evenHBand="0" w:firstRowFirstColumn="0" w:firstRowLastColumn="0" w:lastRowFirstColumn="0" w:lastRowLastColumn="0"/>
              <w:rPr>
                <w:b w:val="0"/>
                <w:color w:val="FFFFFF" w:themeColor="background1"/>
              </w:rPr>
            </w:pPr>
            <w:r>
              <w:rPr>
                <w:color w:val="FFFFFF" w:themeColor="background1"/>
              </w:rPr>
              <w:t xml:space="preserve">Amount reimbursed per individual (if receiving 50% UTAS reduced </w:t>
            </w:r>
            <w:proofErr w:type="gramStart"/>
            <w:r>
              <w:rPr>
                <w:color w:val="FFFFFF" w:themeColor="background1"/>
              </w:rPr>
              <w:t>fees</w:t>
            </w:r>
            <w:r w:rsidR="008B476D">
              <w:rPr>
                <w:color w:val="FFFFFF" w:themeColor="background1"/>
              </w:rPr>
              <w:t>)*</w:t>
            </w:r>
            <w:proofErr w:type="gramEnd"/>
            <w:r w:rsidR="008B476D">
              <w:rPr>
                <w:color w:val="FFFFFF" w:themeColor="background1"/>
              </w:rPr>
              <w:t>, up to the value of</w:t>
            </w:r>
          </w:p>
        </w:tc>
      </w:tr>
      <w:tr w:rsidR="00A96E36" w14:paraId="00E9C22C" w14:textId="77777777" w:rsidTr="00A96E36">
        <w:trPr>
          <w:cnfStyle w:val="000000100000" w:firstRow="0" w:lastRow="0" w:firstColumn="0" w:lastColumn="0" w:oddVBand="0" w:evenVBand="0" w:oddHBand="1" w:evenHBand="0" w:firstRowFirstColumn="0" w:firstRowLastColumn="0" w:lastRowFirstColumn="0" w:lastRowLastColumn="0"/>
          <w:trHeight w:val="380"/>
        </w:trPr>
        <w:tc>
          <w:tcPr>
            <w:cnfStyle w:val="001000000000" w:firstRow="0" w:lastRow="0" w:firstColumn="1" w:lastColumn="0" w:oddVBand="0" w:evenVBand="0" w:oddHBand="0" w:evenHBand="0" w:firstRowFirstColumn="0" w:firstRowLastColumn="0" w:lastRowFirstColumn="0" w:lastRowLastColumn="0"/>
            <w:tcW w:w="2348" w:type="dxa"/>
          </w:tcPr>
          <w:p w14:paraId="537198B4" w14:textId="77777777" w:rsidR="00A96E36" w:rsidRDefault="00A96E36">
            <w:pPr>
              <w:spacing w:before="80" w:after="0"/>
            </w:pPr>
            <w:r>
              <w:t>Registered Undergraduate Student of Nursing/Midwifery (</w:t>
            </w:r>
            <w:proofErr w:type="spellStart"/>
            <w:r>
              <w:t>RUSoN</w:t>
            </w:r>
            <w:proofErr w:type="spellEnd"/>
            <w:r>
              <w:t>/M)</w:t>
            </w:r>
          </w:p>
        </w:tc>
        <w:tc>
          <w:tcPr>
            <w:tcW w:w="1256" w:type="dxa"/>
          </w:tcPr>
          <w:p w14:paraId="47FC1D96" w14:textId="77777777" w:rsidR="00A96E36" w:rsidRDefault="00A96E36">
            <w:pPr>
              <w:spacing w:after="0"/>
              <w:cnfStyle w:val="000000100000" w:firstRow="0" w:lastRow="0" w:firstColumn="0" w:lastColumn="0" w:oddVBand="0" w:evenVBand="0" w:oddHBand="1" w:evenHBand="0" w:firstRowFirstColumn="0" w:firstRowLastColumn="0" w:lastRowFirstColumn="0" w:lastRowLastColumn="0"/>
            </w:pPr>
            <w:r>
              <w:t>Level 7</w:t>
            </w:r>
          </w:p>
        </w:tc>
        <w:tc>
          <w:tcPr>
            <w:tcW w:w="1481" w:type="dxa"/>
          </w:tcPr>
          <w:p w14:paraId="2E07E86C" w14:textId="77777777" w:rsidR="00A96E36" w:rsidRDefault="00A96E36">
            <w:pPr>
              <w:spacing w:after="0"/>
              <w:cnfStyle w:val="000000100000" w:firstRow="0" w:lastRow="0" w:firstColumn="0" w:lastColumn="0" w:oddVBand="0" w:evenVBand="0" w:oddHBand="1" w:evenHBand="0" w:firstRowFirstColumn="0" w:firstRowLastColumn="0" w:lastRowFirstColumn="0" w:lastRowLastColumn="0"/>
            </w:pPr>
            <w:r>
              <w:t xml:space="preserve">Bachelor of Nursing or </w:t>
            </w:r>
          </w:p>
          <w:p w14:paraId="006C446A" w14:textId="77777777" w:rsidR="00A96E36" w:rsidRDefault="00A96E36">
            <w:pPr>
              <w:spacing w:after="0"/>
              <w:cnfStyle w:val="000000100000" w:firstRow="0" w:lastRow="0" w:firstColumn="0" w:lastColumn="0" w:oddVBand="0" w:evenVBand="0" w:oddHBand="1" w:evenHBand="0" w:firstRowFirstColumn="0" w:firstRowLastColumn="0" w:lastRowFirstColumn="0" w:lastRowLastColumn="0"/>
            </w:pPr>
            <w:r>
              <w:t>Bachelor of Midwifery</w:t>
            </w:r>
          </w:p>
        </w:tc>
        <w:tc>
          <w:tcPr>
            <w:tcW w:w="2517" w:type="dxa"/>
          </w:tcPr>
          <w:p w14:paraId="54894D6E" w14:textId="77777777" w:rsidR="00A96E36" w:rsidRPr="00790A08" w:rsidRDefault="00A96E36">
            <w:pPr>
              <w:spacing w:after="0"/>
              <w:jc w:val="center"/>
              <w:cnfStyle w:val="000000100000" w:firstRow="0" w:lastRow="0" w:firstColumn="0" w:lastColumn="0" w:oddVBand="0" w:evenVBand="0" w:oddHBand="1" w:evenHBand="0" w:firstRowFirstColumn="0" w:firstRowLastColumn="0" w:lastRowFirstColumn="0" w:lastRowLastColumn="0"/>
            </w:pPr>
            <w:r>
              <w:t>$2,000</w:t>
            </w:r>
          </w:p>
        </w:tc>
        <w:tc>
          <w:tcPr>
            <w:tcW w:w="2888" w:type="dxa"/>
          </w:tcPr>
          <w:p w14:paraId="326C5446" w14:textId="77777777" w:rsidR="00A96E36" w:rsidRPr="00790A08" w:rsidRDefault="00A96E36">
            <w:pPr>
              <w:spacing w:after="0"/>
              <w:jc w:val="center"/>
              <w:cnfStyle w:val="000000100000" w:firstRow="0" w:lastRow="0" w:firstColumn="0" w:lastColumn="0" w:oddVBand="0" w:evenVBand="0" w:oddHBand="1" w:evenHBand="0" w:firstRowFirstColumn="0" w:firstRowLastColumn="0" w:lastRowFirstColumn="0" w:lastRowLastColumn="0"/>
            </w:pPr>
            <w:r>
              <w:t>$1,000</w:t>
            </w:r>
          </w:p>
        </w:tc>
      </w:tr>
      <w:tr w:rsidR="00A96E36" w14:paraId="48DD7712" w14:textId="77777777" w:rsidTr="00A96E36">
        <w:trPr>
          <w:cnfStyle w:val="000000010000" w:firstRow="0" w:lastRow="0" w:firstColumn="0" w:lastColumn="0" w:oddVBand="0" w:evenVBand="0" w:oddHBand="0" w:evenHBand="1" w:firstRowFirstColumn="0" w:firstRowLastColumn="0" w:lastRowFirstColumn="0" w:lastRowLastColumn="0"/>
          <w:trHeight w:val="380"/>
        </w:trPr>
        <w:tc>
          <w:tcPr>
            <w:cnfStyle w:val="001000000000" w:firstRow="0" w:lastRow="0" w:firstColumn="1" w:lastColumn="0" w:oddVBand="0" w:evenVBand="0" w:oddHBand="0" w:evenHBand="0" w:firstRowFirstColumn="0" w:firstRowLastColumn="0" w:lastRowFirstColumn="0" w:lastRowLastColumn="0"/>
            <w:tcW w:w="2348" w:type="dxa"/>
          </w:tcPr>
          <w:p w14:paraId="22CAC311" w14:textId="77777777" w:rsidR="00A96E36" w:rsidRDefault="00A96E36">
            <w:pPr>
              <w:spacing w:before="80" w:after="0"/>
            </w:pPr>
            <w:r>
              <w:t>Enrolled Nurse (EN)</w:t>
            </w:r>
          </w:p>
        </w:tc>
        <w:tc>
          <w:tcPr>
            <w:tcW w:w="1256" w:type="dxa"/>
          </w:tcPr>
          <w:p w14:paraId="57AA15AD" w14:textId="77777777" w:rsidR="00A96E36" w:rsidRDefault="00A96E36">
            <w:pPr>
              <w:spacing w:after="0"/>
              <w:cnfStyle w:val="000000010000" w:firstRow="0" w:lastRow="0" w:firstColumn="0" w:lastColumn="0" w:oddVBand="0" w:evenVBand="0" w:oddHBand="0" w:evenHBand="1" w:firstRowFirstColumn="0" w:firstRowLastColumn="0" w:lastRowFirstColumn="0" w:lastRowLastColumn="0"/>
            </w:pPr>
            <w:r w:rsidRPr="0080771A">
              <w:t>Level 7</w:t>
            </w:r>
          </w:p>
        </w:tc>
        <w:tc>
          <w:tcPr>
            <w:tcW w:w="1481" w:type="dxa"/>
          </w:tcPr>
          <w:p w14:paraId="330E8386" w14:textId="77777777" w:rsidR="00A96E36" w:rsidRDefault="00A96E36">
            <w:pPr>
              <w:spacing w:after="0"/>
              <w:cnfStyle w:val="000000010000" w:firstRow="0" w:lastRow="0" w:firstColumn="0" w:lastColumn="0" w:oddVBand="0" w:evenVBand="0" w:oddHBand="0" w:evenHBand="1" w:firstRowFirstColumn="0" w:firstRowLastColumn="0" w:lastRowFirstColumn="0" w:lastRowLastColumn="0"/>
            </w:pPr>
            <w:r>
              <w:t xml:space="preserve">Bachelor of Nursing or </w:t>
            </w:r>
          </w:p>
          <w:p w14:paraId="4ED87C9A" w14:textId="77777777" w:rsidR="00A96E36" w:rsidRDefault="00A96E36">
            <w:pPr>
              <w:spacing w:after="0"/>
              <w:cnfStyle w:val="000000010000" w:firstRow="0" w:lastRow="0" w:firstColumn="0" w:lastColumn="0" w:oddVBand="0" w:evenVBand="0" w:oddHBand="0" w:evenHBand="1" w:firstRowFirstColumn="0" w:firstRowLastColumn="0" w:lastRowFirstColumn="0" w:lastRowLastColumn="0"/>
            </w:pPr>
            <w:r>
              <w:t>Bachelor of Midwifery</w:t>
            </w:r>
          </w:p>
        </w:tc>
        <w:tc>
          <w:tcPr>
            <w:tcW w:w="2517" w:type="dxa"/>
          </w:tcPr>
          <w:p w14:paraId="62310060" w14:textId="77777777" w:rsidR="00A96E36" w:rsidRDefault="00A96E36">
            <w:pPr>
              <w:spacing w:after="0"/>
              <w:jc w:val="center"/>
              <w:cnfStyle w:val="000000010000" w:firstRow="0" w:lastRow="0" w:firstColumn="0" w:lastColumn="0" w:oddVBand="0" w:evenVBand="0" w:oddHBand="0" w:evenHBand="1" w:firstRowFirstColumn="0" w:firstRowLastColumn="0" w:lastRowFirstColumn="0" w:lastRowLastColumn="0"/>
            </w:pPr>
            <w:r>
              <w:t>$2,000</w:t>
            </w:r>
          </w:p>
        </w:tc>
        <w:tc>
          <w:tcPr>
            <w:tcW w:w="2888" w:type="dxa"/>
          </w:tcPr>
          <w:p w14:paraId="0CE85A50" w14:textId="77777777" w:rsidR="00A96E36" w:rsidRDefault="00A96E36">
            <w:pPr>
              <w:spacing w:after="0"/>
              <w:jc w:val="center"/>
              <w:cnfStyle w:val="000000010000" w:firstRow="0" w:lastRow="0" w:firstColumn="0" w:lastColumn="0" w:oddVBand="0" w:evenVBand="0" w:oddHBand="0" w:evenHBand="1" w:firstRowFirstColumn="0" w:firstRowLastColumn="0" w:lastRowFirstColumn="0" w:lastRowLastColumn="0"/>
            </w:pPr>
            <w:r>
              <w:t>$1,000</w:t>
            </w:r>
          </w:p>
        </w:tc>
      </w:tr>
      <w:tr w:rsidR="00A96E36" w14:paraId="3E7698CF" w14:textId="77777777" w:rsidTr="00A96E3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348" w:type="dxa"/>
            <w:vMerge w:val="restart"/>
          </w:tcPr>
          <w:p w14:paraId="732DB65E" w14:textId="77777777" w:rsidR="00A96E36" w:rsidRDefault="00A96E36">
            <w:pPr>
              <w:spacing w:before="80" w:after="0"/>
            </w:pPr>
            <w:r>
              <w:t>Registered Nurse (RN)</w:t>
            </w:r>
          </w:p>
          <w:p w14:paraId="3BBA2345" w14:textId="77777777" w:rsidR="00A96E36" w:rsidRDefault="00A96E36">
            <w:pPr>
              <w:spacing w:before="80" w:after="0"/>
            </w:pPr>
            <w:r w:rsidRPr="00E02725">
              <w:t xml:space="preserve">Midwife </w:t>
            </w:r>
          </w:p>
        </w:tc>
        <w:tc>
          <w:tcPr>
            <w:tcW w:w="1256" w:type="dxa"/>
          </w:tcPr>
          <w:p w14:paraId="6EE7CFED" w14:textId="77777777" w:rsidR="00A96E36" w:rsidRDefault="00A96E36">
            <w:pPr>
              <w:spacing w:after="0"/>
              <w:cnfStyle w:val="000000100000" w:firstRow="0" w:lastRow="0" w:firstColumn="0" w:lastColumn="0" w:oddVBand="0" w:evenVBand="0" w:oddHBand="1" w:evenHBand="0" w:firstRowFirstColumn="0" w:firstRowLastColumn="0" w:lastRowFirstColumn="0" w:lastRowLastColumn="0"/>
            </w:pPr>
            <w:r>
              <w:t>Level 8</w:t>
            </w:r>
          </w:p>
        </w:tc>
        <w:tc>
          <w:tcPr>
            <w:tcW w:w="1481" w:type="dxa"/>
          </w:tcPr>
          <w:p w14:paraId="4E20AA56" w14:textId="77777777" w:rsidR="00A96E36" w:rsidRPr="00093E1F" w:rsidRDefault="00A96E36">
            <w:pPr>
              <w:spacing w:after="0"/>
              <w:cnfStyle w:val="000000100000" w:firstRow="0" w:lastRow="0" w:firstColumn="0" w:lastColumn="0" w:oddVBand="0" w:evenVBand="0" w:oddHBand="1" w:evenHBand="0" w:firstRowFirstColumn="0" w:firstRowLastColumn="0" w:lastRowFirstColumn="0" w:lastRowLastColumn="0"/>
              <w:rPr>
                <w:i/>
              </w:rPr>
            </w:pPr>
            <w:r w:rsidRPr="00910920">
              <w:t xml:space="preserve">Graduate Certificate </w:t>
            </w:r>
          </w:p>
        </w:tc>
        <w:tc>
          <w:tcPr>
            <w:tcW w:w="2517" w:type="dxa"/>
          </w:tcPr>
          <w:p w14:paraId="56338D2B" w14:textId="77777777" w:rsidR="00A96E36" w:rsidRPr="00790A08" w:rsidRDefault="00A96E36">
            <w:pPr>
              <w:spacing w:after="0"/>
              <w:jc w:val="center"/>
              <w:cnfStyle w:val="000000100000" w:firstRow="0" w:lastRow="0" w:firstColumn="0" w:lastColumn="0" w:oddVBand="0" w:evenVBand="0" w:oddHBand="1" w:evenHBand="0" w:firstRowFirstColumn="0" w:firstRowLastColumn="0" w:lastRowFirstColumn="0" w:lastRowLastColumn="0"/>
            </w:pPr>
            <w:r w:rsidRPr="00790A08">
              <w:t>$2</w:t>
            </w:r>
            <w:r>
              <w:t>,</w:t>
            </w:r>
            <w:r w:rsidRPr="00790A08">
              <w:t xml:space="preserve">000 </w:t>
            </w:r>
          </w:p>
        </w:tc>
        <w:tc>
          <w:tcPr>
            <w:tcW w:w="2888" w:type="dxa"/>
          </w:tcPr>
          <w:p w14:paraId="12BB81FE" w14:textId="77777777" w:rsidR="00A96E36" w:rsidRPr="00790A08" w:rsidRDefault="00A96E36">
            <w:pPr>
              <w:spacing w:after="0"/>
              <w:jc w:val="center"/>
              <w:cnfStyle w:val="000000100000" w:firstRow="0" w:lastRow="0" w:firstColumn="0" w:lastColumn="0" w:oddVBand="0" w:evenVBand="0" w:oddHBand="1" w:evenHBand="0" w:firstRowFirstColumn="0" w:firstRowLastColumn="0" w:lastRowFirstColumn="0" w:lastRowLastColumn="0"/>
            </w:pPr>
            <w:r>
              <w:t>$1,000</w:t>
            </w:r>
          </w:p>
        </w:tc>
      </w:tr>
      <w:tr w:rsidR="00A96E36" w14:paraId="11B9FE68" w14:textId="77777777" w:rsidTr="00A96E36">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348" w:type="dxa"/>
            <w:vMerge/>
          </w:tcPr>
          <w:p w14:paraId="66D10521" w14:textId="77777777" w:rsidR="00A96E36" w:rsidRDefault="00A96E36">
            <w:pPr>
              <w:spacing w:before="80" w:after="0"/>
            </w:pPr>
          </w:p>
        </w:tc>
        <w:tc>
          <w:tcPr>
            <w:tcW w:w="1256" w:type="dxa"/>
          </w:tcPr>
          <w:p w14:paraId="7BBEAB36" w14:textId="77777777" w:rsidR="00A96E36" w:rsidRDefault="00A96E36">
            <w:pPr>
              <w:spacing w:after="0"/>
              <w:cnfStyle w:val="000000010000" w:firstRow="0" w:lastRow="0" w:firstColumn="0" w:lastColumn="0" w:oddVBand="0" w:evenVBand="0" w:oddHBand="0" w:evenHBand="1" w:firstRowFirstColumn="0" w:firstRowLastColumn="0" w:lastRowFirstColumn="0" w:lastRowLastColumn="0"/>
            </w:pPr>
            <w:r>
              <w:t>Level 8</w:t>
            </w:r>
          </w:p>
        </w:tc>
        <w:tc>
          <w:tcPr>
            <w:tcW w:w="1481" w:type="dxa"/>
          </w:tcPr>
          <w:p w14:paraId="5CBB29DB" w14:textId="77777777" w:rsidR="00A96E36" w:rsidRPr="00093E1F" w:rsidRDefault="00A96E36">
            <w:pPr>
              <w:spacing w:after="0"/>
              <w:cnfStyle w:val="000000010000" w:firstRow="0" w:lastRow="0" w:firstColumn="0" w:lastColumn="0" w:oddVBand="0" w:evenVBand="0" w:oddHBand="0" w:evenHBand="1" w:firstRowFirstColumn="0" w:firstRowLastColumn="0" w:lastRowFirstColumn="0" w:lastRowLastColumn="0"/>
            </w:pPr>
            <w:r w:rsidRPr="00910920">
              <w:t>Bachelor of Nursing (Honours)</w:t>
            </w:r>
          </w:p>
        </w:tc>
        <w:tc>
          <w:tcPr>
            <w:tcW w:w="2517" w:type="dxa"/>
          </w:tcPr>
          <w:p w14:paraId="13419E7D" w14:textId="77777777" w:rsidR="00A96E36" w:rsidRPr="00790A08" w:rsidRDefault="00A96E36">
            <w:pPr>
              <w:spacing w:after="0"/>
              <w:jc w:val="center"/>
              <w:cnfStyle w:val="000000010000" w:firstRow="0" w:lastRow="0" w:firstColumn="0" w:lastColumn="0" w:oddVBand="0" w:evenVBand="0" w:oddHBand="0" w:evenHBand="1" w:firstRowFirstColumn="0" w:firstRowLastColumn="0" w:lastRowFirstColumn="0" w:lastRowLastColumn="0"/>
            </w:pPr>
            <w:r>
              <w:t>$2,000</w:t>
            </w:r>
          </w:p>
        </w:tc>
        <w:tc>
          <w:tcPr>
            <w:tcW w:w="2888" w:type="dxa"/>
          </w:tcPr>
          <w:p w14:paraId="5769D26A" w14:textId="77777777" w:rsidR="00A96E36" w:rsidRDefault="00A96E36">
            <w:pPr>
              <w:spacing w:after="0"/>
              <w:jc w:val="center"/>
              <w:cnfStyle w:val="000000010000" w:firstRow="0" w:lastRow="0" w:firstColumn="0" w:lastColumn="0" w:oddVBand="0" w:evenVBand="0" w:oddHBand="0" w:evenHBand="1" w:firstRowFirstColumn="0" w:firstRowLastColumn="0" w:lastRowFirstColumn="0" w:lastRowLastColumn="0"/>
            </w:pPr>
            <w:r>
              <w:t>$1,000</w:t>
            </w:r>
          </w:p>
        </w:tc>
      </w:tr>
      <w:tr w:rsidR="00A96E36" w14:paraId="4DCB6691" w14:textId="77777777" w:rsidTr="00A96E3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348" w:type="dxa"/>
            <w:vMerge/>
          </w:tcPr>
          <w:p w14:paraId="2761A3B7" w14:textId="77777777" w:rsidR="00A96E36" w:rsidRDefault="00A96E36">
            <w:pPr>
              <w:spacing w:before="80" w:after="0"/>
            </w:pPr>
          </w:p>
        </w:tc>
        <w:tc>
          <w:tcPr>
            <w:tcW w:w="1256" w:type="dxa"/>
          </w:tcPr>
          <w:p w14:paraId="67D26557" w14:textId="77777777" w:rsidR="00A96E36" w:rsidRDefault="00A96E36">
            <w:pPr>
              <w:spacing w:after="0"/>
              <w:cnfStyle w:val="000000100000" w:firstRow="0" w:lastRow="0" w:firstColumn="0" w:lastColumn="0" w:oddVBand="0" w:evenVBand="0" w:oddHBand="1" w:evenHBand="0" w:firstRowFirstColumn="0" w:firstRowLastColumn="0" w:lastRowFirstColumn="0" w:lastRowLastColumn="0"/>
            </w:pPr>
            <w:r>
              <w:t>Level 8</w:t>
            </w:r>
          </w:p>
        </w:tc>
        <w:tc>
          <w:tcPr>
            <w:tcW w:w="1481" w:type="dxa"/>
          </w:tcPr>
          <w:p w14:paraId="0D86ADD9" w14:textId="77777777" w:rsidR="00A96E36" w:rsidRPr="00910920" w:rsidRDefault="00A96E36">
            <w:pPr>
              <w:spacing w:after="0"/>
              <w:cnfStyle w:val="000000100000" w:firstRow="0" w:lastRow="0" w:firstColumn="0" w:lastColumn="0" w:oddVBand="0" w:evenVBand="0" w:oddHBand="1" w:evenHBand="0" w:firstRowFirstColumn="0" w:firstRowLastColumn="0" w:lastRowFirstColumn="0" w:lastRowLastColumn="0"/>
            </w:pPr>
            <w:r w:rsidRPr="00910920">
              <w:t>Bachelor of Midwifery</w:t>
            </w:r>
          </w:p>
        </w:tc>
        <w:tc>
          <w:tcPr>
            <w:tcW w:w="2517" w:type="dxa"/>
          </w:tcPr>
          <w:p w14:paraId="02C81F40" w14:textId="77777777" w:rsidR="00A96E36" w:rsidRDefault="00A96E36">
            <w:pPr>
              <w:spacing w:after="0"/>
              <w:jc w:val="center"/>
              <w:cnfStyle w:val="000000100000" w:firstRow="0" w:lastRow="0" w:firstColumn="0" w:lastColumn="0" w:oddVBand="0" w:evenVBand="0" w:oddHBand="1" w:evenHBand="0" w:firstRowFirstColumn="0" w:firstRowLastColumn="0" w:lastRowFirstColumn="0" w:lastRowLastColumn="0"/>
            </w:pPr>
            <w:r>
              <w:t>$2,000</w:t>
            </w:r>
          </w:p>
        </w:tc>
        <w:tc>
          <w:tcPr>
            <w:tcW w:w="2888" w:type="dxa"/>
          </w:tcPr>
          <w:p w14:paraId="52637D51" w14:textId="77777777" w:rsidR="00A96E36" w:rsidRDefault="00A96E36">
            <w:pPr>
              <w:spacing w:after="0"/>
              <w:jc w:val="center"/>
              <w:cnfStyle w:val="000000100000" w:firstRow="0" w:lastRow="0" w:firstColumn="0" w:lastColumn="0" w:oddVBand="0" w:evenVBand="0" w:oddHBand="1" w:evenHBand="0" w:firstRowFirstColumn="0" w:firstRowLastColumn="0" w:lastRowFirstColumn="0" w:lastRowLastColumn="0"/>
            </w:pPr>
            <w:r>
              <w:t>$1,000</w:t>
            </w:r>
          </w:p>
        </w:tc>
      </w:tr>
      <w:tr w:rsidR="00A96E36" w14:paraId="0656EBAD" w14:textId="77777777" w:rsidTr="00A96E36">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348" w:type="dxa"/>
            <w:vMerge/>
          </w:tcPr>
          <w:p w14:paraId="0F2AA6DD" w14:textId="77777777" w:rsidR="00A96E36" w:rsidRDefault="00A96E36">
            <w:pPr>
              <w:spacing w:before="80" w:after="0"/>
            </w:pPr>
          </w:p>
        </w:tc>
        <w:tc>
          <w:tcPr>
            <w:tcW w:w="1256" w:type="dxa"/>
          </w:tcPr>
          <w:p w14:paraId="72502C1F" w14:textId="77777777" w:rsidR="00A96E36" w:rsidRDefault="00A96E36">
            <w:pPr>
              <w:spacing w:after="0"/>
              <w:cnfStyle w:val="000000010000" w:firstRow="0" w:lastRow="0" w:firstColumn="0" w:lastColumn="0" w:oddVBand="0" w:evenVBand="0" w:oddHBand="0" w:evenHBand="1" w:firstRowFirstColumn="0" w:firstRowLastColumn="0" w:lastRowFirstColumn="0" w:lastRowLastColumn="0"/>
            </w:pPr>
            <w:r>
              <w:t>Level 8</w:t>
            </w:r>
          </w:p>
        </w:tc>
        <w:tc>
          <w:tcPr>
            <w:tcW w:w="1481" w:type="dxa"/>
          </w:tcPr>
          <w:p w14:paraId="08B9982D" w14:textId="77777777" w:rsidR="00A96E36" w:rsidRPr="00093E1F" w:rsidRDefault="00A96E36">
            <w:pPr>
              <w:spacing w:after="0"/>
              <w:cnfStyle w:val="000000010000" w:firstRow="0" w:lastRow="0" w:firstColumn="0" w:lastColumn="0" w:oddVBand="0" w:evenVBand="0" w:oddHBand="0" w:evenHBand="1" w:firstRowFirstColumn="0" w:firstRowLastColumn="0" w:lastRowFirstColumn="0" w:lastRowLastColumn="0"/>
              <w:rPr>
                <w:i/>
              </w:rPr>
            </w:pPr>
            <w:r w:rsidRPr="00910920">
              <w:t xml:space="preserve">Graduate Diploma </w:t>
            </w:r>
          </w:p>
        </w:tc>
        <w:tc>
          <w:tcPr>
            <w:tcW w:w="2517" w:type="dxa"/>
          </w:tcPr>
          <w:p w14:paraId="530FB403" w14:textId="77777777" w:rsidR="00A96E36" w:rsidRPr="00790A08" w:rsidRDefault="00A96E36">
            <w:pPr>
              <w:spacing w:after="0"/>
              <w:jc w:val="center"/>
              <w:cnfStyle w:val="000000010000" w:firstRow="0" w:lastRow="0" w:firstColumn="0" w:lastColumn="0" w:oddVBand="0" w:evenVBand="0" w:oddHBand="0" w:evenHBand="1" w:firstRowFirstColumn="0" w:firstRowLastColumn="0" w:lastRowFirstColumn="0" w:lastRowLastColumn="0"/>
            </w:pPr>
            <w:r w:rsidRPr="00790A08">
              <w:t>$</w:t>
            </w:r>
            <w:r>
              <w:t>2,</w:t>
            </w:r>
            <w:r w:rsidRPr="00790A08">
              <w:t>000</w:t>
            </w:r>
          </w:p>
        </w:tc>
        <w:tc>
          <w:tcPr>
            <w:tcW w:w="2888" w:type="dxa"/>
          </w:tcPr>
          <w:p w14:paraId="1C79C3BD" w14:textId="77777777" w:rsidR="00A96E36" w:rsidRPr="00790A08" w:rsidRDefault="00A96E36">
            <w:pPr>
              <w:spacing w:after="0"/>
              <w:jc w:val="center"/>
              <w:cnfStyle w:val="000000010000" w:firstRow="0" w:lastRow="0" w:firstColumn="0" w:lastColumn="0" w:oddVBand="0" w:evenVBand="0" w:oddHBand="0" w:evenHBand="1" w:firstRowFirstColumn="0" w:firstRowLastColumn="0" w:lastRowFirstColumn="0" w:lastRowLastColumn="0"/>
            </w:pPr>
            <w:r>
              <w:t>$1,000</w:t>
            </w:r>
          </w:p>
        </w:tc>
      </w:tr>
      <w:tr w:rsidR="00A96E36" w14:paraId="6AE3AEA0" w14:textId="77777777" w:rsidTr="00A96E3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348" w:type="dxa"/>
            <w:vMerge/>
          </w:tcPr>
          <w:p w14:paraId="4F9C004C" w14:textId="77777777" w:rsidR="00A96E36" w:rsidRDefault="00A96E36">
            <w:pPr>
              <w:spacing w:before="80" w:after="0"/>
            </w:pPr>
          </w:p>
        </w:tc>
        <w:tc>
          <w:tcPr>
            <w:tcW w:w="1256" w:type="dxa"/>
          </w:tcPr>
          <w:p w14:paraId="2EC44325" w14:textId="77777777" w:rsidR="00A96E36" w:rsidRDefault="00A96E36">
            <w:pPr>
              <w:spacing w:after="0"/>
              <w:cnfStyle w:val="000000100000" w:firstRow="0" w:lastRow="0" w:firstColumn="0" w:lastColumn="0" w:oddVBand="0" w:evenVBand="0" w:oddHBand="1" w:evenHBand="0" w:firstRowFirstColumn="0" w:firstRowLastColumn="0" w:lastRowFirstColumn="0" w:lastRowLastColumn="0"/>
            </w:pPr>
            <w:r>
              <w:t>Level 9</w:t>
            </w:r>
          </w:p>
        </w:tc>
        <w:tc>
          <w:tcPr>
            <w:tcW w:w="1481" w:type="dxa"/>
          </w:tcPr>
          <w:p w14:paraId="3A50AC9F" w14:textId="77777777" w:rsidR="00A96E36" w:rsidRPr="00093E1F" w:rsidRDefault="00A96E36">
            <w:pPr>
              <w:spacing w:after="0"/>
              <w:cnfStyle w:val="000000100000" w:firstRow="0" w:lastRow="0" w:firstColumn="0" w:lastColumn="0" w:oddVBand="0" w:evenVBand="0" w:oddHBand="1" w:evenHBand="0" w:firstRowFirstColumn="0" w:firstRowLastColumn="0" w:lastRowFirstColumn="0" w:lastRowLastColumn="0"/>
              <w:rPr>
                <w:i/>
              </w:rPr>
            </w:pPr>
            <w:r w:rsidRPr="00910920">
              <w:t>Master’s Degree</w:t>
            </w:r>
          </w:p>
        </w:tc>
        <w:tc>
          <w:tcPr>
            <w:tcW w:w="2517" w:type="dxa"/>
          </w:tcPr>
          <w:p w14:paraId="43FB22DB" w14:textId="77777777" w:rsidR="00A96E36" w:rsidRPr="00790A08" w:rsidRDefault="00A96E36">
            <w:pPr>
              <w:spacing w:after="0"/>
              <w:jc w:val="center"/>
              <w:cnfStyle w:val="000000100000" w:firstRow="0" w:lastRow="0" w:firstColumn="0" w:lastColumn="0" w:oddVBand="0" w:evenVBand="0" w:oddHBand="1" w:evenHBand="0" w:firstRowFirstColumn="0" w:firstRowLastColumn="0" w:lastRowFirstColumn="0" w:lastRowLastColumn="0"/>
            </w:pPr>
            <w:r w:rsidRPr="00790A08">
              <w:t>$</w:t>
            </w:r>
            <w:r>
              <w:t>4,</w:t>
            </w:r>
            <w:r w:rsidRPr="00790A08">
              <w:t>000</w:t>
            </w:r>
          </w:p>
        </w:tc>
        <w:tc>
          <w:tcPr>
            <w:tcW w:w="2888" w:type="dxa"/>
          </w:tcPr>
          <w:p w14:paraId="14751642" w14:textId="77777777" w:rsidR="00A96E36" w:rsidRPr="00790A08" w:rsidRDefault="00A96E36">
            <w:pPr>
              <w:spacing w:after="0"/>
              <w:jc w:val="center"/>
              <w:cnfStyle w:val="000000100000" w:firstRow="0" w:lastRow="0" w:firstColumn="0" w:lastColumn="0" w:oddVBand="0" w:evenVBand="0" w:oddHBand="1" w:evenHBand="0" w:firstRowFirstColumn="0" w:firstRowLastColumn="0" w:lastRowFirstColumn="0" w:lastRowLastColumn="0"/>
            </w:pPr>
            <w:r>
              <w:t>$2,000</w:t>
            </w:r>
          </w:p>
        </w:tc>
      </w:tr>
    </w:tbl>
    <w:p w14:paraId="3B6E82AF" w14:textId="7C18146B" w:rsidR="005721EA" w:rsidRDefault="00A96E36" w:rsidP="00A96E36">
      <w:r>
        <w:t>*Tuition fees only, excludes student services and amenities fees.</w:t>
      </w:r>
    </w:p>
    <w:p w14:paraId="046F4FC9" w14:textId="77777777" w:rsidR="00EA2FD5" w:rsidRDefault="00EA2FD5" w:rsidP="00A96E36"/>
    <w:p w14:paraId="01EDDB2D" w14:textId="77777777" w:rsidR="00A96E36" w:rsidRDefault="00A96E36" w:rsidP="00A96E36">
      <w:pPr>
        <w:pStyle w:val="ListParagraph"/>
        <w:numPr>
          <w:ilvl w:val="0"/>
          <w:numId w:val="3"/>
        </w:numPr>
        <w:rPr>
          <w:rFonts w:eastAsiaTheme="majorEastAsia" w:cstheme="majorBidi"/>
          <w:b/>
          <w:color w:val="08466F"/>
          <w:sz w:val="32"/>
          <w:szCs w:val="32"/>
        </w:rPr>
      </w:pPr>
      <w:r w:rsidRPr="00A96E36">
        <w:rPr>
          <w:rFonts w:eastAsiaTheme="majorEastAsia" w:cstheme="majorBidi"/>
          <w:b/>
          <w:color w:val="08466F"/>
          <w:sz w:val="32"/>
          <w:szCs w:val="32"/>
        </w:rPr>
        <w:t>Eligibility Criteria</w:t>
      </w:r>
    </w:p>
    <w:p w14:paraId="1B8A7318" w14:textId="64244034" w:rsidR="00A96E36" w:rsidRPr="00A96E36" w:rsidRDefault="00A96E36" w:rsidP="00A96E36">
      <w:r w:rsidRPr="00A96E36">
        <w:t>The 202</w:t>
      </w:r>
      <w:r w:rsidR="00391228">
        <w:t>6/27</w:t>
      </w:r>
      <w:r w:rsidRPr="00A96E36">
        <w:t xml:space="preserve"> </w:t>
      </w:r>
      <w:r w:rsidR="00480E78">
        <w:t>n</w:t>
      </w:r>
      <w:r w:rsidRPr="00A96E36">
        <w:t xml:space="preserve">ursing and </w:t>
      </w:r>
      <w:r w:rsidR="00480E78">
        <w:t>m</w:t>
      </w:r>
      <w:r w:rsidRPr="00A96E36">
        <w:t xml:space="preserve">idwifery </w:t>
      </w:r>
      <w:r w:rsidR="00480E78">
        <w:t>s</w:t>
      </w:r>
      <w:r w:rsidRPr="00A96E36">
        <w:t xml:space="preserve">tudies </w:t>
      </w:r>
      <w:r w:rsidR="00480E78">
        <w:t>a</w:t>
      </w:r>
      <w:r w:rsidRPr="00A96E36">
        <w:t>ssistance is available solely for the reimbursement of course fees incurred during the 202</w:t>
      </w:r>
      <w:r w:rsidR="00391228">
        <w:t>6</w:t>
      </w:r>
      <w:r w:rsidRPr="00A96E36">
        <w:t xml:space="preserve"> calendar year. Applications for assistance will be accepted twice annually, following the completion of Semester 1 and Semester 2.</w:t>
      </w:r>
    </w:p>
    <w:p w14:paraId="296E10E0" w14:textId="77777777" w:rsidR="00A96E36" w:rsidRPr="00A96E36" w:rsidRDefault="00A96E36" w:rsidP="00A96E36">
      <w:r w:rsidRPr="00A96E36">
        <w:t xml:space="preserve">Studies assistance is limited to once per applicant per calendar year. </w:t>
      </w:r>
    </w:p>
    <w:p w14:paraId="56B4742C" w14:textId="7E8A1AD7" w:rsidR="00A96E36" w:rsidRDefault="00A96E36" w:rsidP="00A96E36">
      <w:r w:rsidRPr="00A96E36">
        <w:t>Only applications that meet the eligibility criteria will be considered for studies assistance. Applications failing to meet these criteria will be declined, and applicants will be informed that their application was unsuccessful due to ineligibility.</w:t>
      </w:r>
    </w:p>
    <w:p w14:paraId="496A346F" w14:textId="71727B0B" w:rsidR="005B53AB" w:rsidRPr="005B53AB" w:rsidRDefault="005B53AB" w:rsidP="005B53AB">
      <w:pPr>
        <w:pStyle w:val="Heading3"/>
      </w:pPr>
      <w:bookmarkStart w:id="10" w:name="_Toc235622061"/>
      <w:r>
        <w:t xml:space="preserve">5.1. </w:t>
      </w:r>
      <w:r w:rsidR="00A96E36" w:rsidRPr="005B53AB">
        <w:t>Equity</w:t>
      </w:r>
      <w:bookmarkEnd w:id="10"/>
    </w:p>
    <w:p w14:paraId="2AEEEE75" w14:textId="681C7589" w:rsidR="00A96E36" w:rsidRDefault="00A96E36" w:rsidP="00A96E36">
      <w:r w:rsidRPr="00A96E36">
        <w:t>Priority consideration will be given to nurses and midwives who identify as Aboriginal and/or Torres Strait Islander, as well as those living with a disability, provided they meet the general eligibility criteria. These individuals are strongly encouraged to apply.</w:t>
      </w:r>
    </w:p>
    <w:p w14:paraId="629486E7" w14:textId="667177B5" w:rsidR="005B53AB" w:rsidRPr="005B53AB" w:rsidRDefault="005B53AB" w:rsidP="005B53AB">
      <w:pPr>
        <w:pStyle w:val="Heading3"/>
      </w:pPr>
      <w:bookmarkStart w:id="11" w:name="_Toc235622062"/>
      <w:r>
        <w:t xml:space="preserve">5.2. </w:t>
      </w:r>
      <w:r w:rsidR="005E664C" w:rsidRPr="005B53AB">
        <w:t>General</w:t>
      </w:r>
      <w:bookmarkEnd w:id="11"/>
    </w:p>
    <w:p w14:paraId="52B71D73" w14:textId="77777777" w:rsidR="00B83333" w:rsidRDefault="00B83333" w:rsidP="00B83333">
      <w:pPr>
        <w:rPr>
          <w:lang w:eastAsia="en-AU"/>
        </w:rPr>
      </w:pPr>
      <w:r w:rsidRPr="00E573E4">
        <w:rPr>
          <w:lang w:eastAsia="en-AU"/>
        </w:rPr>
        <w:t>To be eligible for Nursing and Midwifery Studies Assistance, applicants must:</w:t>
      </w:r>
    </w:p>
    <w:p w14:paraId="55F1A150" w14:textId="77777777" w:rsidR="00B83333" w:rsidRDefault="00B83333" w:rsidP="00B83333">
      <w:pPr>
        <w:rPr>
          <w:u w:val="single"/>
          <w:lang w:eastAsia="en-AU"/>
        </w:rPr>
      </w:pPr>
      <w:r w:rsidRPr="00E573E4">
        <w:rPr>
          <w:u w:val="single"/>
          <w:lang w:eastAsia="en-AU"/>
        </w:rPr>
        <w:t>Registration Requirements</w:t>
      </w:r>
    </w:p>
    <w:p w14:paraId="31C6606A" w14:textId="77777777" w:rsidR="00B83333" w:rsidRPr="00E573E4" w:rsidRDefault="00B83333" w:rsidP="00B83333">
      <w:pPr>
        <w:rPr>
          <w:lang w:eastAsia="en-AU"/>
        </w:rPr>
      </w:pPr>
      <w:r w:rsidRPr="00E573E4">
        <w:rPr>
          <w:lang w:eastAsia="en-AU"/>
        </w:rPr>
        <w:t>Be registered with the Nursing and Midwifery Board of Australia (NMBA):</w:t>
      </w:r>
    </w:p>
    <w:p w14:paraId="226DA0FF" w14:textId="77777777" w:rsidR="00B83333" w:rsidRPr="00E573E4" w:rsidRDefault="00B83333" w:rsidP="00B83333">
      <w:pPr>
        <w:numPr>
          <w:ilvl w:val="0"/>
          <w:numId w:val="30"/>
        </w:numPr>
        <w:rPr>
          <w:lang w:eastAsia="en-AU"/>
        </w:rPr>
      </w:pPr>
      <w:r w:rsidRPr="00E573E4">
        <w:rPr>
          <w:lang w:eastAsia="en-AU"/>
        </w:rPr>
        <w:t>as an Enrolled Nurse (EN), Registered Nurse (RN) and/or Midwife, with no conditions or restrictions on registration; or</w:t>
      </w:r>
    </w:p>
    <w:p w14:paraId="62C60BFC" w14:textId="77777777" w:rsidR="00B83333" w:rsidRPr="00E573E4" w:rsidRDefault="00B83333" w:rsidP="00B83333">
      <w:pPr>
        <w:numPr>
          <w:ilvl w:val="0"/>
          <w:numId w:val="30"/>
        </w:numPr>
        <w:rPr>
          <w:lang w:eastAsia="en-AU"/>
        </w:rPr>
      </w:pPr>
      <w:r w:rsidRPr="00E573E4">
        <w:rPr>
          <w:lang w:eastAsia="en-AU"/>
        </w:rPr>
        <w:t>as a nursing and/or midwifery student, with no conditions or restrictions on registration.</w:t>
      </w:r>
    </w:p>
    <w:p w14:paraId="62C6A8F9" w14:textId="77777777" w:rsidR="00B83333" w:rsidRPr="00E573E4" w:rsidRDefault="00B83333" w:rsidP="00B83333">
      <w:pPr>
        <w:rPr>
          <w:u w:val="single"/>
          <w:lang w:eastAsia="en-AU"/>
        </w:rPr>
      </w:pPr>
      <w:r w:rsidRPr="00E573E4">
        <w:rPr>
          <w:u w:val="single"/>
          <w:lang w:eastAsia="en-AU"/>
        </w:rPr>
        <w:t>Employment Requirements</w:t>
      </w:r>
    </w:p>
    <w:p w14:paraId="7A4D3DE8" w14:textId="77777777" w:rsidR="00B83333" w:rsidRDefault="00B83333" w:rsidP="00B83333">
      <w:pPr>
        <w:rPr>
          <w:lang w:eastAsia="en-AU"/>
        </w:rPr>
      </w:pPr>
      <w:r>
        <w:rPr>
          <w:lang w:eastAsia="en-AU"/>
        </w:rPr>
        <w:t>EN/RN/Midwife applicants must:</w:t>
      </w:r>
    </w:p>
    <w:p w14:paraId="004CEB3D" w14:textId="77777777" w:rsidR="00B83333" w:rsidRDefault="00B83333" w:rsidP="00B83333">
      <w:pPr>
        <w:pStyle w:val="ListParagraph"/>
        <w:numPr>
          <w:ilvl w:val="0"/>
          <w:numId w:val="29"/>
        </w:numPr>
        <w:rPr>
          <w:lang w:eastAsia="en-AU"/>
        </w:rPr>
      </w:pPr>
      <w:r>
        <w:rPr>
          <w:lang w:eastAsia="en-AU"/>
        </w:rPr>
        <w:t>be employed by NT Health at greater than 0.5 FTE</w:t>
      </w:r>
    </w:p>
    <w:p w14:paraId="21E943AD" w14:textId="77777777" w:rsidR="00B83333" w:rsidRDefault="00B83333" w:rsidP="00B83333">
      <w:pPr>
        <w:pStyle w:val="ListParagraph"/>
        <w:numPr>
          <w:ilvl w:val="0"/>
          <w:numId w:val="29"/>
        </w:numPr>
        <w:rPr>
          <w:lang w:eastAsia="en-AU"/>
        </w:rPr>
      </w:pPr>
      <w:r>
        <w:rPr>
          <w:lang w:eastAsia="en-AU"/>
        </w:rPr>
        <w:t>have completed at least two years of continuous employment with NT Health.</w:t>
      </w:r>
    </w:p>
    <w:p w14:paraId="0CD60664" w14:textId="77777777" w:rsidR="00B83333" w:rsidRDefault="00B83333" w:rsidP="00B83333">
      <w:pPr>
        <w:rPr>
          <w:lang w:eastAsia="en-AU"/>
        </w:rPr>
      </w:pPr>
      <w:proofErr w:type="spellStart"/>
      <w:r>
        <w:rPr>
          <w:lang w:eastAsia="en-AU"/>
        </w:rPr>
        <w:t>RUSoN</w:t>
      </w:r>
      <w:proofErr w:type="spellEnd"/>
      <w:r>
        <w:rPr>
          <w:lang w:eastAsia="en-AU"/>
        </w:rPr>
        <w:t>/M applicants must:</w:t>
      </w:r>
    </w:p>
    <w:p w14:paraId="09BFD138" w14:textId="77777777" w:rsidR="00B83333" w:rsidRDefault="00B83333" w:rsidP="00B83333">
      <w:pPr>
        <w:pStyle w:val="ListParagraph"/>
        <w:numPr>
          <w:ilvl w:val="0"/>
          <w:numId w:val="31"/>
        </w:numPr>
        <w:rPr>
          <w:lang w:eastAsia="en-AU"/>
        </w:rPr>
      </w:pPr>
      <w:r>
        <w:rPr>
          <w:lang w:eastAsia="en-AU"/>
        </w:rPr>
        <w:t xml:space="preserve">have held a casual or part-time </w:t>
      </w:r>
      <w:proofErr w:type="spellStart"/>
      <w:r>
        <w:rPr>
          <w:lang w:eastAsia="en-AU"/>
        </w:rPr>
        <w:t>RUSoN</w:t>
      </w:r>
      <w:proofErr w:type="spellEnd"/>
      <w:r>
        <w:rPr>
          <w:lang w:eastAsia="en-AU"/>
        </w:rPr>
        <w:t>/M position with NT Health for at least six months.</w:t>
      </w:r>
    </w:p>
    <w:p w14:paraId="1ECA0F3D" w14:textId="77777777" w:rsidR="00B83333" w:rsidRPr="00E573E4" w:rsidRDefault="00B83333" w:rsidP="00B83333">
      <w:pPr>
        <w:spacing w:after="120" w:line="240" w:lineRule="auto"/>
        <w:rPr>
          <w:u w:val="single"/>
          <w:lang w:eastAsia="en-AU"/>
        </w:rPr>
      </w:pPr>
      <w:r w:rsidRPr="00E573E4">
        <w:rPr>
          <w:u w:val="single"/>
          <w:lang w:eastAsia="en-AU"/>
        </w:rPr>
        <w:t>Study Requirements</w:t>
      </w:r>
    </w:p>
    <w:p w14:paraId="48B74BFC" w14:textId="77777777" w:rsidR="00B83333" w:rsidRPr="00B118D8" w:rsidRDefault="00B83333" w:rsidP="00B83333">
      <w:pPr>
        <w:spacing w:after="120" w:line="240" w:lineRule="auto"/>
        <w:rPr>
          <w:lang w:eastAsia="en-AU"/>
        </w:rPr>
      </w:pPr>
      <w:r w:rsidRPr="00B118D8">
        <w:rPr>
          <w:lang w:eastAsia="en-AU"/>
        </w:rPr>
        <w:t>Applicants must:</w:t>
      </w:r>
    </w:p>
    <w:p w14:paraId="3AEADE8F" w14:textId="77777777" w:rsidR="00B83333" w:rsidRPr="00B118D8" w:rsidRDefault="00B83333" w:rsidP="00B83333">
      <w:pPr>
        <w:numPr>
          <w:ilvl w:val="0"/>
          <w:numId w:val="32"/>
        </w:numPr>
        <w:spacing w:after="120" w:line="240" w:lineRule="auto"/>
        <w:rPr>
          <w:lang w:eastAsia="en-AU"/>
        </w:rPr>
      </w:pPr>
      <w:r w:rsidRPr="00B118D8">
        <w:rPr>
          <w:lang w:eastAsia="en-AU"/>
        </w:rPr>
        <w:t>be enrolled in an accredited course that leads to a recognised academic qualification relevant to nursing or midwifery</w:t>
      </w:r>
    </w:p>
    <w:p w14:paraId="5F68EFE2" w14:textId="77777777" w:rsidR="00B83333" w:rsidRPr="00B118D8" w:rsidRDefault="00B83333" w:rsidP="00B83333">
      <w:pPr>
        <w:numPr>
          <w:ilvl w:val="0"/>
          <w:numId w:val="32"/>
        </w:numPr>
        <w:spacing w:after="120" w:line="240" w:lineRule="auto"/>
        <w:rPr>
          <w:lang w:eastAsia="en-AU"/>
        </w:rPr>
      </w:pPr>
      <w:r w:rsidRPr="00B118D8">
        <w:rPr>
          <w:lang w:eastAsia="en-AU"/>
        </w:rPr>
        <w:t>have successfully completed at least 25% of the course (or equivalent), excluding recognised prior learning or credit transfers</w:t>
      </w:r>
    </w:p>
    <w:p w14:paraId="57C7AC6F" w14:textId="77777777" w:rsidR="00B83333" w:rsidRPr="00B118D8" w:rsidRDefault="00B83333" w:rsidP="00B83333">
      <w:pPr>
        <w:numPr>
          <w:ilvl w:val="0"/>
          <w:numId w:val="32"/>
        </w:numPr>
        <w:spacing w:after="120" w:line="240" w:lineRule="auto"/>
        <w:rPr>
          <w:lang w:eastAsia="en-AU"/>
        </w:rPr>
      </w:pPr>
      <w:r w:rsidRPr="00B118D8">
        <w:rPr>
          <w:lang w:eastAsia="en-AU"/>
        </w:rPr>
        <w:t>provide evidence of Commonwealth Supported Place (CSP) status, if applicable</w:t>
      </w:r>
    </w:p>
    <w:p w14:paraId="222EF76B" w14:textId="77777777" w:rsidR="00B83333" w:rsidRPr="00B118D8" w:rsidRDefault="00B83333" w:rsidP="00B83333">
      <w:pPr>
        <w:numPr>
          <w:ilvl w:val="0"/>
          <w:numId w:val="32"/>
        </w:numPr>
        <w:spacing w:after="120" w:line="240" w:lineRule="auto"/>
        <w:rPr>
          <w:lang w:eastAsia="en-AU"/>
        </w:rPr>
      </w:pPr>
      <w:r w:rsidRPr="00B118D8">
        <w:rPr>
          <w:lang w:eastAsia="en-AU"/>
        </w:rPr>
        <w:t>indicate whether they are studying with a partner university offering NT Health reduced fees, such as the University of Tasmania (UTAS)</w:t>
      </w:r>
    </w:p>
    <w:p w14:paraId="7ED67638" w14:textId="77777777" w:rsidR="00B83333" w:rsidRPr="00B118D8" w:rsidRDefault="00B83333" w:rsidP="00B83333">
      <w:pPr>
        <w:numPr>
          <w:ilvl w:val="0"/>
          <w:numId w:val="32"/>
        </w:numPr>
        <w:spacing w:after="120" w:line="240" w:lineRule="auto"/>
        <w:rPr>
          <w:lang w:eastAsia="en-AU"/>
        </w:rPr>
      </w:pPr>
      <w:r w:rsidRPr="00B118D8">
        <w:rPr>
          <w:lang w:eastAsia="en-AU"/>
        </w:rPr>
        <w:t>declare any funding received from other sources for the course</w:t>
      </w:r>
    </w:p>
    <w:p w14:paraId="048244F3" w14:textId="77777777" w:rsidR="00B83333" w:rsidRPr="00B118D8" w:rsidRDefault="00B83333" w:rsidP="00B83333">
      <w:pPr>
        <w:numPr>
          <w:ilvl w:val="0"/>
          <w:numId w:val="32"/>
        </w:numPr>
        <w:spacing w:after="120" w:line="240" w:lineRule="auto"/>
        <w:rPr>
          <w:lang w:eastAsia="en-AU"/>
        </w:rPr>
      </w:pPr>
      <w:r w:rsidRPr="00B118D8">
        <w:rPr>
          <w:lang w:eastAsia="en-AU"/>
        </w:rPr>
        <w:t>provide evidence of payment for course fees for the relevant academic year (for example, a tax receipt or HELP statement available through MyGov and the Australian Taxation Office).</w:t>
      </w:r>
    </w:p>
    <w:p w14:paraId="637E0E6E" w14:textId="3D3FED3A" w:rsidR="005B53AB" w:rsidRPr="005B53AB" w:rsidRDefault="00925E87" w:rsidP="005B53AB">
      <w:pPr>
        <w:pStyle w:val="Heading3"/>
        <w:rPr>
          <w:lang w:eastAsia="en-AU"/>
        </w:rPr>
      </w:pPr>
      <w:bookmarkStart w:id="12" w:name="_Toc235622063"/>
      <w:r>
        <w:rPr>
          <w:lang w:eastAsia="en-AU"/>
        </w:rPr>
        <w:t xml:space="preserve">5.3. </w:t>
      </w:r>
      <w:r w:rsidR="00395422" w:rsidRPr="00925E87">
        <w:rPr>
          <w:lang w:eastAsia="en-AU"/>
        </w:rPr>
        <w:t>Fringe Benefit Tax (FBT) implications</w:t>
      </w:r>
      <w:bookmarkEnd w:id="12"/>
    </w:p>
    <w:p w14:paraId="7033B57A" w14:textId="0C37BDBB" w:rsidR="00395422" w:rsidRPr="000B7242" w:rsidRDefault="00395422" w:rsidP="00395422">
      <w:pPr>
        <w:shd w:val="clear" w:color="auto" w:fill="FFFFFF"/>
        <w:rPr>
          <w:rFonts w:eastAsia="Times New Roman"/>
          <w:lang w:eastAsia="en-AU"/>
        </w:rPr>
      </w:pPr>
      <w:r w:rsidRPr="000B7242">
        <w:rPr>
          <w:rFonts w:eastAsia="Times New Roman"/>
          <w:lang w:eastAsia="en-AU"/>
        </w:rPr>
        <w:t xml:space="preserve">Delegates should be aware: </w:t>
      </w:r>
    </w:p>
    <w:p w14:paraId="0AC5FDD6" w14:textId="5C346912" w:rsidR="00395422" w:rsidRPr="000B7242" w:rsidRDefault="00395422" w:rsidP="00395422">
      <w:pPr>
        <w:pStyle w:val="ListParagraph"/>
        <w:numPr>
          <w:ilvl w:val="0"/>
          <w:numId w:val="5"/>
        </w:numPr>
        <w:spacing w:after="120" w:line="240" w:lineRule="auto"/>
        <w:contextualSpacing w:val="0"/>
        <w:rPr>
          <w:rFonts w:eastAsia="Times New Roman"/>
          <w:lang w:eastAsia="en-AU"/>
        </w:rPr>
      </w:pPr>
      <w:hyperlink r:id="rId12" w:tgtFrame="_blank" w:history="1">
        <w:r w:rsidRPr="000B7242">
          <w:rPr>
            <w:rFonts w:eastAsia="Times New Roman"/>
            <w:i/>
            <w:color w:val="0070C0"/>
            <w:u w:val="single"/>
            <w:lang w:eastAsia="en-AU"/>
          </w:rPr>
          <w:t>Fringe Benefits Tax Assessment Act 1986</w:t>
        </w:r>
      </w:hyperlink>
      <w:r w:rsidRPr="000B7242">
        <w:rPr>
          <w:rFonts w:eastAsia="Times New Roman"/>
          <w:lang w:eastAsia="en-AU"/>
        </w:rPr>
        <w:t xml:space="preserve"> applies FBT when an employee seeks reimbursement </w:t>
      </w:r>
      <w:r w:rsidR="002B25EF">
        <w:rPr>
          <w:rFonts w:eastAsia="Times New Roman"/>
          <w:lang w:eastAsia="en-AU"/>
        </w:rPr>
        <w:t>for</w:t>
      </w:r>
      <w:r w:rsidR="002B25EF" w:rsidRPr="000B7242">
        <w:rPr>
          <w:rFonts w:eastAsia="Times New Roman"/>
          <w:lang w:eastAsia="en-AU"/>
        </w:rPr>
        <w:t xml:space="preserve"> </w:t>
      </w:r>
      <w:r w:rsidRPr="000B7242">
        <w:rPr>
          <w:rFonts w:eastAsia="Times New Roman"/>
          <w:lang w:eastAsia="en-AU"/>
        </w:rPr>
        <w:t>a CSP</w:t>
      </w:r>
      <w:r w:rsidR="00F54610">
        <w:rPr>
          <w:rFonts w:eastAsia="Times New Roman"/>
          <w:lang w:eastAsia="en-AU"/>
        </w:rPr>
        <w:t xml:space="preserve"> </w:t>
      </w:r>
      <w:r w:rsidRPr="000B7242">
        <w:rPr>
          <w:rFonts w:eastAsia="Times New Roman"/>
          <w:lang w:eastAsia="en-AU"/>
        </w:rPr>
        <w:t xml:space="preserve">course fee or a </w:t>
      </w:r>
      <w:r w:rsidR="00480E78">
        <w:rPr>
          <w:rFonts w:eastAsia="Times New Roman"/>
          <w:lang w:eastAsia="en-AU"/>
        </w:rPr>
        <w:t>Higher Education Loan Program (</w:t>
      </w:r>
      <w:r w:rsidRPr="000B7242">
        <w:rPr>
          <w:rFonts w:eastAsia="Times New Roman"/>
          <w:lang w:eastAsia="en-AU"/>
        </w:rPr>
        <w:t>HELP</w:t>
      </w:r>
      <w:r w:rsidR="00480E78">
        <w:rPr>
          <w:rFonts w:eastAsia="Times New Roman"/>
          <w:lang w:eastAsia="en-AU"/>
        </w:rPr>
        <w:t>)</w:t>
      </w:r>
      <w:r w:rsidRPr="000B7242">
        <w:rPr>
          <w:rFonts w:eastAsia="Times New Roman"/>
          <w:lang w:eastAsia="en-AU"/>
        </w:rPr>
        <w:t xml:space="preserve"> debt. This means </w:t>
      </w:r>
      <w:r w:rsidR="002B25EF" w:rsidRPr="000B7242">
        <w:rPr>
          <w:rFonts w:eastAsia="Times New Roman"/>
          <w:lang w:eastAsia="en-AU"/>
        </w:rPr>
        <w:t xml:space="preserve">the agency </w:t>
      </w:r>
      <w:r w:rsidR="002B25EF">
        <w:rPr>
          <w:rFonts w:eastAsia="Times New Roman"/>
          <w:lang w:eastAsia="en-AU"/>
        </w:rPr>
        <w:t xml:space="preserve">will incur </w:t>
      </w:r>
      <w:r w:rsidR="002B25EF" w:rsidRPr="000B7242">
        <w:rPr>
          <w:rFonts w:eastAsia="Times New Roman"/>
          <w:lang w:eastAsia="en-AU"/>
        </w:rPr>
        <w:t>a</w:t>
      </w:r>
      <w:r w:rsidR="002B25EF">
        <w:rPr>
          <w:rFonts w:eastAsia="Times New Roman"/>
          <w:lang w:eastAsia="en-AU"/>
        </w:rPr>
        <w:t>n</w:t>
      </w:r>
      <w:r w:rsidR="002B25EF" w:rsidRPr="000B7242">
        <w:rPr>
          <w:rFonts w:eastAsia="Times New Roman"/>
          <w:lang w:eastAsia="en-AU"/>
        </w:rPr>
        <w:t xml:space="preserve"> FBT liability </w:t>
      </w:r>
      <w:r w:rsidR="002B25EF">
        <w:rPr>
          <w:rFonts w:eastAsia="Times New Roman"/>
          <w:lang w:eastAsia="en-AU"/>
        </w:rPr>
        <w:t xml:space="preserve">on </w:t>
      </w:r>
      <w:r w:rsidRPr="000B7242">
        <w:rPr>
          <w:rFonts w:eastAsia="Times New Roman"/>
          <w:lang w:eastAsia="en-AU"/>
        </w:rPr>
        <w:t xml:space="preserve">any reimbursement for </w:t>
      </w:r>
      <w:r w:rsidR="002B25EF">
        <w:rPr>
          <w:rFonts w:eastAsia="Times New Roman"/>
          <w:lang w:eastAsia="en-AU"/>
        </w:rPr>
        <w:t xml:space="preserve">a </w:t>
      </w:r>
      <w:r w:rsidR="002B25EF" w:rsidRPr="000B7242">
        <w:rPr>
          <w:rFonts w:eastAsia="Times New Roman"/>
          <w:lang w:eastAsia="en-AU"/>
        </w:rPr>
        <w:t xml:space="preserve">CSP course or </w:t>
      </w:r>
      <w:r w:rsidRPr="000B7242">
        <w:rPr>
          <w:rFonts w:eastAsia="Times New Roman"/>
          <w:lang w:eastAsia="en-AU"/>
        </w:rPr>
        <w:t xml:space="preserve">HELP debt </w:t>
      </w:r>
    </w:p>
    <w:p w14:paraId="68A7BF99" w14:textId="7E2B93E0" w:rsidR="00395422" w:rsidRPr="000B7242" w:rsidRDefault="00395422" w:rsidP="00395422">
      <w:pPr>
        <w:pStyle w:val="ListParagraph"/>
        <w:numPr>
          <w:ilvl w:val="0"/>
          <w:numId w:val="5"/>
        </w:numPr>
        <w:spacing w:after="120" w:line="240" w:lineRule="auto"/>
        <w:contextualSpacing w:val="0"/>
        <w:rPr>
          <w:rFonts w:eastAsia="Times New Roman"/>
          <w:lang w:eastAsia="en-AU"/>
        </w:rPr>
      </w:pPr>
      <w:r w:rsidRPr="000B7242">
        <w:rPr>
          <w:rFonts w:eastAsia="Times New Roman"/>
          <w:lang w:eastAsia="en-AU"/>
        </w:rPr>
        <w:t xml:space="preserve">Should the delegate approve </w:t>
      </w:r>
      <w:r w:rsidR="002B25EF">
        <w:rPr>
          <w:rFonts w:eastAsia="Times New Roman"/>
          <w:lang w:eastAsia="en-AU"/>
        </w:rPr>
        <w:t>a</w:t>
      </w:r>
      <w:r w:rsidR="002B25EF" w:rsidRPr="000B7242">
        <w:rPr>
          <w:rFonts w:eastAsia="Times New Roman"/>
          <w:lang w:eastAsia="en-AU"/>
        </w:rPr>
        <w:t xml:space="preserve"> </w:t>
      </w:r>
      <w:r w:rsidR="002B25EF" w:rsidRPr="002B25EF">
        <w:rPr>
          <w:rFonts w:eastAsia="Times New Roman"/>
          <w:lang w:eastAsia="en-AU"/>
        </w:rPr>
        <w:t>reimbursement</w:t>
      </w:r>
      <w:r w:rsidR="002B25EF" w:rsidRPr="000B7242">
        <w:rPr>
          <w:rFonts w:eastAsia="Times New Roman"/>
          <w:lang w:eastAsia="en-AU"/>
        </w:rPr>
        <w:t xml:space="preserve"> </w:t>
      </w:r>
      <w:r w:rsidRPr="000B7242">
        <w:rPr>
          <w:rFonts w:eastAsia="Times New Roman"/>
          <w:lang w:eastAsia="en-AU"/>
        </w:rPr>
        <w:t xml:space="preserve">request </w:t>
      </w:r>
      <w:r w:rsidR="002B25EF">
        <w:rPr>
          <w:rFonts w:eastAsia="Times New Roman"/>
          <w:lang w:eastAsia="en-AU"/>
        </w:rPr>
        <w:t>for</w:t>
      </w:r>
      <w:r w:rsidR="002B25EF" w:rsidRPr="002B25EF">
        <w:rPr>
          <w:rFonts w:eastAsia="Times New Roman"/>
          <w:lang w:eastAsia="en-AU"/>
        </w:rPr>
        <w:t xml:space="preserve"> a CSP course or </w:t>
      </w:r>
      <w:r w:rsidR="002B25EF">
        <w:rPr>
          <w:rFonts w:eastAsia="Times New Roman"/>
          <w:lang w:eastAsia="en-AU"/>
        </w:rPr>
        <w:t xml:space="preserve">a </w:t>
      </w:r>
      <w:r w:rsidR="002B25EF" w:rsidRPr="002B25EF">
        <w:rPr>
          <w:rFonts w:eastAsia="Times New Roman"/>
          <w:lang w:eastAsia="en-AU"/>
        </w:rPr>
        <w:t>HELP debt</w:t>
      </w:r>
      <w:r w:rsidR="002B25EF">
        <w:rPr>
          <w:rFonts w:eastAsia="Times New Roman"/>
          <w:lang w:eastAsia="en-AU"/>
        </w:rPr>
        <w:t>,</w:t>
      </w:r>
      <w:r w:rsidR="002B25EF" w:rsidRPr="002B25EF">
        <w:rPr>
          <w:rFonts w:eastAsia="Times New Roman"/>
          <w:lang w:eastAsia="en-AU"/>
        </w:rPr>
        <w:t xml:space="preserve"> </w:t>
      </w:r>
      <w:r w:rsidRPr="000B7242">
        <w:rPr>
          <w:rFonts w:eastAsia="Times New Roman"/>
          <w:lang w:eastAsia="en-AU"/>
        </w:rPr>
        <w:t xml:space="preserve">and a full reimbursement is made, the </w:t>
      </w:r>
      <w:r w:rsidR="002B25EF">
        <w:rPr>
          <w:rFonts w:eastAsia="Times New Roman"/>
          <w:lang w:eastAsia="en-AU"/>
        </w:rPr>
        <w:t>resultant</w:t>
      </w:r>
      <w:r w:rsidRPr="000B7242">
        <w:rPr>
          <w:rFonts w:eastAsia="Times New Roman"/>
          <w:lang w:eastAsia="en-AU"/>
        </w:rPr>
        <w:t xml:space="preserve"> cost to the agency is almost double the amount originally approved.</w:t>
      </w:r>
    </w:p>
    <w:p w14:paraId="066E4E04" w14:textId="77777777" w:rsidR="00395422" w:rsidRPr="0040107E" w:rsidRDefault="00395422" w:rsidP="0040107E">
      <w:pPr>
        <w:rPr>
          <w:rFonts w:eastAsia="Times New Roman"/>
          <w:lang w:eastAsia="en-AU"/>
        </w:rPr>
      </w:pPr>
      <w:r w:rsidRPr="0040107E">
        <w:rPr>
          <w:rFonts w:eastAsia="Times New Roman"/>
          <w:lang w:eastAsia="en-AU"/>
        </w:rPr>
        <w:t>For example, if the CSP course fee is $1,000 the approximate FBT is $977 providing a total cost of $1,977.</w:t>
      </w:r>
    </w:p>
    <w:p w14:paraId="50B3A57A" w14:textId="7A22B983" w:rsidR="00395422" w:rsidRPr="000B7242" w:rsidRDefault="00395422" w:rsidP="00395422">
      <w:r w:rsidRPr="000B7242">
        <w:t xml:space="preserve">When a reimbursement is for </w:t>
      </w:r>
      <w:r w:rsidR="00FB10A4">
        <w:t>upfront payment of</w:t>
      </w:r>
      <w:r w:rsidR="00FB10A4" w:rsidRPr="000B7242">
        <w:t xml:space="preserve"> </w:t>
      </w:r>
      <w:r w:rsidRPr="000B7242">
        <w:t>fees</w:t>
      </w:r>
      <w:r w:rsidR="00FB10A4">
        <w:t xml:space="preserve"> for a </w:t>
      </w:r>
      <w:r w:rsidRPr="000B7242">
        <w:t xml:space="preserve">non-CSP and work-related course, no FBT liability </w:t>
      </w:r>
      <w:r w:rsidR="00FB10A4">
        <w:t xml:space="preserve">is incurred by the </w:t>
      </w:r>
      <w:r w:rsidRPr="000B7242">
        <w:t xml:space="preserve">agency due to otherwise deductable </w:t>
      </w:r>
      <w:proofErr w:type="gramStart"/>
      <w:r w:rsidRPr="000B7242">
        <w:t>rule</w:t>
      </w:r>
      <w:proofErr w:type="gramEnd"/>
      <w:r w:rsidRPr="000B7242">
        <w:t xml:space="preserve"> and </w:t>
      </w:r>
      <w:r w:rsidR="00FB10A4">
        <w:t xml:space="preserve">the </w:t>
      </w:r>
      <w:r w:rsidRPr="000B7242">
        <w:t xml:space="preserve">agency </w:t>
      </w:r>
      <w:r w:rsidR="00FB10A4">
        <w:t xml:space="preserve">may </w:t>
      </w:r>
      <w:r w:rsidRPr="000B7242">
        <w:t xml:space="preserve">record the expense according to the reimbursed amount. </w:t>
      </w:r>
    </w:p>
    <w:p w14:paraId="1D0BC7B5" w14:textId="2AB999EF" w:rsidR="0040107E" w:rsidRDefault="00395422" w:rsidP="00395422">
      <w:r w:rsidRPr="000B7242">
        <w:t>Applicants should be aware that when the total value of fringe benefits rec</w:t>
      </w:r>
      <w:r w:rsidRPr="0080293E">
        <w:t xml:space="preserve">eived exceeds a certain amount during an FBT year (1 April to 31 March), it is </w:t>
      </w:r>
      <w:r w:rsidR="00B759B5" w:rsidRPr="0080293E">
        <w:t>grossed up</w:t>
      </w:r>
      <w:r w:rsidRPr="0080293E">
        <w:t xml:space="preserve"> and may be reportable on the employee’s payment summary/income statement. Please refer to</w:t>
      </w:r>
      <w:r w:rsidR="00ED7F8B">
        <w:t xml:space="preserve"> </w:t>
      </w:r>
      <w:hyperlink r:id="rId13" w:history="1">
        <w:r w:rsidR="00ED7F8B" w:rsidRPr="00ED7F8B">
          <w:rPr>
            <w:rStyle w:val="Hyperlink"/>
          </w:rPr>
          <w:t>Corporate Tax Policy Advice 15 - reimbursement of expenses to Northern Territory Public Sector Employees</w:t>
        </w:r>
      </w:hyperlink>
      <w:r w:rsidR="00ED7F8B">
        <w:t xml:space="preserve"> </w:t>
      </w:r>
      <w:r w:rsidRPr="0080293E">
        <w:t xml:space="preserve"> for further information on reportable fringe benefits amount (RFBA). The RFBA is not included in an employee’s assessable income, however it may be considered in income tests for certain government benefits and obligations. Applicants should consider seeking independent financial advice prior to submitting a reimbursement for study assistance.</w:t>
      </w:r>
    </w:p>
    <w:p w14:paraId="62860F37" w14:textId="77777777" w:rsidR="00EA2FD5" w:rsidRDefault="00EA2FD5" w:rsidP="00395422"/>
    <w:p w14:paraId="4E1039A2" w14:textId="77777777" w:rsidR="00EA2FD5" w:rsidRDefault="00EA2FD5" w:rsidP="00395422"/>
    <w:p w14:paraId="7966847A" w14:textId="77777777" w:rsidR="00EA2FD5" w:rsidRDefault="00EA2FD5" w:rsidP="00395422"/>
    <w:p w14:paraId="1EBDE900" w14:textId="77777777" w:rsidR="00EA2FD5" w:rsidRDefault="00EA2FD5" w:rsidP="00395422"/>
    <w:p w14:paraId="1EA075F2" w14:textId="77777777" w:rsidR="00EA2FD5" w:rsidRDefault="00EA2FD5" w:rsidP="00395422"/>
    <w:p w14:paraId="075AD289" w14:textId="77777777" w:rsidR="00EA2FD5" w:rsidRDefault="00EA2FD5" w:rsidP="00395422"/>
    <w:p w14:paraId="7AF61A8A" w14:textId="572C8BDB" w:rsidR="00312D09" w:rsidRPr="00312D09" w:rsidRDefault="00395422" w:rsidP="00B95755">
      <w:pPr>
        <w:pStyle w:val="Heading1"/>
        <w:numPr>
          <w:ilvl w:val="0"/>
          <w:numId w:val="3"/>
        </w:numPr>
        <w:rPr>
          <w:lang w:eastAsia="en-AU"/>
        </w:rPr>
      </w:pPr>
      <w:bookmarkStart w:id="13" w:name="_Toc235622064"/>
      <w:r>
        <w:rPr>
          <w:lang w:eastAsia="en-AU"/>
        </w:rPr>
        <w:t>Exclusions</w:t>
      </w:r>
      <w:bookmarkEnd w:id="13"/>
    </w:p>
    <w:p w14:paraId="36F26715" w14:textId="77777777" w:rsidR="00395422" w:rsidRDefault="00395422" w:rsidP="00395422">
      <w:pPr>
        <w:rPr>
          <w:lang w:eastAsia="en-AU"/>
        </w:rPr>
      </w:pPr>
      <w:r w:rsidRPr="00A50156">
        <w:rPr>
          <w:lang w:eastAsia="en-AU"/>
        </w:rPr>
        <w:t>The OCNMO may exclude applications at any time during the application process, including, but not limited to, the following circumstances:</w:t>
      </w:r>
    </w:p>
    <w:p w14:paraId="0C6964A1" w14:textId="12F128BC" w:rsidR="00395422" w:rsidRPr="00FA257F" w:rsidRDefault="00B759B5" w:rsidP="00395422">
      <w:pPr>
        <w:pStyle w:val="ListParagraph"/>
        <w:numPr>
          <w:ilvl w:val="0"/>
          <w:numId w:val="6"/>
        </w:numPr>
        <w:spacing w:after="120" w:line="240" w:lineRule="auto"/>
        <w:contextualSpacing w:val="0"/>
        <w:rPr>
          <w:lang w:eastAsia="en-AU"/>
        </w:rPr>
      </w:pPr>
      <w:r>
        <w:rPr>
          <w:lang w:eastAsia="en-AU"/>
        </w:rPr>
        <w:t>t</w:t>
      </w:r>
      <w:r w:rsidR="00395422" w:rsidRPr="00FA257F">
        <w:rPr>
          <w:lang w:eastAsia="en-AU"/>
        </w:rPr>
        <w:t xml:space="preserve">he application was not submitted through </w:t>
      </w:r>
      <w:r w:rsidR="00395422">
        <w:rPr>
          <w:lang w:eastAsia="en-AU"/>
        </w:rPr>
        <w:t xml:space="preserve">the online </w:t>
      </w:r>
      <w:r w:rsidR="00480E78">
        <w:rPr>
          <w:lang w:eastAsia="en-AU"/>
        </w:rPr>
        <w:t>n</w:t>
      </w:r>
      <w:r w:rsidR="00395422">
        <w:rPr>
          <w:lang w:eastAsia="en-AU"/>
        </w:rPr>
        <w:t xml:space="preserve">ursing and </w:t>
      </w:r>
      <w:r w:rsidR="00480E78">
        <w:rPr>
          <w:lang w:eastAsia="en-AU"/>
        </w:rPr>
        <w:t>m</w:t>
      </w:r>
      <w:r w:rsidR="00395422">
        <w:rPr>
          <w:lang w:eastAsia="en-AU"/>
        </w:rPr>
        <w:t xml:space="preserve">idwifery </w:t>
      </w:r>
      <w:r w:rsidR="00480E78">
        <w:rPr>
          <w:lang w:eastAsia="en-AU"/>
        </w:rPr>
        <w:t>s</w:t>
      </w:r>
      <w:r w:rsidR="00395422">
        <w:rPr>
          <w:lang w:eastAsia="en-AU"/>
        </w:rPr>
        <w:t xml:space="preserve">tudies </w:t>
      </w:r>
      <w:r w:rsidR="00480E78">
        <w:rPr>
          <w:lang w:eastAsia="en-AU"/>
        </w:rPr>
        <w:t>a</w:t>
      </w:r>
      <w:r w:rsidR="00395422">
        <w:rPr>
          <w:lang w:eastAsia="en-AU"/>
        </w:rPr>
        <w:t>ssistance application system (Application System)</w:t>
      </w:r>
    </w:p>
    <w:p w14:paraId="4246195A" w14:textId="4AC77692" w:rsidR="00395422" w:rsidRDefault="00B759B5" w:rsidP="00395422">
      <w:pPr>
        <w:pStyle w:val="ListParagraph"/>
        <w:numPr>
          <w:ilvl w:val="0"/>
          <w:numId w:val="6"/>
        </w:numPr>
        <w:spacing w:after="120" w:line="240" w:lineRule="auto"/>
        <w:contextualSpacing w:val="0"/>
        <w:rPr>
          <w:lang w:eastAsia="en-AU"/>
        </w:rPr>
      </w:pPr>
      <w:r>
        <w:rPr>
          <w:lang w:eastAsia="en-AU"/>
        </w:rPr>
        <w:t>t</w:t>
      </w:r>
      <w:r w:rsidR="00395422" w:rsidRPr="00FA257F">
        <w:rPr>
          <w:lang w:eastAsia="en-AU"/>
        </w:rPr>
        <w:t>he application is incomplete</w:t>
      </w:r>
    </w:p>
    <w:p w14:paraId="164779A0" w14:textId="1EC61C92" w:rsidR="00395422" w:rsidRDefault="00B759B5" w:rsidP="00395422">
      <w:pPr>
        <w:pStyle w:val="ListParagraph"/>
        <w:numPr>
          <w:ilvl w:val="0"/>
          <w:numId w:val="6"/>
        </w:numPr>
        <w:spacing w:after="120" w:line="240" w:lineRule="auto"/>
        <w:contextualSpacing w:val="0"/>
        <w:rPr>
          <w:lang w:eastAsia="en-AU"/>
        </w:rPr>
      </w:pPr>
      <w:r>
        <w:rPr>
          <w:lang w:eastAsia="en-AU"/>
        </w:rPr>
        <w:t>t</w:t>
      </w:r>
      <w:r w:rsidR="00395422">
        <w:rPr>
          <w:lang w:eastAsia="en-AU"/>
        </w:rPr>
        <w:t>he application does not meet the stated eligibility criteria</w:t>
      </w:r>
    </w:p>
    <w:p w14:paraId="4F11A021" w14:textId="6C053569" w:rsidR="00395422" w:rsidRDefault="00B759B5" w:rsidP="00395422">
      <w:pPr>
        <w:pStyle w:val="ListParagraph"/>
        <w:numPr>
          <w:ilvl w:val="0"/>
          <w:numId w:val="6"/>
        </w:numPr>
        <w:spacing w:after="120" w:line="240" w:lineRule="auto"/>
        <w:contextualSpacing w:val="0"/>
        <w:rPr>
          <w:lang w:eastAsia="en-AU"/>
        </w:rPr>
      </w:pPr>
      <w:r>
        <w:rPr>
          <w:lang w:eastAsia="en-AU"/>
        </w:rPr>
        <w:t>t</w:t>
      </w:r>
      <w:r w:rsidR="00395422">
        <w:rPr>
          <w:lang w:eastAsia="en-AU"/>
        </w:rPr>
        <w:t>he application is submitted after the closing date</w:t>
      </w:r>
    </w:p>
    <w:p w14:paraId="7238E3E2" w14:textId="6B25D707" w:rsidR="00395422" w:rsidRDefault="00B759B5" w:rsidP="00395422">
      <w:pPr>
        <w:pStyle w:val="ListParagraph"/>
        <w:numPr>
          <w:ilvl w:val="0"/>
          <w:numId w:val="6"/>
        </w:numPr>
        <w:spacing w:after="120" w:line="240" w:lineRule="auto"/>
        <w:contextualSpacing w:val="0"/>
        <w:rPr>
          <w:lang w:eastAsia="en-AU"/>
        </w:rPr>
      </w:pPr>
      <w:r>
        <w:rPr>
          <w:lang w:eastAsia="en-AU"/>
        </w:rPr>
        <w:t>t</w:t>
      </w:r>
      <w:r w:rsidR="00395422">
        <w:rPr>
          <w:lang w:eastAsia="en-AU"/>
        </w:rPr>
        <w:t>he applicant has received substantial funding from another source for the same course of study</w:t>
      </w:r>
    </w:p>
    <w:p w14:paraId="0B8B4366" w14:textId="7960B6E6" w:rsidR="00395422" w:rsidRPr="007D4726" w:rsidRDefault="00B759B5" w:rsidP="00395422">
      <w:pPr>
        <w:pStyle w:val="ListParagraph"/>
        <w:numPr>
          <w:ilvl w:val="0"/>
          <w:numId w:val="6"/>
        </w:numPr>
        <w:spacing w:after="120" w:line="240" w:lineRule="auto"/>
        <w:contextualSpacing w:val="0"/>
        <w:rPr>
          <w:lang w:eastAsia="en-AU"/>
        </w:rPr>
      </w:pPr>
      <w:r>
        <w:rPr>
          <w:lang w:eastAsia="en-AU"/>
        </w:rPr>
        <w:t>t</w:t>
      </w:r>
      <w:r w:rsidR="00395422" w:rsidRPr="007D4726">
        <w:rPr>
          <w:lang w:eastAsia="en-AU"/>
        </w:rPr>
        <w:t xml:space="preserve">he applicant received a NT </w:t>
      </w:r>
      <w:r w:rsidR="00917EE9">
        <w:rPr>
          <w:lang w:eastAsia="en-AU"/>
        </w:rPr>
        <w:t xml:space="preserve">Health </w:t>
      </w:r>
      <w:r w:rsidR="00395422" w:rsidRPr="007D4726">
        <w:rPr>
          <w:lang w:eastAsia="en-AU"/>
        </w:rPr>
        <w:t>Nursing and Midwifery Scholarship</w:t>
      </w:r>
      <w:r w:rsidR="00917EE9">
        <w:rPr>
          <w:lang w:eastAsia="en-AU"/>
        </w:rPr>
        <w:t>/Studies Assistance</w:t>
      </w:r>
      <w:r w:rsidR="00395422" w:rsidRPr="007D4726">
        <w:rPr>
          <w:lang w:eastAsia="en-AU"/>
        </w:rPr>
        <w:t xml:space="preserve"> </w:t>
      </w:r>
      <w:r w:rsidR="00395422">
        <w:rPr>
          <w:lang w:eastAsia="en-AU"/>
        </w:rPr>
        <w:t>with</w:t>
      </w:r>
      <w:r w:rsidR="00395422" w:rsidRPr="007D4726">
        <w:rPr>
          <w:lang w:eastAsia="en-AU"/>
        </w:rPr>
        <w:t>in the last two years</w:t>
      </w:r>
    </w:p>
    <w:p w14:paraId="78A561EA" w14:textId="0398AE3A" w:rsidR="00395422" w:rsidRPr="00A45762" w:rsidRDefault="00B759B5" w:rsidP="00395422">
      <w:pPr>
        <w:pStyle w:val="ListParagraph"/>
        <w:numPr>
          <w:ilvl w:val="0"/>
          <w:numId w:val="6"/>
        </w:numPr>
        <w:spacing w:after="120" w:line="240" w:lineRule="auto"/>
        <w:contextualSpacing w:val="0"/>
        <w:rPr>
          <w:lang w:eastAsia="en-AU"/>
        </w:rPr>
      </w:pPr>
      <w:r>
        <w:rPr>
          <w:lang w:eastAsia="en-AU"/>
        </w:rPr>
        <w:t>t</w:t>
      </w:r>
      <w:r w:rsidR="00395422" w:rsidRPr="00A50156">
        <w:rPr>
          <w:lang w:eastAsia="en-AU"/>
        </w:rPr>
        <w:t>he applicant has not successfully completed at least 25% (or equivalent) of the accredited course (excluding any course credi</w:t>
      </w:r>
      <w:r w:rsidR="00395422">
        <w:rPr>
          <w:lang w:eastAsia="en-AU"/>
        </w:rPr>
        <w:t xml:space="preserve">t - </w:t>
      </w:r>
      <w:r w:rsidR="000A2CDF">
        <w:t>c</w:t>
      </w:r>
      <w:r w:rsidR="00395422">
        <w:t>ourse c</w:t>
      </w:r>
      <w:r w:rsidR="00395422" w:rsidRPr="00D8074D">
        <w:t xml:space="preserve">redit reduces the amount of learning required to achieve a qualification and may </w:t>
      </w:r>
      <w:r w:rsidR="00395422">
        <w:t xml:space="preserve">include </w:t>
      </w:r>
      <w:r w:rsidR="00395422" w:rsidRPr="00D8074D">
        <w:t>credit transfer, articulation, recognition of prior learning or advanced standing</w:t>
      </w:r>
      <w:r w:rsidR="00395422" w:rsidRPr="00A45762">
        <w:rPr>
          <w:lang w:eastAsia="en-AU"/>
        </w:rPr>
        <w:t>)</w:t>
      </w:r>
    </w:p>
    <w:p w14:paraId="7BAA413F" w14:textId="7AB9EE2D" w:rsidR="00395422" w:rsidRPr="00FA257F" w:rsidRDefault="00B759B5" w:rsidP="00395422">
      <w:pPr>
        <w:pStyle w:val="ListParagraph"/>
        <w:numPr>
          <w:ilvl w:val="0"/>
          <w:numId w:val="6"/>
        </w:numPr>
        <w:spacing w:after="120" w:line="240" w:lineRule="auto"/>
        <w:contextualSpacing w:val="0"/>
        <w:rPr>
          <w:lang w:eastAsia="en-AU"/>
        </w:rPr>
      </w:pPr>
      <w:r>
        <w:rPr>
          <w:lang w:eastAsia="en-AU"/>
        </w:rPr>
        <w:t>t</w:t>
      </w:r>
      <w:r w:rsidR="00395422" w:rsidRPr="00FA257F">
        <w:rPr>
          <w:lang w:eastAsia="en-AU"/>
        </w:rPr>
        <w:t>he application includes f</w:t>
      </w:r>
      <w:r w:rsidR="00395422">
        <w:rPr>
          <w:lang w:eastAsia="en-AU"/>
        </w:rPr>
        <w:t>alse or misleading information</w:t>
      </w:r>
    </w:p>
    <w:p w14:paraId="4D95F5D0" w14:textId="49F33406" w:rsidR="00395422" w:rsidRDefault="00B759B5" w:rsidP="00395422">
      <w:pPr>
        <w:pStyle w:val="ListParagraph"/>
        <w:numPr>
          <w:ilvl w:val="0"/>
          <w:numId w:val="6"/>
        </w:numPr>
        <w:spacing w:after="120" w:line="240" w:lineRule="auto"/>
        <w:contextualSpacing w:val="0"/>
        <w:rPr>
          <w:lang w:eastAsia="en-AU"/>
        </w:rPr>
      </w:pPr>
      <w:r>
        <w:rPr>
          <w:lang w:eastAsia="en-AU"/>
        </w:rPr>
        <w:t>t</w:t>
      </w:r>
      <w:r w:rsidR="00395422" w:rsidRPr="00A50156">
        <w:rPr>
          <w:lang w:eastAsia="en-AU"/>
        </w:rPr>
        <w:t>he applicant</w:t>
      </w:r>
      <w:r w:rsidR="00395422">
        <w:rPr>
          <w:lang w:eastAsia="en-AU"/>
        </w:rPr>
        <w:t xml:space="preserve">, </w:t>
      </w:r>
      <w:r w:rsidR="00395422" w:rsidRPr="00A50156">
        <w:rPr>
          <w:lang w:eastAsia="en-AU"/>
        </w:rPr>
        <w:t>or someone acting on their behalf</w:t>
      </w:r>
      <w:r w:rsidR="00395422">
        <w:rPr>
          <w:lang w:eastAsia="en-AU"/>
        </w:rPr>
        <w:t xml:space="preserve">, </w:t>
      </w:r>
      <w:r w:rsidR="00395422" w:rsidRPr="00A50156">
        <w:rPr>
          <w:lang w:eastAsia="en-AU"/>
        </w:rPr>
        <w:t>offers or attempts to offer any inducement, gift, or reward that could influence the OCNMO’s decision regarding the application</w:t>
      </w:r>
      <w:r w:rsidR="00395422">
        <w:rPr>
          <w:lang w:eastAsia="en-AU"/>
        </w:rPr>
        <w:t>.</w:t>
      </w:r>
      <w:r w:rsidR="00395422" w:rsidRPr="00FA257F">
        <w:rPr>
          <w:lang w:eastAsia="en-AU"/>
        </w:rPr>
        <w:t xml:space="preserve"> </w:t>
      </w:r>
    </w:p>
    <w:p w14:paraId="455C9EBF" w14:textId="66C172FC" w:rsidR="005E664C" w:rsidRDefault="00970109" w:rsidP="00970109">
      <w:pPr>
        <w:pStyle w:val="Heading1"/>
        <w:numPr>
          <w:ilvl w:val="0"/>
          <w:numId w:val="3"/>
        </w:numPr>
      </w:pPr>
      <w:bookmarkStart w:id="14" w:name="_Toc235622065"/>
      <w:r>
        <w:t>OCNMO Roles and Responsibilities</w:t>
      </w:r>
      <w:bookmarkEnd w:id="14"/>
    </w:p>
    <w:p w14:paraId="6906ACB9" w14:textId="4F554615" w:rsidR="005B53AB" w:rsidRPr="005B53AB" w:rsidRDefault="005B53AB" w:rsidP="005B53AB">
      <w:pPr>
        <w:pStyle w:val="Heading3"/>
      </w:pPr>
      <w:bookmarkStart w:id="15" w:name="_Toc235622066"/>
      <w:r>
        <w:t xml:space="preserve">7.1. </w:t>
      </w:r>
      <w:r w:rsidR="00970109" w:rsidRPr="00572766">
        <w:t>Pre advertising</w:t>
      </w:r>
      <w:bookmarkEnd w:id="15"/>
      <w:r w:rsidR="00970109" w:rsidRPr="00572766">
        <w:t xml:space="preserve"> </w:t>
      </w:r>
    </w:p>
    <w:p w14:paraId="3A27369E" w14:textId="359AD743" w:rsidR="00970109" w:rsidRDefault="00970109" w:rsidP="00970109">
      <w:pPr>
        <w:pStyle w:val="ListParagraph"/>
        <w:numPr>
          <w:ilvl w:val="0"/>
          <w:numId w:val="8"/>
        </w:numPr>
        <w:rPr>
          <w:lang w:eastAsia="en-AU"/>
        </w:rPr>
      </w:pPr>
      <w:r w:rsidRPr="00AB0D0B">
        <w:rPr>
          <w:lang w:eastAsia="en-AU"/>
        </w:rPr>
        <w:t xml:space="preserve">Review and revise the business rules, application forms, and assessment tools for the </w:t>
      </w:r>
      <w:r w:rsidR="00312D09">
        <w:rPr>
          <w:lang w:eastAsia="en-AU"/>
        </w:rPr>
        <w:t>n</w:t>
      </w:r>
      <w:r w:rsidRPr="00AB0D0B">
        <w:rPr>
          <w:lang w:eastAsia="en-AU"/>
        </w:rPr>
        <w:t xml:space="preserve">ursing and </w:t>
      </w:r>
      <w:r w:rsidR="00312D09">
        <w:rPr>
          <w:lang w:eastAsia="en-AU"/>
        </w:rPr>
        <w:t>m</w:t>
      </w:r>
      <w:r w:rsidRPr="00AB0D0B">
        <w:rPr>
          <w:lang w:eastAsia="en-AU"/>
        </w:rPr>
        <w:t xml:space="preserve">idwifery </w:t>
      </w:r>
      <w:r w:rsidR="00312D09">
        <w:rPr>
          <w:lang w:eastAsia="en-AU"/>
        </w:rPr>
        <w:t>s</w:t>
      </w:r>
      <w:r w:rsidRPr="00AB0D0B">
        <w:rPr>
          <w:lang w:eastAsia="en-AU"/>
        </w:rPr>
        <w:t xml:space="preserve">tudies </w:t>
      </w:r>
      <w:r w:rsidR="00312D09">
        <w:rPr>
          <w:lang w:eastAsia="en-AU"/>
        </w:rPr>
        <w:t>a</w:t>
      </w:r>
      <w:r w:rsidRPr="00AB0D0B">
        <w:rPr>
          <w:lang w:eastAsia="en-AU"/>
        </w:rPr>
        <w:t>ssistance program as needed</w:t>
      </w:r>
    </w:p>
    <w:p w14:paraId="0D672444" w14:textId="1040F207" w:rsidR="00970109" w:rsidRDefault="00970109" w:rsidP="00970109">
      <w:pPr>
        <w:pStyle w:val="ListParagraph"/>
        <w:numPr>
          <w:ilvl w:val="0"/>
          <w:numId w:val="8"/>
        </w:numPr>
        <w:rPr>
          <w:lang w:eastAsia="en-AU"/>
        </w:rPr>
      </w:pPr>
      <w:r w:rsidRPr="00AB0C0A">
        <w:rPr>
          <w:lang w:eastAsia="en-AU"/>
        </w:rPr>
        <w:t xml:space="preserve">Update the </w:t>
      </w:r>
      <w:r w:rsidR="00312D09">
        <w:rPr>
          <w:lang w:eastAsia="en-AU"/>
        </w:rPr>
        <w:t>n</w:t>
      </w:r>
      <w:r w:rsidRPr="00AB0C0A">
        <w:rPr>
          <w:lang w:eastAsia="en-AU"/>
        </w:rPr>
        <w:t xml:space="preserve">ursing and </w:t>
      </w:r>
      <w:r w:rsidR="00B759B5">
        <w:rPr>
          <w:lang w:eastAsia="en-AU"/>
        </w:rPr>
        <w:t>m</w:t>
      </w:r>
      <w:r w:rsidR="00B759B5" w:rsidRPr="00AB0C0A">
        <w:rPr>
          <w:lang w:eastAsia="en-AU"/>
        </w:rPr>
        <w:t>idwifery</w:t>
      </w:r>
      <w:r w:rsidRPr="00AB0C0A">
        <w:rPr>
          <w:lang w:eastAsia="en-AU"/>
        </w:rPr>
        <w:t xml:space="preserve"> </w:t>
      </w:r>
      <w:r w:rsidR="00312D09">
        <w:rPr>
          <w:lang w:eastAsia="en-AU"/>
        </w:rPr>
        <w:t>s</w:t>
      </w:r>
      <w:r w:rsidRPr="00AB0C0A">
        <w:rPr>
          <w:lang w:eastAsia="en-AU"/>
        </w:rPr>
        <w:t xml:space="preserve">tudies </w:t>
      </w:r>
      <w:r w:rsidR="00312D09">
        <w:rPr>
          <w:lang w:eastAsia="en-AU"/>
        </w:rPr>
        <w:t>a</w:t>
      </w:r>
      <w:r w:rsidRPr="00AB0C0A">
        <w:rPr>
          <w:lang w:eastAsia="en-AU"/>
        </w:rPr>
        <w:t>ssistance website to include links to the Application System and all relevant documents, such as business rules, application forms, and assessment tools</w:t>
      </w:r>
      <w:r w:rsidRPr="00F515AE">
        <w:rPr>
          <w:lang w:eastAsia="en-AU"/>
        </w:rPr>
        <w:t xml:space="preserve"> </w:t>
      </w:r>
    </w:p>
    <w:p w14:paraId="48E70883" w14:textId="3E09042D" w:rsidR="00970109" w:rsidRDefault="00970109" w:rsidP="00970109">
      <w:pPr>
        <w:pStyle w:val="ListParagraph"/>
        <w:numPr>
          <w:ilvl w:val="0"/>
          <w:numId w:val="8"/>
        </w:numPr>
        <w:rPr>
          <w:lang w:eastAsia="en-AU"/>
        </w:rPr>
      </w:pPr>
      <w:r>
        <w:rPr>
          <w:lang w:eastAsia="en-AU"/>
        </w:rPr>
        <w:t xml:space="preserve">Determine the opening and closing dates for </w:t>
      </w:r>
      <w:r w:rsidRPr="00AB0C0A">
        <w:rPr>
          <w:lang w:eastAsia="en-AU"/>
        </w:rPr>
        <w:t>applications to the</w:t>
      </w:r>
      <w:r w:rsidR="00312D09">
        <w:rPr>
          <w:lang w:eastAsia="en-AU"/>
        </w:rPr>
        <w:t xml:space="preserve"> nursing and midwifery</w:t>
      </w:r>
      <w:r w:rsidRPr="00AB0C0A">
        <w:rPr>
          <w:lang w:eastAsia="en-AU"/>
        </w:rPr>
        <w:t xml:space="preserve"> </w:t>
      </w:r>
      <w:r w:rsidR="00312D09">
        <w:rPr>
          <w:lang w:eastAsia="en-AU"/>
        </w:rPr>
        <w:t>s</w:t>
      </w:r>
      <w:r w:rsidRPr="00AB0C0A">
        <w:rPr>
          <w:lang w:eastAsia="en-AU"/>
        </w:rPr>
        <w:t xml:space="preserve">tudies </w:t>
      </w:r>
      <w:r w:rsidR="00312D09">
        <w:rPr>
          <w:lang w:eastAsia="en-AU"/>
        </w:rPr>
        <w:t>a</w:t>
      </w:r>
      <w:r w:rsidRPr="00AB0C0A">
        <w:rPr>
          <w:lang w:eastAsia="en-AU"/>
        </w:rPr>
        <w:t>ssistance program</w:t>
      </w:r>
      <w:r w:rsidR="004C569D">
        <w:rPr>
          <w:lang w:eastAsia="en-AU"/>
        </w:rPr>
        <w:t>.</w:t>
      </w:r>
    </w:p>
    <w:p w14:paraId="1C83C15B" w14:textId="1D981506" w:rsidR="00970109" w:rsidRPr="005B53AB" w:rsidRDefault="005B53AB" w:rsidP="005B53AB">
      <w:pPr>
        <w:pStyle w:val="Heading3"/>
        <w:rPr>
          <w:lang w:eastAsia="en-AU"/>
        </w:rPr>
      </w:pPr>
      <w:bookmarkStart w:id="16" w:name="_Toc235622067"/>
      <w:r>
        <w:rPr>
          <w:lang w:eastAsia="en-AU"/>
        </w:rPr>
        <w:t xml:space="preserve">7.2. </w:t>
      </w:r>
      <w:r w:rsidR="00970109" w:rsidRPr="005B53AB">
        <w:rPr>
          <w:lang w:eastAsia="en-AU"/>
        </w:rPr>
        <w:t>Application Assessment</w:t>
      </w:r>
      <w:bookmarkEnd w:id="16"/>
    </w:p>
    <w:p w14:paraId="3BAFE9CE" w14:textId="51829560" w:rsidR="00970109" w:rsidRDefault="00970109" w:rsidP="00970109">
      <w:pPr>
        <w:pStyle w:val="ListParagraph"/>
        <w:numPr>
          <w:ilvl w:val="0"/>
          <w:numId w:val="9"/>
        </w:numPr>
        <w:rPr>
          <w:lang w:eastAsia="en-AU"/>
        </w:rPr>
      </w:pPr>
      <w:r>
        <w:rPr>
          <w:lang w:eastAsia="en-AU"/>
        </w:rPr>
        <w:t xml:space="preserve">The OCNMO will review each application to ensure it is complete and meets the eligibility requirements </w:t>
      </w:r>
    </w:p>
    <w:p w14:paraId="66A946E5" w14:textId="19A95A6B" w:rsidR="00970109" w:rsidRDefault="00970109" w:rsidP="00970109">
      <w:pPr>
        <w:pStyle w:val="ListParagraph"/>
        <w:numPr>
          <w:ilvl w:val="0"/>
          <w:numId w:val="9"/>
        </w:numPr>
        <w:rPr>
          <w:lang w:eastAsia="en-AU"/>
        </w:rPr>
      </w:pPr>
      <w:r>
        <w:rPr>
          <w:lang w:eastAsia="en-AU"/>
        </w:rPr>
        <w:t>Incomplete or ineligible applications will be excluded from further consideration, and applicants will be notified of their ineligibility via email</w:t>
      </w:r>
    </w:p>
    <w:p w14:paraId="0711AED7" w14:textId="064BA5EF" w:rsidR="00970109" w:rsidRDefault="00970109" w:rsidP="00970109">
      <w:pPr>
        <w:pStyle w:val="ListParagraph"/>
        <w:numPr>
          <w:ilvl w:val="0"/>
          <w:numId w:val="9"/>
        </w:numPr>
        <w:rPr>
          <w:lang w:eastAsia="en-AU"/>
        </w:rPr>
      </w:pPr>
      <w:r>
        <w:rPr>
          <w:lang w:eastAsia="en-AU"/>
        </w:rPr>
        <w:t xml:space="preserve">An </w:t>
      </w:r>
      <w:r w:rsidR="00B95755">
        <w:rPr>
          <w:lang w:eastAsia="en-AU"/>
        </w:rPr>
        <w:t>a</w:t>
      </w:r>
      <w:r>
        <w:rPr>
          <w:lang w:eastAsia="en-AU"/>
        </w:rPr>
        <w:t xml:space="preserve">ssessment </w:t>
      </w:r>
      <w:r w:rsidR="00B95755">
        <w:rPr>
          <w:lang w:eastAsia="en-AU"/>
        </w:rPr>
        <w:t>p</w:t>
      </w:r>
      <w:r>
        <w:rPr>
          <w:lang w:eastAsia="en-AU"/>
        </w:rPr>
        <w:t xml:space="preserve">anel (the </w:t>
      </w:r>
      <w:r w:rsidR="00B95755">
        <w:rPr>
          <w:lang w:eastAsia="en-AU"/>
        </w:rPr>
        <w:t>p</w:t>
      </w:r>
      <w:r>
        <w:rPr>
          <w:lang w:eastAsia="en-AU"/>
        </w:rPr>
        <w:t xml:space="preserve">anel) will be convened to assess eligible applications against the selection criteria and prioritise them for program funding allocation. The </w:t>
      </w:r>
      <w:r w:rsidR="00B95755">
        <w:rPr>
          <w:lang w:eastAsia="en-AU"/>
        </w:rPr>
        <w:t>p</w:t>
      </w:r>
      <w:r>
        <w:rPr>
          <w:lang w:eastAsia="en-AU"/>
        </w:rPr>
        <w:t xml:space="preserve">anel will be chaired by the </w:t>
      </w:r>
      <w:r w:rsidR="00D01A17">
        <w:rPr>
          <w:lang w:eastAsia="en-AU"/>
        </w:rPr>
        <w:t>OCNMO</w:t>
      </w:r>
      <w:r>
        <w:rPr>
          <w:lang w:eastAsia="en-AU"/>
        </w:rPr>
        <w:t xml:space="preserve"> and include the Director of Nursing and Midwifery, Clinical Learning Education and Research Services (</w:t>
      </w:r>
      <w:proofErr w:type="spellStart"/>
      <w:r>
        <w:rPr>
          <w:lang w:eastAsia="en-AU"/>
        </w:rPr>
        <w:t>CLEaRS</w:t>
      </w:r>
      <w:proofErr w:type="spellEnd"/>
      <w:r>
        <w:rPr>
          <w:lang w:eastAsia="en-AU"/>
        </w:rPr>
        <w:t>), along with two members of the NT Nursing and Midwifery Executive Committee (NT NMEC)</w:t>
      </w:r>
    </w:p>
    <w:p w14:paraId="4C6D13F2" w14:textId="139FE6FE" w:rsidR="00970109" w:rsidRDefault="00970109" w:rsidP="00970109">
      <w:pPr>
        <w:pStyle w:val="ListParagraph"/>
        <w:numPr>
          <w:ilvl w:val="0"/>
          <w:numId w:val="9"/>
        </w:numPr>
        <w:rPr>
          <w:lang w:eastAsia="en-AU"/>
        </w:rPr>
      </w:pPr>
      <w:r>
        <w:rPr>
          <w:lang w:eastAsia="en-AU"/>
        </w:rPr>
        <w:t xml:space="preserve">Each eligible application will be scored and ranked by the </w:t>
      </w:r>
      <w:r w:rsidR="00B759B5">
        <w:rPr>
          <w:lang w:eastAsia="en-AU"/>
        </w:rPr>
        <w:t>p</w:t>
      </w:r>
      <w:r>
        <w:rPr>
          <w:lang w:eastAsia="en-AU"/>
        </w:rPr>
        <w:t>anel based on the selection criteria</w:t>
      </w:r>
    </w:p>
    <w:p w14:paraId="0FA2FA57" w14:textId="786D6813" w:rsidR="00970109" w:rsidRDefault="00970109" w:rsidP="00970109">
      <w:pPr>
        <w:pStyle w:val="ListParagraph"/>
        <w:numPr>
          <w:ilvl w:val="0"/>
          <w:numId w:val="9"/>
        </w:numPr>
        <w:rPr>
          <w:lang w:eastAsia="en-AU"/>
        </w:rPr>
      </w:pPr>
      <w:r>
        <w:rPr>
          <w:lang w:eastAsia="en-AU"/>
        </w:rPr>
        <w:t xml:space="preserve">The </w:t>
      </w:r>
      <w:r w:rsidR="00B95755">
        <w:rPr>
          <w:lang w:eastAsia="en-AU"/>
        </w:rPr>
        <w:t>p</w:t>
      </w:r>
      <w:r>
        <w:rPr>
          <w:lang w:eastAsia="en-AU"/>
        </w:rPr>
        <w:t>anel will submit a ranked list of recommended applicants to the Chief Nursing and Midwifery Officer (CNMO)</w:t>
      </w:r>
    </w:p>
    <w:p w14:paraId="7A6AA3C2" w14:textId="183E9DE3" w:rsidR="00970109" w:rsidRDefault="00970109" w:rsidP="00970109">
      <w:pPr>
        <w:pStyle w:val="ListParagraph"/>
        <w:numPr>
          <w:ilvl w:val="0"/>
          <w:numId w:val="9"/>
        </w:numPr>
        <w:rPr>
          <w:lang w:eastAsia="en-AU"/>
        </w:rPr>
      </w:pPr>
      <w:r>
        <w:rPr>
          <w:lang w:eastAsia="en-AU"/>
        </w:rPr>
        <w:t>The CNMO will review and approve the final list of successful applicants</w:t>
      </w:r>
    </w:p>
    <w:p w14:paraId="64EB28D0" w14:textId="4E364A13" w:rsidR="00970109" w:rsidRDefault="00970109" w:rsidP="00970109">
      <w:pPr>
        <w:pStyle w:val="ListParagraph"/>
        <w:numPr>
          <w:ilvl w:val="0"/>
          <w:numId w:val="9"/>
        </w:numPr>
        <w:rPr>
          <w:lang w:eastAsia="en-AU"/>
        </w:rPr>
      </w:pPr>
      <w:r>
        <w:rPr>
          <w:lang w:eastAsia="en-AU"/>
        </w:rPr>
        <w:t>The OCNMO will confirm with applicant’s manager that eligibility criteria have been met</w:t>
      </w:r>
      <w:r w:rsidR="004C569D">
        <w:rPr>
          <w:lang w:eastAsia="en-AU"/>
        </w:rPr>
        <w:t>.</w:t>
      </w:r>
    </w:p>
    <w:p w14:paraId="3D2F8762" w14:textId="50985E45" w:rsidR="005B53AB" w:rsidRPr="005B53AB" w:rsidRDefault="005B53AB" w:rsidP="005B53AB">
      <w:pPr>
        <w:pStyle w:val="Heading3"/>
        <w:rPr>
          <w:lang w:eastAsia="en-AU"/>
        </w:rPr>
      </w:pPr>
      <w:bookmarkStart w:id="17" w:name="_Toc235622068"/>
      <w:r>
        <w:rPr>
          <w:lang w:eastAsia="en-AU"/>
        </w:rPr>
        <w:t xml:space="preserve">7.3. </w:t>
      </w:r>
      <w:r w:rsidR="00970109" w:rsidRPr="005B53AB">
        <w:rPr>
          <w:lang w:eastAsia="en-AU"/>
        </w:rPr>
        <w:t>Reimbursement Allocation</w:t>
      </w:r>
      <w:bookmarkEnd w:id="17"/>
    </w:p>
    <w:p w14:paraId="27FF4A29" w14:textId="4DE42E1E" w:rsidR="00970109" w:rsidRPr="00970109" w:rsidRDefault="00970109" w:rsidP="00970109">
      <w:pPr>
        <w:pStyle w:val="ListParagraph"/>
        <w:numPr>
          <w:ilvl w:val="0"/>
          <w:numId w:val="11"/>
        </w:numPr>
        <w:rPr>
          <w:lang w:eastAsia="en-AU"/>
        </w:rPr>
      </w:pPr>
      <w:r w:rsidRPr="00970109">
        <w:rPr>
          <w:lang w:eastAsia="en-AU"/>
        </w:rPr>
        <w:t xml:space="preserve">The </w:t>
      </w:r>
      <w:r w:rsidR="00B95755">
        <w:rPr>
          <w:lang w:eastAsia="en-AU"/>
        </w:rPr>
        <w:t>p</w:t>
      </w:r>
      <w:r w:rsidRPr="00970109">
        <w:rPr>
          <w:lang w:eastAsia="en-AU"/>
        </w:rPr>
        <w:t xml:space="preserve">anel </w:t>
      </w:r>
      <w:r w:rsidR="00B95755">
        <w:rPr>
          <w:lang w:eastAsia="en-AU"/>
        </w:rPr>
        <w:t>c</w:t>
      </w:r>
      <w:r w:rsidRPr="00970109">
        <w:rPr>
          <w:lang w:eastAsia="en-AU"/>
        </w:rPr>
        <w:t xml:space="preserve">hair and CNMO will meet to allocate reimbursements based on the </w:t>
      </w:r>
      <w:r w:rsidR="00B95755">
        <w:rPr>
          <w:lang w:eastAsia="en-AU"/>
        </w:rPr>
        <w:t>p</w:t>
      </w:r>
      <w:r w:rsidRPr="00970109">
        <w:rPr>
          <w:lang w:eastAsia="en-AU"/>
        </w:rPr>
        <w:t>anel’s recommendations and the availability of funds</w:t>
      </w:r>
    </w:p>
    <w:p w14:paraId="07CCC444" w14:textId="45CA1927" w:rsidR="00970109" w:rsidRPr="00970109" w:rsidRDefault="00970109" w:rsidP="00970109">
      <w:pPr>
        <w:pStyle w:val="ListParagraph"/>
        <w:numPr>
          <w:ilvl w:val="0"/>
          <w:numId w:val="11"/>
        </w:numPr>
        <w:rPr>
          <w:lang w:eastAsia="en-AU"/>
        </w:rPr>
      </w:pPr>
      <w:r w:rsidRPr="00970109">
        <w:rPr>
          <w:lang w:eastAsia="en-AU"/>
        </w:rPr>
        <w:t>The reimbursement allocation will be subject to approval by the Deputy Chief Executive, Commissioning and System Improvement</w:t>
      </w:r>
    </w:p>
    <w:p w14:paraId="55920F1D" w14:textId="77777777" w:rsidR="00970109" w:rsidRDefault="00970109" w:rsidP="00970109">
      <w:pPr>
        <w:pStyle w:val="ListParagraph"/>
        <w:numPr>
          <w:ilvl w:val="0"/>
          <w:numId w:val="11"/>
        </w:numPr>
        <w:rPr>
          <w:lang w:eastAsia="en-AU"/>
        </w:rPr>
      </w:pPr>
      <w:r w:rsidRPr="00970109">
        <w:rPr>
          <w:lang w:eastAsia="en-AU"/>
        </w:rPr>
        <w:t>All reimbursement decisions are final, and no further correspondence will be entered into regarding the outcome.</w:t>
      </w:r>
    </w:p>
    <w:p w14:paraId="690B98E4" w14:textId="2F84603F" w:rsidR="005B53AB" w:rsidRPr="005B53AB" w:rsidRDefault="005B53AB" w:rsidP="005B53AB">
      <w:pPr>
        <w:pStyle w:val="Heading3"/>
        <w:rPr>
          <w:lang w:eastAsia="en-AU"/>
        </w:rPr>
      </w:pPr>
      <w:bookmarkStart w:id="18" w:name="_Toc235622069"/>
      <w:r>
        <w:rPr>
          <w:lang w:eastAsia="en-AU"/>
        </w:rPr>
        <w:t xml:space="preserve">7.4. </w:t>
      </w:r>
      <w:r w:rsidR="00970109" w:rsidRPr="0040107E">
        <w:rPr>
          <w:lang w:eastAsia="en-AU"/>
        </w:rPr>
        <w:t>Applicant notification</w:t>
      </w:r>
      <w:bookmarkEnd w:id="18"/>
    </w:p>
    <w:p w14:paraId="3DD7FF20" w14:textId="28477770" w:rsidR="00970109" w:rsidRDefault="00970109" w:rsidP="00970109">
      <w:pPr>
        <w:pStyle w:val="ListParagraph"/>
        <w:numPr>
          <w:ilvl w:val="0"/>
          <w:numId w:val="13"/>
        </w:numPr>
        <w:rPr>
          <w:lang w:eastAsia="en-AU"/>
        </w:rPr>
      </w:pPr>
      <w:r>
        <w:rPr>
          <w:lang w:eastAsia="en-AU"/>
        </w:rPr>
        <w:t>The OCNMO will inform applicants of their application outcome via email</w:t>
      </w:r>
    </w:p>
    <w:p w14:paraId="2263441F" w14:textId="77777777" w:rsidR="00970109" w:rsidRDefault="00970109" w:rsidP="00970109">
      <w:pPr>
        <w:pStyle w:val="ListParagraph"/>
        <w:numPr>
          <w:ilvl w:val="0"/>
          <w:numId w:val="13"/>
        </w:numPr>
        <w:rPr>
          <w:lang w:eastAsia="en-AU"/>
        </w:rPr>
      </w:pPr>
      <w:r>
        <w:rPr>
          <w:lang w:eastAsia="en-AU"/>
        </w:rPr>
        <w:t>Successful applicants will be notified by the OCNMO of the reimbursement amount along with the associated terms and conditions via email.</w:t>
      </w:r>
    </w:p>
    <w:p w14:paraId="7EECB77C" w14:textId="6E74A58D" w:rsidR="005B53AB" w:rsidRPr="005B53AB" w:rsidRDefault="005B53AB" w:rsidP="005B53AB">
      <w:pPr>
        <w:pStyle w:val="Heading3"/>
        <w:rPr>
          <w:lang w:eastAsia="en-AU"/>
        </w:rPr>
      </w:pPr>
      <w:bookmarkStart w:id="19" w:name="_Toc235622070"/>
      <w:r>
        <w:rPr>
          <w:lang w:eastAsia="en-AU"/>
        </w:rPr>
        <w:t xml:space="preserve">7.5. </w:t>
      </w:r>
      <w:r w:rsidR="0064344E" w:rsidRPr="0040107E">
        <w:rPr>
          <w:lang w:eastAsia="en-AU"/>
        </w:rPr>
        <w:t>Record Keeping</w:t>
      </w:r>
      <w:bookmarkEnd w:id="19"/>
    </w:p>
    <w:p w14:paraId="39EA2C27" w14:textId="14C618F5" w:rsidR="0064344E" w:rsidRDefault="0064344E" w:rsidP="0064344E">
      <w:pPr>
        <w:pStyle w:val="ListParagraph"/>
        <w:numPr>
          <w:ilvl w:val="0"/>
          <w:numId w:val="15"/>
        </w:numPr>
        <w:spacing w:after="120" w:line="240" w:lineRule="auto"/>
        <w:contextualSpacing w:val="0"/>
        <w:rPr>
          <w:lang w:eastAsia="en-AU"/>
        </w:rPr>
      </w:pPr>
      <w:r>
        <w:rPr>
          <w:lang w:eastAsia="en-AU"/>
        </w:rPr>
        <w:t xml:space="preserve">The OCNMO will establish a unique electronic file for </w:t>
      </w:r>
      <w:r w:rsidR="00B95755">
        <w:rPr>
          <w:lang w:eastAsia="en-AU"/>
        </w:rPr>
        <w:t>n</w:t>
      </w:r>
      <w:r>
        <w:rPr>
          <w:lang w:eastAsia="en-AU"/>
        </w:rPr>
        <w:t xml:space="preserve">ursing and </w:t>
      </w:r>
      <w:r w:rsidR="00B95755">
        <w:rPr>
          <w:lang w:eastAsia="en-AU"/>
        </w:rPr>
        <w:t>m</w:t>
      </w:r>
      <w:r>
        <w:rPr>
          <w:lang w:eastAsia="en-AU"/>
        </w:rPr>
        <w:t xml:space="preserve">idwifery </w:t>
      </w:r>
      <w:r w:rsidR="00B95755">
        <w:rPr>
          <w:lang w:eastAsia="en-AU"/>
        </w:rPr>
        <w:t>s</w:t>
      </w:r>
      <w:r>
        <w:rPr>
          <w:lang w:eastAsia="en-AU"/>
        </w:rPr>
        <w:t xml:space="preserve">tudies </w:t>
      </w:r>
      <w:r w:rsidR="00B95755">
        <w:rPr>
          <w:lang w:eastAsia="en-AU"/>
        </w:rPr>
        <w:t>a</w:t>
      </w:r>
      <w:r>
        <w:rPr>
          <w:lang w:eastAsia="en-AU"/>
        </w:rPr>
        <w:t xml:space="preserve">ssistance </w:t>
      </w:r>
      <w:r w:rsidR="00B95755">
        <w:rPr>
          <w:lang w:eastAsia="en-AU"/>
        </w:rPr>
        <w:t xml:space="preserve">program </w:t>
      </w:r>
      <w:r>
        <w:rPr>
          <w:lang w:eastAsia="en-AU"/>
        </w:rPr>
        <w:t>for each calendar year.</w:t>
      </w:r>
    </w:p>
    <w:p w14:paraId="67ACAEE8" w14:textId="77777777" w:rsidR="0064344E" w:rsidRDefault="0064344E" w:rsidP="0064344E">
      <w:pPr>
        <w:pStyle w:val="ListParagraph"/>
        <w:numPr>
          <w:ilvl w:val="0"/>
          <w:numId w:val="15"/>
        </w:numPr>
        <w:spacing w:after="120" w:line="240" w:lineRule="auto"/>
        <w:contextualSpacing w:val="0"/>
        <w:rPr>
          <w:lang w:eastAsia="en-AU"/>
        </w:rPr>
      </w:pPr>
      <w:r>
        <w:rPr>
          <w:lang w:eastAsia="en-AU"/>
        </w:rPr>
        <w:t>The OCNMO will create records for:</w:t>
      </w:r>
    </w:p>
    <w:p w14:paraId="66BEDE4F" w14:textId="58BDDC8D" w:rsidR="0064344E" w:rsidRDefault="009F62D2" w:rsidP="0064344E">
      <w:pPr>
        <w:pStyle w:val="ListParagraph"/>
        <w:numPr>
          <w:ilvl w:val="1"/>
          <w:numId w:val="15"/>
        </w:numPr>
        <w:spacing w:after="120" w:line="240" w:lineRule="auto"/>
        <w:contextualSpacing w:val="0"/>
        <w:rPr>
          <w:lang w:eastAsia="en-AU"/>
        </w:rPr>
      </w:pPr>
      <w:r>
        <w:rPr>
          <w:lang w:eastAsia="en-AU"/>
        </w:rPr>
        <w:t>a</w:t>
      </w:r>
      <w:r w:rsidR="0064344E">
        <w:rPr>
          <w:lang w:eastAsia="en-AU"/>
        </w:rPr>
        <w:t xml:space="preserve">dvertising and </w:t>
      </w:r>
      <w:r w:rsidR="00B95755">
        <w:rPr>
          <w:lang w:eastAsia="en-AU"/>
        </w:rPr>
        <w:t>p</w:t>
      </w:r>
      <w:r w:rsidR="0064344E">
        <w:rPr>
          <w:lang w:eastAsia="en-AU"/>
        </w:rPr>
        <w:t>romotion (including website)</w:t>
      </w:r>
    </w:p>
    <w:p w14:paraId="43636958" w14:textId="06C2F766" w:rsidR="0064344E" w:rsidRDefault="009F62D2" w:rsidP="0064344E">
      <w:pPr>
        <w:pStyle w:val="ListParagraph"/>
        <w:numPr>
          <w:ilvl w:val="1"/>
          <w:numId w:val="15"/>
        </w:numPr>
        <w:spacing w:after="120" w:line="240" w:lineRule="auto"/>
        <w:contextualSpacing w:val="0"/>
        <w:rPr>
          <w:lang w:eastAsia="en-AU"/>
        </w:rPr>
      </w:pPr>
      <w:r>
        <w:rPr>
          <w:lang w:eastAsia="en-AU"/>
        </w:rPr>
        <w:t>b</w:t>
      </w:r>
      <w:r w:rsidR="0064344E">
        <w:rPr>
          <w:lang w:eastAsia="en-AU"/>
        </w:rPr>
        <w:t xml:space="preserve">usiness </w:t>
      </w:r>
      <w:r w:rsidR="00B95755">
        <w:rPr>
          <w:lang w:eastAsia="en-AU"/>
        </w:rPr>
        <w:t>r</w:t>
      </w:r>
      <w:r w:rsidR="0064344E">
        <w:rPr>
          <w:lang w:eastAsia="en-AU"/>
        </w:rPr>
        <w:t xml:space="preserve">ules and </w:t>
      </w:r>
      <w:r w:rsidR="00B95755">
        <w:rPr>
          <w:lang w:eastAsia="en-AU"/>
        </w:rPr>
        <w:t>f</w:t>
      </w:r>
      <w:r w:rsidR="0064344E">
        <w:rPr>
          <w:lang w:eastAsia="en-AU"/>
        </w:rPr>
        <w:t>orms</w:t>
      </w:r>
    </w:p>
    <w:p w14:paraId="57CD3D58" w14:textId="0099C64C" w:rsidR="0064344E" w:rsidRDefault="009F62D2" w:rsidP="0064344E">
      <w:pPr>
        <w:pStyle w:val="ListParagraph"/>
        <w:numPr>
          <w:ilvl w:val="1"/>
          <w:numId w:val="15"/>
        </w:numPr>
        <w:spacing w:after="120" w:line="240" w:lineRule="auto"/>
        <w:contextualSpacing w:val="0"/>
        <w:rPr>
          <w:lang w:eastAsia="en-AU"/>
        </w:rPr>
      </w:pPr>
      <w:r>
        <w:rPr>
          <w:lang w:eastAsia="en-AU"/>
        </w:rPr>
        <w:t>i</w:t>
      </w:r>
      <w:r w:rsidR="0064344E">
        <w:rPr>
          <w:lang w:eastAsia="en-AU"/>
        </w:rPr>
        <w:t xml:space="preserve">neligible </w:t>
      </w:r>
      <w:r w:rsidR="00B95755">
        <w:rPr>
          <w:lang w:eastAsia="en-AU"/>
        </w:rPr>
        <w:t>a</w:t>
      </w:r>
      <w:r w:rsidR="0064344E">
        <w:rPr>
          <w:lang w:eastAsia="en-AU"/>
        </w:rPr>
        <w:t>pplications</w:t>
      </w:r>
    </w:p>
    <w:p w14:paraId="77B733C7" w14:textId="2658F49A" w:rsidR="0064344E" w:rsidRDefault="009F62D2" w:rsidP="0064344E">
      <w:pPr>
        <w:pStyle w:val="ListParagraph"/>
        <w:numPr>
          <w:ilvl w:val="1"/>
          <w:numId w:val="15"/>
        </w:numPr>
        <w:spacing w:after="120" w:line="240" w:lineRule="auto"/>
        <w:contextualSpacing w:val="0"/>
        <w:rPr>
          <w:lang w:eastAsia="en-AU"/>
        </w:rPr>
      </w:pPr>
      <w:r>
        <w:rPr>
          <w:lang w:eastAsia="en-AU"/>
        </w:rPr>
        <w:t>u</w:t>
      </w:r>
      <w:r w:rsidR="0064344E">
        <w:rPr>
          <w:lang w:eastAsia="en-AU"/>
        </w:rPr>
        <w:t xml:space="preserve">nsuccessful </w:t>
      </w:r>
      <w:r w:rsidR="00B95755">
        <w:rPr>
          <w:lang w:eastAsia="en-AU"/>
        </w:rPr>
        <w:t>a</w:t>
      </w:r>
      <w:r w:rsidR="0064344E">
        <w:rPr>
          <w:lang w:eastAsia="en-AU"/>
        </w:rPr>
        <w:t>pplications</w:t>
      </w:r>
    </w:p>
    <w:p w14:paraId="4F3DA9BC" w14:textId="3DAC8B1E" w:rsidR="006260C3" w:rsidRDefault="009F62D2" w:rsidP="006260C3">
      <w:pPr>
        <w:pStyle w:val="ListParagraph"/>
        <w:numPr>
          <w:ilvl w:val="1"/>
          <w:numId w:val="15"/>
        </w:numPr>
        <w:spacing w:after="120" w:line="240" w:lineRule="auto"/>
        <w:contextualSpacing w:val="0"/>
        <w:rPr>
          <w:lang w:eastAsia="en-AU"/>
        </w:rPr>
      </w:pPr>
      <w:r>
        <w:rPr>
          <w:lang w:eastAsia="en-AU"/>
        </w:rPr>
        <w:t>s</w:t>
      </w:r>
      <w:r w:rsidR="0064344E">
        <w:rPr>
          <w:lang w:eastAsia="en-AU"/>
        </w:rPr>
        <w:t xml:space="preserve">uccessful </w:t>
      </w:r>
      <w:r w:rsidR="00B95755">
        <w:rPr>
          <w:lang w:eastAsia="en-AU"/>
        </w:rPr>
        <w:t>a</w:t>
      </w:r>
      <w:r w:rsidR="0064344E">
        <w:rPr>
          <w:lang w:eastAsia="en-AU"/>
        </w:rPr>
        <w:t>pplications.</w:t>
      </w:r>
    </w:p>
    <w:p w14:paraId="23D20789" w14:textId="16AA248A" w:rsidR="006260C3" w:rsidRDefault="006260C3" w:rsidP="006260C3">
      <w:pPr>
        <w:pStyle w:val="Heading1"/>
        <w:numPr>
          <w:ilvl w:val="0"/>
          <w:numId w:val="3"/>
        </w:numPr>
        <w:rPr>
          <w:lang w:eastAsia="en-AU"/>
        </w:rPr>
      </w:pPr>
      <w:bookmarkStart w:id="20" w:name="_Toc235622071"/>
      <w:r w:rsidRPr="0064344E">
        <w:rPr>
          <w:lang w:eastAsia="en-AU"/>
        </w:rPr>
        <w:t>Studies Assistance Applicant Roles and Responsibilities</w:t>
      </w:r>
      <w:bookmarkEnd w:id="20"/>
    </w:p>
    <w:p w14:paraId="55EFEC48" w14:textId="23790EF3" w:rsidR="00CD0E2D" w:rsidRPr="0040107E" w:rsidRDefault="00A30E4C" w:rsidP="00A30E4C">
      <w:pPr>
        <w:pStyle w:val="Heading3"/>
        <w:rPr>
          <w:lang w:eastAsia="en-AU"/>
        </w:rPr>
      </w:pPr>
      <w:bookmarkStart w:id="21" w:name="_Toc235622072"/>
      <w:r>
        <w:rPr>
          <w:lang w:eastAsia="en-AU"/>
        </w:rPr>
        <w:t xml:space="preserve">8.1. </w:t>
      </w:r>
      <w:r w:rsidR="00CD0E2D" w:rsidRPr="0040107E">
        <w:rPr>
          <w:lang w:eastAsia="en-AU"/>
        </w:rPr>
        <w:t>Application Process</w:t>
      </w:r>
      <w:bookmarkEnd w:id="21"/>
    </w:p>
    <w:p w14:paraId="3ADED4CB" w14:textId="66645C0C" w:rsidR="00CD0E2D" w:rsidRDefault="00CD0E2D" w:rsidP="00CD0E2D">
      <w:pPr>
        <w:pStyle w:val="ListParagraph"/>
        <w:numPr>
          <w:ilvl w:val="0"/>
          <w:numId w:val="16"/>
        </w:numPr>
        <w:rPr>
          <w:lang w:eastAsia="en-AU"/>
        </w:rPr>
      </w:pPr>
      <w:r>
        <w:rPr>
          <w:lang w:eastAsia="en-AU"/>
        </w:rPr>
        <w:t xml:space="preserve">Applications must be submitted through the online </w:t>
      </w:r>
      <w:r w:rsidR="009F62D2">
        <w:rPr>
          <w:lang w:eastAsia="en-AU"/>
        </w:rPr>
        <w:t>A</w:t>
      </w:r>
      <w:r>
        <w:rPr>
          <w:lang w:eastAsia="en-AU"/>
        </w:rPr>
        <w:t xml:space="preserve">pplication </w:t>
      </w:r>
      <w:r w:rsidR="009F62D2">
        <w:rPr>
          <w:lang w:eastAsia="en-AU"/>
        </w:rPr>
        <w:t>S</w:t>
      </w:r>
      <w:r>
        <w:rPr>
          <w:lang w:eastAsia="en-AU"/>
        </w:rPr>
        <w:t>ystem prior to the closing date</w:t>
      </w:r>
    </w:p>
    <w:p w14:paraId="11964099" w14:textId="332C2096" w:rsidR="00CD0E2D" w:rsidRDefault="00CD0E2D" w:rsidP="00CD0E2D">
      <w:pPr>
        <w:pStyle w:val="ListParagraph"/>
        <w:numPr>
          <w:ilvl w:val="0"/>
          <w:numId w:val="16"/>
        </w:numPr>
        <w:rPr>
          <w:lang w:eastAsia="en-AU"/>
        </w:rPr>
      </w:pPr>
      <w:r>
        <w:rPr>
          <w:lang w:eastAsia="en-AU"/>
        </w:rPr>
        <w:t>Only applications submitted online will be accepted</w:t>
      </w:r>
    </w:p>
    <w:p w14:paraId="4C38E0AF" w14:textId="3EEAE75E" w:rsidR="00CD0E2D" w:rsidRDefault="00CD0E2D" w:rsidP="00CD0E2D">
      <w:pPr>
        <w:pStyle w:val="ListParagraph"/>
        <w:numPr>
          <w:ilvl w:val="0"/>
          <w:numId w:val="16"/>
        </w:numPr>
        <w:rPr>
          <w:lang w:eastAsia="en-AU"/>
        </w:rPr>
      </w:pPr>
      <w:r>
        <w:rPr>
          <w:lang w:eastAsia="en-AU"/>
        </w:rPr>
        <w:t>All sections of the application form must be fully completed</w:t>
      </w:r>
    </w:p>
    <w:p w14:paraId="3D106EC5" w14:textId="54BAE8EC" w:rsidR="00CD0E2D" w:rsidRDefault="00CD0E2D" w:rsidP="00CD0E2D">
      <w:pPr>
        <w:pStyle w:val="ListParagraph"/>
        <w:numPr>
          <w:ilvl w:val="0"/>
          <w:numId w:val="16"/>
        </w:numPr>
        <w:rPr>
          <w:lang w:eastAsia="en-AU"/>
        </w:rPr>
      </w:pPr>
      <w:r>
        <w:rPr>
          <w:lang w:eastAsia="en-AU"/>
        </w:rPr>
        <w:t>Late or incomplete applications will not be considered</w:t>
      </w:r>
    </w:p>
    <w:p w14:paraId="3A764333" w14:textId="77777777" w:rsidR="00CD0E2D" w:rsidRDefault="00CD0E2D" w:rsidP="00CD0E2D">
      <w:pPr>
        <w:pStyle w:val="ListParagraph"/>
        <w:numPr>
          <w:ilvl w:val="0"/>
          <w:numId w:val="16"/>
        </w:numPr>
        <w:rPr>
          <w:lang w:eastAsia="en-AU"/>
        </w:rPr>
      </w:pPr>
      <w:r>
        <w:rPr>
          <w:lang w:eastAsia="en-AU"/>
        </w:rPr>
        <w:t xml:space="preserve">Applications sent by mail, email, or fax will not be accepted </w:t>
      </w:r>
    </w:p>
    <w:p w14:paraId="33801A09" w14:textId="468E8DCD" w:rsidR="00CD0E2D" w:rsidRDefault="00CD0E2D" w:rsidP="006F04CA">
      <w:pPr>
        <w:rPr>
          <w:lang w:eastAsia="en-AU"/>
        </w:rPr>
      </w:pPr>
      <w:r>
        <w:rPr>
          <w:lang w:eastAsia="en-AU"/>
        </w:rPr>
        <w:t xml:space="preserve">See </w:t>
      </w:r>
      <w:r w:rsidR="00B95755">
        <w:rPr>
          <w:lang w:eastAsia="en-AU"/>
        </w:rPr>
        <w:t>e</w:t>
      </w:r>
      <w:r>
        <w:rPr>
          <w:lang w:eastAsia="en-AU"/>
        </w:rPr>
        <w:t xml:space="preserve">ligibility </w:t>
      </w:r>
      <w:r w:rsidR="00B95755">
        <w:rPr>
          <w:lang w:eastAsia="en-AU"/>
        </w:rPr>
        <w:t>c</w:t>
      </w:r>
      <w:r>
        <w:rPr>
          <w:lang w:eastAsia="en-AU"/>
        </w:rPr>
        <w:t xml:space="preserve">riteria and </w:t>
      </w:r>
      <w:r w:rsidR="00B95755">
        <w:rPr>
          <w:lang w:eastAsia="en-AU"/>
        </w:rPr>
        <w:t>e</w:t>
      </w:r>
      <w:r>
        <w:rPr>
          <w:lang w:eastAsia="en-AU"/>
        </w:rPr>
        <w:t>xclusions for further information on the application process.</w:t>
      </w:r>
    </w:p>
    <w:p w14:paraId="13ADA1E6" w14:textId="0D28B109" w:rsidR="00A30E4C" w:rsidRPr="00A30E4C" w:rsidRDefault="00A30E4C" w:rsidP="00A30E4C">
      <w:pPr>
        <w:pStyle w:val="Heading3"/>
        <w:rPr>
          <w:lang w:eastAsia="en-AU"/>
        </w:rPr>
      </w:pPr>
      <w:bookmarkStart w:id="22" w:name="_Toc235622073"/>
      <w:r>
        <w:rPr>
          <w:lang w:eastAsia="en-AU"/>
        </w:rPr>
        <w:t xml:space="preserve">8.2. </w:t>
      </w:r>
      <w:r w:rsidR="00375D43" w:rsidRPr="00A30E4C">
        <w:rPr>
          <w:lang w:eastAsia="en-AU"/>
        </w:rPr>
        <w:t>Supporting Evidence</w:t>
      </w:r>
      <w:bookmarkEnd w:id="22"/>
    </w:p>
    <w:p w14:paraId="36458F7D" w14:textId="2D3FC881" w:rsidR="0064344E" w:rsidRDefault="00375D43" w:rsidP="00375D43">
      <w:pPr>
        <w:rPr>
          <w:lang w:eastAsia="en-AU"/>
        </w:rPr>
      </w:pPr>
      <w:r w:rsidRPr="00375D43">
        <w:rPr>
          <w:lang w:eastAsia="en-AU"/>
        </w:rPr>
        <w:t>Applicants must submit the following supporting evidence with their application. All supporting evidence must be in a format that clearly shows the required information.</w:t>
      </w:r>
    </w:p>
    <w:p w14:paraId="3EEA967C" w14:textId="28E9A2C6" w:rsidR="00B6045A" w:rsidRPr="00B6045A" w:rsidRDefault="00A30E4C" w:rsidP="00B6045A">
      <w:pPr>
        <w:pStyle w:val="Heading4"/>
        <w:rPr>
          <w:lang w:eastAsia="en-AU"/>
        </w:rPr>
      </w:pPr>
      <w:r>
        <w:rPr>
          <w:lang w:eastAsia="en-AU"/>
        </w:rPr>
        <w:t xml:space="preserve">8.2.1. </w:t>
      </w:r>
      <w:r w:rsidR="00375D43" w:rsidRPr="00A30E4C">
        <w:rPr>
          <w:lang w:eastAsia="en-AU"/>
        </w:rPr>
        <w:t>Confirmation of Enrolment</w:t>
      </w:r>
    </w:p>
    <w:p w14:paraId="7F45979A" w14:textId="65E2C23E" w:rsidR="00375D43" w:rsidRDefault="00375D43" w:rsidP="00375D43">
      <w:pPr>
        <w:rPr>
          <w:lang w:eastAsia="en-AU"/>
        </w:rPr>
      </w:pPr>
      <w:r>
        <w:rPr>
          <w:lang w:eastAsia="en-AU"/>
        </w:rPr>
        <w:t>This MUST be an official confirmation of enrolment showing relevant enrolment period (i.e. the 202</w:t>
      </w:r>
      <w:r w:rsidR="00391228">
        <w:rPr>
          <w:lang w:eastAsia="en-AU"/>
        </w:rPr>
        <w:t>6</w:t>
      </w:r>
      <w:r>
        <w:rPr>
          <w:lang w:eastAsia="en-AU"/>
        </w:rPr>
        <w:t xml:space="preserve"> academic year). Evidence MUST include:</w:t>
      </w:r>
    </w:p>
    <w:p w14:paraId="2BD5D9F2" w14:textId="4D89F22D" w:rsidR="00375D43" w:rsidRDefault="009F62D2" w:rsidP="00375D43">
      <w:pPr>
        <w:pStyle w:val="ListParagraph"/>
        <w:numPr>
          <w:ilvl w:val="0"/>
          <w:numId w:val="18"/>
        </w:numPr>
        <w:rPr>
          <w:lang w:eastAsia="en-AU"/>
        </w:rPr>
      </w:pPr>
      <w:r>
        <w:rPr>
          <w:lang w:eastAsia="en-AU"/>
        </w:rPr>
        <w:t>e</w:t>
      </w:r>
      <w:r w:rsidR="00375D43">
        <w:rPr>
          <w:lang w:eastAsia="en-AU"/>
        </w:rPr>
        <w:t>ducation provider’s letterhead/branding and relevant details</w:t>
      </w:r>
    </w:p>
    <w:p w14:paraId="4616DB13" w14:textId="401C797F" w:rsidR="00375D43" w:rsidRDefault="009F62D2" w:rsidP="00375D43">
      <w:pPr>
        <w:pStyle w:val="ListParagraph"/>
        <w:numPr>
          <w:ilvl w:val="0"/>
          <w:numId w:val="18"/>
        </w:numPr>
        <w:rPr>
          <w:lang w:eastAsia="en-AU"/>
        </w:rPr>
      </w:pPr>
      <w:r>
        <w:rPr>
          <w:lang w:eastAsia="en-AU"/>
        </w:rPr>
        <w:t>a</w:t>
      </w:r>
      <w:r w:rsidR="00375D43">
        <w:rPr>
          <w:lang w:eastAsia="en-AU"/>
        </w:rPr>
        <w:t>pplicant’s name and student identification number</w:t>
      </w:r>
    </w:p>
    <w:p w14:paraId="75DF50A6" w14:textId="1F6DCC1D" w:rsidR="00375D43" w:rsidRDefault="009F62D2" w:rsidP="00375D43">
      <w:pPr>
        <w:pStyle w:val="ListParagraph"/>
        <w:numPr>
          <w:ilvl w:val="0"/>
          <w:numId w:val="18"/>
        </w:numPr>
        <w:rPr>
          <w:lang w:eastAsia="en-AU"/>
        </w:rPr>
      </w:pPr>
      <w:r>
        <w:rPr>
          <w:lang w:eastAsia="en-AU"/>
        </w:rPr>
        <w:t>c</w:t>
      </w:r>
      <w:r w:rsidR="00375D43">
        <w:rPr>
          <w:lang w:eastAsia="en-AU"/>
        </w:rPr>
        <w:t>ourse name</w:t>
      </w:r>
    </w:p>
    <w:p w14:paraId="7015E874" w14:textId="523C393E" w:rsidR="00970109" w:rsidRDefault="009F62D2" w:rsidP="00375D43">
      <w:pPr>
        <w:pStyle w:val="ListParagraph"/>
        <w:numPr>
          <w:ilvl w:val="0"/>
          <w:numId w:val="18"/>
        </w:numPr>
        <w:rPr>
          <w:lang w:eastAsia="en-AU"/>
        </w:rPr>
      </w:pPr>
      <w:r>
        <w:rPr>
          <w:lang w:eastAsia="en-AU"/>
        </w:rPr>
        <w:t>s</w:t>
      </w:r>
      <w:r w:rsidR="00375D43">
        <w:rPr>
          <w:lang w:eastAsia="en-AU"/>
        </w:rPr>
        <w:t>ubjects/units enrolled in and subject/unit weighting values.</w:t>
      </w:r>
    </w:p>
    <w:p w14:paraId="20944BF1" w14:textId="1AEB24E2" w:rsidR="004C569D" w:rsidRPr="00A30E4C" w:rsidRDefault="00A30E4C" w:rsidP="00B6045A">
      <w:pPr>
        <w:pStyle w:val="Heading4"/>
        <w:rPr>
          <w:lang w:eastAsia="en-AU"/>
        </w:rPr>
      </w:pPr>
      <w:r>
        <w:rPr>
          <w:lang w:eastAsia="en-AU"/>
        </w:rPr>
        <w:t xml:space="preserve">8.2.2. </w:t>
      </w:r>
      <w:r w:rsidR="004C569D" w:rsidRPr="00A30E4C">
        <w:rPr>
          <w:lang w:eastAsia="en-AU"/>
        </w:rPr>
        <w:t xml:space="preserve">Complete course structure   </w:t>
      </w:r>
    </w:p>
    <w:p w14:paraId="4C77F165" w14:textId="77777777" w:rsidR="004C569D" w:rsidRDefault="004C569D" w:rsidP="004C569D">
      <w:pPr>
        <w:rPr>
          <w:lang w:eastAsia="en-AU"/>
        </w:rPr>
      </w:pPr>
      <w:r>
        <w:rPr>
          <w:lang w:eastAsia="en-AU"/>
        </w:rPr>
        <w:t>This must be a complete overview of the course of study and MUST include:</w:t>
      </w:r>
    </w:p>
    <w:p w14:paraId="19FCB158" w14:textId="6B6CEF04" w:rsidR="004C569D" w:rsidRDefault="009F62D2" w:rsidP="007355E8">
      <w:pPr>
        <w:pStyle w:val="ListParagraph"/>
        <w:numPr>
          <w:ilvl w:val="0"/>
          <w:numId w:val="18"/>
        </w:numPr>
        <w:rPr>
          <w:lang w:eastAsia="en-AU"/>
        </w:rPr>
      </w:pPr>
      <w:r>
        <w:rPr>
          <w:lang w:eastAsia="en-AU"/>
        </w:rPr>
        <w:t>a</w:t>
      </w:r>
      <w:r w:rsidR="004C569D">
        <w:rPr>
          <w:lang w:eastAsia="en-AU"/>
        </w:rPr>
        <w:t xml:space="preserve"> complete course structure inclusive of credit point allocation.</w:t>
      </w:r>
    </w:p>
    <w:p w14:paraId="1B96F45B" w14:textId="1E7A74CB" w:rsidR="00B6045A" w:rsidRPr="00B6045A" w:rsidRDefault="00A30E4C" w:rsidP="00B6045A">
      <w:pPr>
        <w:pStyle w:val="Heading4"/>
        <w:rPr>
          <w:lang w:eastAsia="en-AU"/>
        </w:rPr>
      </w:pPr>
      <w:r>
        <w:rPr>
          <w:lang w:eastAsia="en-AU"/>
        </w:rPr>
        <w:t xml:space="preserve">8.2.3. </w:t>
      </w:r>
      <w:r w:rsidR="004C569D" w:rsidRPr="00A30E4C">
        <w:rPr>
          <w:lang w:eastAsia="en-AU"/>
        </w:rPr>
        <w:t>Proof of payment of course fees for the 202</w:t>
      </w:r>
      <w:r w:rsidR="00391228" w:rsidRPr="00A30E4C">
        <w:rPr>
          <w:lang w:eastAsia="en-AU"/>
        </w:rPr>
        <w:t>6</w:t>
      </w:r>
      <w:r w:rsidR="004C569D" w:rsidRPr="00A30E4C">
        <w:rPr>
          <w:lang w:eastAsia="en-AU"/>
        </w:rPr>
        <w:t xml:space="preserve"> academic year</w:t>
      </w:r>
    </w:p>
    <w:p w14:paraId="28FAC2D4" w14:textId="77777777" w:rsidR="004C569D" w:rsidRDefault="004C569D" w:rsidP="004C569D">
      <w:pPr>
        <w:pStyle w:val="ListParagraph"/>
        <w:numPr>
          <w:ilvl w:val="0"/>
          <w:numId w:val="20"/>
        </w:numPr>
        <w:rPr>
          <w:lang w:eastAsia="en-AU"/>
        </w:rPr>
      </w:pPr>
      <w:r>
        <w:rPr>
          <w:lang w:eastAsia="en-AU"/>
        </w:rPr>
        <w:t>Tax invoice</w:t>
      </w:r>
    </w:p>
    <w:p w14:paraId="3711164F" w14:textId="77777777" w:rsidR="004C569D" w:rsidRDefault="004C569D" w:rsidP="004C569D">
      <w:pPr>
        <w:pStyle w:val="ListParagraph"/>
        <w:numPr>
          <w:ilvl w:val="0"/>
          <w:numId w:val="20"/>
        </w:numPr>
        <w:rPr>
          <w:lang w:eastAsia="en-AU"/>
        </w:rPr>
      </w:pPr>
      <w:r>
        <w:rPr>
          <w:lang w:eastAsia="en-AU"/>
        </w:rPr>
        <w:t>Receipt of payment</w:t>
      </w:r>
    </w:p>
    <w:p w14:paraId="70E5BD25" w14:textId="09653F4D" w:rsidR="004C569D" w:rsidRDefault="00391228" w:rsidP="004C569D">
      <w:pPr>
        <w:pStyle w:val="ListParagraph"/>
        <w:numPr>
          <w:ilvl w:val="0"/>
          <w:numId w:val="20"/>
        </w:numPr>
        <w:rPr>
          <w:lang w:eastAsia="en-AU"/>
        </w:rPr>
      </w:pPr>
      <w:r>
        <w:rPr>
          <w:lang w:eastAsia="en-AU"/>
        </w:rPr>
        <w:t>If applicable,</w:t>
      </w:r>
      <w:bookmarkStart w:id="23" w:name="_Hlk235192203"/>
      <w:r>
        <w:rPr>
          <w:lang w:eastAsia="en-AU"/>
        </w:rPr>
        <w:t xml:space="preserve"> a c</w:t>
      </w:r>
      <w:r w:rsidRPr="00391228">
        <w:rPr>
          <w:lang w:eastAsia="en-AU"/>
        </w:rPr>
        <w:t>opy of your HELP loan program (HELP statement)</w:t>
      </w:r>
      <w:r>
        <w:rPr>
          <w:lang w:eastAsia="en-AU"/>
        </w:rPr>
        <w:t xml:space="preserve">. This </w:t>
      </w:r>
      <w:r w:rsidRPr="00391228">
        <w:rPr>
          <w:lang w:eastAsia="en-AU"/>
        </w:rPr>
        <w:t xml:space="preserve">can </w:t>
      </w:r>
      <w:r>
        <w:rPr>
          <w:lang w:eastAsia="en-AU"/>
        </w:rPr>
        <w:t xml:space="preserve">be </w:t>
      </w:r>
      <w:r w:rsidRPr="00391228">
        <w:rPr>
          <w:lang w:eastAsia="en-AU"/>
        </w:rPr>
        <w:t>access</w:t>
      </w:r>
      <w:r>
        <w:rPr>
          <w:lang w:eastAsia="en-AU"/>
        </w:rPr>
        <w:t>ed</w:t>
      </w:r>
      <w:r w:rsidRPr="00391228">
        <w:rPr>
          <w:lang w:eastAsia="en-AU"/>
        </w:rPr>
        <w:t xml:space="preserve"> via your Australian Taxation Office </w:t>
      </w:r>
      <w:r w:rsidR="009F62D2">
        <w:rPr>
          <w:lang w:eastAsia="en-AU"/>
        </w:rPr>
        <w:t xml:space="preserve">(ATO) </w:t>
      </w:r>
      <w:r w:rsidRPr="00391228">
        <w:rPr>
          <w:lang w:eastAsia="en-AU"/>
        </w:rPr>
        <w:t>account on your My Gov account</w:t>
      </w:r>
      <w:bookmarkEnd w:id="23"/>
    </w:p>
    <w:p w14:paraId="70009DF8" w14:textId="186B6B00" w:rsidR="004C569D" w:rsidRDefault="00B6045A" w:rsidP="005B53AB">
      <w:pPr>
        <w:pStyle w:val="Heading4"/>
        <w:rPr>
          <w:lang w:eastAsia="en-AU"/>
        </w:rPr>
      </w:pPr>
      <w:r>
        <w:rPr>
          <w:lang w:eastAsia="en-AU"/>
        </w:rPr>
        <w:t xml:space="preserve">8.2.4. </w:t>
      </w:r>
      <w:r w:rsidR="004C569D" w:rsidRPr="004C569D">
        <w:rPr>
          <w:lang w:eastAsia="en-AU"/>
        </w:rPr>
        <w:t>Statement of Results/Academic Transcript</w:t>
      </w:r>
    </w:p>
    <w:p w14:paraId="1F96CFBA" w14:textId="77777777" w:rsidR="004C569D" w:rsidRDefault="004C569D" w:rsidP="004C569D">
      <w:pPr>
        <w:rPr>
          <w:lang w:eastAsia="en-AU"/>
        </w:rPr>
      </w:pPr>
      <w:r>
        <w:rPr>
          <w:lang w:eastAsia="en-AU"/>
        </w:rPr>
        <w:t>This must be an official statement of results or academic transcript.</w:t>
      </w:r>
    </w:p>
    <w:p w14:paraId="77ABE49D" w14:textId="64F10E1D" w:rsidR="004C569D" w:rsidRDefault="004C569D" w:rsidP="004C569D">
      <w:pPr>
        <w:rPr>
          <w:lang w:eastAsia="en-AU"/>
        </w:rPr>
      </w:pPr>
      <w:r>
        <w:rPr>
          <w:lang w:eastAsia="en-AU"/>
        </w:rPr>
        <w:t>Evidence MUST include:</w:t>
      </w:r>
    </w:p>
    <w:p w14:paraId="186E5745" w14:textId="598A2EB8" w:rsidR="004C569D" w:rsidRDefault="009F62D2" w:rsidP="004C569D">
      <w:pPr>
        <w:pStyle w:val="ListParagraph"/>
        <w:numPr>
          <w:ilvl w:val="0"/>
          <w:numId w:val="20"/>
        </w:numPr>
        <w:rPr>
          <w:lang w:eastAsia="en-AU"/>
        </w:rPr>
      </w:pPr>
      <w:r>
        <w:rPr>
          <w:lang w:eastAsia="en-AU"/>
        </w:rPr>
        <w:t>e</w:t>
      </w:r>
      <w:r w:rsidR="004C569D">
        <w:rPr>
          <w:lang w:eastAsia="en-AU"/>
        </w:rPr>
        <w:t>ducation provider’s letterhead/branding and relevant details</w:t>
      </w:r>
    </w:p>
    <w:p w14:paraId="5C16ABD6" w14:textId="252F1BA4" w:rsidR="004C569D" w:rsidRDefault="009F62D2" w:rsidP="004C569D">
      <w:pPr>
        <w:pStyle w:val="ListParagraph"/>
        <w:numPr>
          <w:ilvl w:val="0"/>
          <w:numId w:val="20"/>
        </w:numPr>
        <w:rPr>
          <w:lang w:eastAsia="en-AU"/>
        </w:rPr>
      </w:pPr>
      <w:r>
        <w:rPr>
          <w:lang w:eastAsia="en-AU"/>
        </w:rPr>
        <w:t>a</w:t>
      </w:r>
      <w:r w:rsidR="004C569D">
        <w:rPr>
          <w:lang w:eastAsia="en-AU"/>
        </w:rPr>
        <w:t>pplicant’s name and student identification number</w:t>
      </w:r>
    </w:p>
    <w:p w14:paraId="6CCB0C4D" w14:textId="1B443168" w:rsidR="004C569D" w:rsidRDefault="009F62D2" w:rsidP="004C569D">
      <w:pPr>
        <w:pStyle w:val="ListParagraph"/>
        <w:numPr>
          <w:ilvl w:val="0"/>
          <w:numId w:val="20"/>
        </w:numPr>
        <w:rPr>
          <w:lang w:eastAsia="en-AU"/>
        </w:rPr>
      </w:pPr>
      <w:r>
        <w:rPr>
          <w:lang w:eastAsia="en-AU"/>
        </w:rPr>
        <w:t>c</w:t>
      </w:r>
      <w:r w:rsidR="004C569D">
        <w:rPr>
          <w:lang w:eastAsia="en-AU"/>
        </w:rPr>
        <w:t>ourse name</w:t>
      </w:r>
    </w:p>
    <w:p w14:paraId="6955DECB" w14:textId="2228198E" w:rsidR="004C569D" w:rsidRDefault="009F62D2" w:rsidP="007355E8">
      <w:pPr>
        <w:pStyle w:val="ListParagraph"/>
        <w:numPr>
          <w:ilvl w:val="0"/>
          <w:numId w:val="20"/>
        </w:numPr>
        <w:ind w:left="1077"/>
        <w:rPr>
          <w:lang w:eastAsia="en-AU"/>
        </w:rPr>
      </w:pPr>
      <w:r>
        <w:rPr>
          <w:lang w:eastAsia="en-AU"/>
        </w:rPr>
        <w:t>s</w:t>
      </w:r>
      <w:r w:rsidR="004C569D">
        <w:rPr>
          <w:lang w:eastAsia="en-AU"/>
        </w:rPr>
        <w:t>ubjects/units successfully completed and subject/unit weighting values</w:t>
      </w:r>
      <w:r>
        <w:rPr>
          <w:lang w:eastAsia="en-AU"/>
        </w:rPr>
        <w:t>.</w:t>
      </w:r>
    </w:p>
    <w:p w14:paraId="7A2296BE" w14:textId="61258BDA" w:rsidR="00B6045A" w:rsidRDefault="00B6045A" w:rsidP="00B6045A">
      <w:pPr>
        <w:pStyle w:val="Heading4"/>
        <w:rPr>
          <w:lang w:eastAsia="en-AU"/>
        </w:rPr>
      </w:pPr>
      <w:r>
        <w:rPr>
          <w:lang w:eastAsia="en-AU"/>
        </w:rPr>
        <w:t xml:space="preserve">8.2.5. </w:t>
      </w:r>
      <w:r w:rsidR="004C569D" w:rsidRPr="00B6045A">
        <w:rPr>
          <w:lang w:eastAsia="en-AU"/>
        </w:rPr>
        <w:t>Statutory Declaration</w:t>
      </w:r>
    </w:p>
    <w:p w14:paraId="3666DD5A" w14:textId="7B6AE16D" w:rsidR="004C569D" w:rsidRDefault="004C569D" w:rsidP="004C569D">
      <w:pPr>
        <w:rPr>
          <w:lang w:eastAsia="en-AU"/>
        </w:rPr>
      </w:pPr>
      <w:r w:rsidRPr="00782A4C">
        <w:rPr>
          <w:lang w:eastAsia="en-AU"/>
        </w:rPr>
        <w:t xml:space="preserve">Using the statutory declaration template available on the </w:t>
      </w:r>
      <w:r w:rsidR="00B95755">
        <w:rPr>
          <w:lang w:eastAsia="en-AU"/>
        </w:rPr>
        <w:t>n</w:t>
      </w:r>
      <w:r w:rsidRPr="00782A4C">
        <w:rPr>
          <w:lang w:eastAsia="en-AU"/>
        </w:rPr>
        <w:t xml:space="preserve">ursing and </w:t>
      </w:r>
      <w:r w:rsidR="00B95755">
        <w:rPr>
          <w:lang w:eastAsia="en-AU"/>
        </w:rPr>
        <w:t>m</w:t>
      </w:r>
      <w:r w:rsidRPr="00782A4C">
        <w:rPr>
          <w:lang w:eastAsia="en-AU"/>
        </w:rPr>
        <w:t xml:space="preserve">idwifery </w:t>
      </w:r>
      <w:r w:rsidR="00B95755">
        <w:rPr>
          <w:lang w:eastAsia="en-AU"/>
        </w:rPr>
        <w:t>s</w:t>
      </w:r>
      <w:r>
        <w:rPr>
          <w:lang w:eastAsia="en-AU"/>
        </w:rPr>
        <w:t xml:space="preserve">tudies </w:t>
      </w:r>
      <w:r w:rsidR="00B95755">
        <w:rPr>
          <w:lang w:eastAsia="en-AU"/>
        </w:rPr>
        <w:t>a</w:t>
      </w:r>
      <w:r>
        <w:rPr>
          <w:lang w:eastAsia="en-AU"/>
        </w:rPr>
        <w:t>ssistance</w:t>
      </w:r>
      <w:r w:rsidRPr="00782A4C">
        <w:rPr>
          <w:lang w:eastAsia="en-AU"/>
        </w:rPr>
        <w:t xml:space="preserve"> webpage, applicants must complete a statutory declaration disclosing any funding received from other sources for their course of study, such as</w:t>
      </w:r>
      <w:hyperlink r:id="rId14" w:history="1">
        <w:r w:rsidRPr="00011105">
          <w:rPr>
            <w:rStyle w:val="Hyperlink"/>
            <w:lang w:eastAsia="en-AU"/>
          </w:rPr>
          <w:t xml:space="preserve"> By-law 41</w:t>
        </w:r>
      </w:hyperlink>
      <w:r w:rsidRPr="00782A4C">
        <w:rPr>
          <w:lang w:eastAsia="en-AU"/>
        </w:rPr>
        <w:t xml:space="preserve"> or a </w:t>
      </w:r>
      <w:hyperlink r:id="rId15" w:history="1">
        <w:r w:rsidR="00B95755" w:rsidRPr="00011105">
          <w:rPr>
            <w:rStyle w:val="Hyperlink"/>
            <w:lang w:eastAsia="en-AU"/>
          </w:rPr>
          <w:t>UTAS</w:t>
        </w:r>
        <w:r w:rsidRPr="00011105">
          <w:rPr>
            <w:rStyle w:val="Hyperlink"/>
            <w:lang w:eastAsia="en-AU"/>
          </w:rPr>
          <w:t xml:space="preserve"> Scholarship</w:t>
        </w:r>
      </w:hyperlink>
      <w:r w:rsidRPr="00782A4C">
        <w:rPr>
          <w:lang w:eastAsia="en-AU"/>
        </w:rPr>
        <w:t xml:space="preserve">. The </w:t>
      </w:r>
      <w:r w:rsidR="00B95755">
        <w:rPr>
          <w:lang w:eastAsia="en-AU"/>
        </w:rPr>
        <w:t>p</w:t>
      </w:r>
      <w:r w:rsidRPr="00782A4C">
        <w:rPr>
          <w:lang w:eastAsia="en-AU"/>
        </w:rPr>
        <w:t xml:space="preserve">anel will consider all previously received funding, including </w:t>
      </w:r>
      <w:r w:rsidR="00B95755">
        <w:rPr>
          <w:lang w:eastAsia="en-AU"/>
        </w:rPr>
        <w:t>CSP</w:t>
      </w:r>
      <w:r w:rsidRPr="00782A4C">
        <w:rPr>
          <w:lang w:eastAsia="en-AU"/>
        </w:rPr>
        <w:t xml:space="preserve"> subsidies, when assessing applications.</w:t>
      </w:r>
      <w:r w:rsidR="006260C3">
        <w:rPr>
          <w:lang w:eastAsia="en-AU"/>
        </w:rPr>
        <w:t xml:space="preserve"> </w:t>
      </w:r>
    </w:p>
    <w:p w14:paraId="71607896" w14:textId="77777777" w:rsidR="00227C74" w:rsidRDefault="00227C74" w:rsidP="004C569D">
      <w:pPr>
        <w:rPr>
          <w:lang w:eastAsia="en-AU"/>
        </w:rPr>
      </w:pPr>
    </w:p>
    <w:p w14:paraId="45D75B62" w14:textId="77777777" w:rsidR="00227C74" w:rsidRDefault="00227C74" w:rsidP="004C569D">
      <w:pPr>
        <w:rPr>
          <w:lang w:eastAsia="en-AU"/>
        </w:rPr>
      </w:pPr>
    </w:p>
    <w:p w14:paraId="3ED82660" w14:textId="2AD6834A" w:rsidR="006260C3" w:rsidRDefault="006260C3" w:rsidP="006260C3">
      <w:pPr>
        <w:pStyle w:val="Heading1"/>
        <w:numPr>
          <w:ilvl w:val="0"/>
          <w:numId w:val="3"/>
        </w:numPr>
        <w:rPr>
          <w:lang w:eastAsia="en-AU"/>
        </w:rPr>
      </w:pPr>
      <w:bookmarkStart w:id="24" w:name="_Toc235622074"/>
      <w:r w:rsidRPr="006260C3">
        <w:rPr>
          <w:lang w:eastAsia="en-AU"/>
        </w:rPr>
        <w:t>Panel considerations</w:t>
      </w:r>
      <w:bookmarkEnd w:id="24"/>
    </w:p>
    <w:p w14:paraId="757DC4DB" w14:textId="3AE2A909" w:rsidR="004C569D" w:rsidRDefault="004C569D" w:rsidP="004C569D">
      <w:pPr>
        <w:spacing w:after="120"/>
        <w:rPr>
          <w:lang w:eastAsia="en-AU"/>
        </w:rPr>
      </w:pPr>
      <w:r>
        <w:rPr>
          <w:lang w:eastAsia="en-AU"/>
        </w:rPr>
        <w:t>The panel will</w:t>
      </w:r>
      <w:r w:rsidRPr="00A127AA">
        <w:rPr>
          <w:lang w:eastAsia="en-AU"/>
        </w:rPr>
        <w:t xml:space="preserve"> assess </w:t>
      </w:r>
      <w:r>
        <w:rPr>
          <w:lang w:eastAsia="en-AU"/>
        </w:rPr>
        <w:t xml:space="preserve">eligible applications against the selection criteria </w:t>
      </w:r>
      <w:r w:rsidR="000F5D7F">
        <w:rPr>
          <w:lang w:eastAsia="en-AU"/>
        </w:rPr>
        <w:t>i</w:t>
      </w:r>
      <w:r w:rsidRPr="007E022C">
        <w:rPr>
          <w:lang w:eastAsia="en-AU"/>
        </w:rPr>
        <w:t xml:space="preserve">n line with NT Health’s commitment to supporting the local community, demographic information will also be </w:t>
      </w:r>
      <w:r w:rsidR="00B95755" w:rsidRPr="007E022C">
        <w:rPr>
          <w:lang w:eastAsia="en-AU"/>
        </w:rPr>
        <w:t>considered</w:t>
      </w:r>
      <w:r w:rsidRPr="007E022C">
        <w:rPr>
          <w:lang w:eastAsia="en-AU"/>
        </w:rPr>
        <w:t xml:space="preserve"> during the assessment.</w:t>
      </w:r>
    </w:p>
    <w:p w14:paraId="74F5F9B2" w14:textId="77777777" w:rsidR="004C569D" w:rsidRDefault="004C569D" w:rsidP="004C569D">
      <w:pPr>
        <w:spacing w:after="120"/>
        <w:rPr>
          <w:lang w:eastAsia="en-AU"/>
        </w:rPr>
      </w:pPr>
      <w:r>
        <w:rPr>
          <w:lang w:eastAsia="en-AU"/>
        </w:rPr>
        <w:t>To promote equity of access, applications will be ranked in the following order:</w:t>
      </w:r>
    </w:p>
    <w:p w14:paraId="1B79107C" w14:textId="4B624FE7" w:rsidR="004C569D" w:rsidRDefault="004C569D" w:rsidP="004C569D">
      <w:pPr>
        <w:pStyle w:val="ListParagraph"/>
        <w:numPr>
          <w:ilvl w:val="0"/>
          <w:numId w:val="22"/>
        </w:numPr>
        <w:spacing w:after="120" w:line="240" w:lineRule="auto"/>
        <w:contextualSpacing w:val="0"/>
        <w:rPr>
          <w:lang w:eastAsia="en-AU"/>
        </w:rPr>
      </w:pPr>
      <w:r w:rsidRPr="008B1DCB">
        <w:rPr>
          <w:lang w:eastAsia="en-AU"/>
        </w:rPr>
        <w:t xml:space="preserve">Rank 1: </w:t>
      </w:r>
      <w:r>
        <w:rPr>
          <w:lang w:eastAsia="en-AU"/>
        </w:rPr>
        <w:t>Aboriginal and/or Torres Strait Islander applicants who meet the selection criteria</w:t>
      </w:r>
    </w:p>
    <w:p w14:paraId="0E7A3167" w14:textId="19F2B116" w:rsidR="004C569D" w:rsidRDefault="004C569D" w:rsidP="004C569D">
      <w:pPr>
        <w:pStyle w:val="ListParagraph"/>
        <w:numPr>
          <w:ilvl w:val="0"/>
          <w:numId w:val="22"/>
        </w:numPr>
        <w:spacing w:after="120" w:line="240" w:lineRule="auto"/>
        <w:contextualSpacing w:val="0"/>
        <w:rPr>
          <w:lang w:eastAsia="en-AU"/>
        </w:rPr>
      </w:pPr>
      <w:r>
        <w:rPr>
          <w:lang w:eastAsia="en-AU"/>
        </w:rPr>
        <w:t>Rank 2: Applicants living with a disability who meet the selection criteria</w:t>
      </w:r>
    </w:p>
    <w:p w14:paraId="76BACD7D" w14:textId="6D4C059C" w:rsidR="006F04CA" w:rsidRDefault="004C569D" w:rsidP="006F04CA">
      <w:pPr>
        <w:pStyle w:val="ListParagraph"/>
        <w:numPr>
          <w:ilvl w:val="0"/>
          <w:numId w:val="22"/>
        </w:numPr>
        <w:spacing w:after="120" w:line="240" w:lineRule="auto"/>
        <w:contextualSpacing w:val="0"/>
        <w:rPr>
          <w:lang w:eastAsia="en-AU"/>
        </w:rPr>
      </w:pPr>
      <w:r>
        <w:rPr>
          <w:lang w:eastAsia="en-AU"/>
        </w:rPr>
        <w:t xml:space="preserve">Rank </w:t>
      </w:r>
      <w:r w:rsidR="00EA2FD5">
        <w:rPr>
          <w:lang w:eastAsia="en-AU"/>
        </w:rPr>
        <w:t>3</w:t>
      </w:r>
      <w:r>
        <w:rPr>
          <w:lang w:eastAsia="en-AU"/>
        </w:rPr>
        <w:t>: All other applicants will be ranked according to their total selection criteria score</w:t>
      </w:r>
      <w:r w:rsidR="00AD0580">
        <w:rPr>
          <w:lang w:eastAsia="en-AU"/>
        </w:rPr>
        <w:t xml:space="preserve"> </w:t>
      </w:r>
      <w:r w:rsidR="00713B4F">
        <w:rPr>
          <w:lang w:eastAsia="en-AU"/>
        </w:rPr>
        <w:t>inclusive of years of service, priority study areas (</w:t>
      </w:r>
      <w:r w:rsidR="000F5D7F">
        <w:rPr>
          <w:lang w:eastAsia="en-AU"/>
        </w:rPr>
        <w:t xml:space="preserve">i.e. </w:t>
      </w:r>
      <w:r w:rsidR="00713B4F">
        <w:rPr>
          <w:lang w:eastAsia="en-AU"/>
        </w:rPr>
        <w:t>mental health, midwifery, primary and remote health) and level of study</w:t>
      </w:r>
      <w:r w:rsidR="000F5D7F">
        <w:rPr>
          <w:lang w:eastAsia="en-AU"/>
        </w:rPr>
        <w:t xml:space="preserve"> undertaken</w:t>
      </w:r>
      <w:r>
        <w:rPr>
          <w:lang w:eastAsia="en-AU"/>
        </w:rPr>
        <w:t>.</w:t>
      </w:r>
    </w:p>
    <w:p w14:paraId="3AF89FD4" w14:textId="436275D9" w:rsidR="000F5D7F" w:rsidRPr="007E022C" w:rsidRDefault="004C569D" w:rsidP="008975D1">
      <w:pPr>
        <w:rPr>
          <w:lang w:eastAsia="en-AU"/>
        </w:rPr>
      </w:pPr>
      <w:r w:rsidRPr="007E022C">
        <w:rPr>
          <w:lang w:eastAsia="en-AU"/>
        </w:rPr>
        <w:t xml:space="preserve">Additionally, the NT </w:t>
      </w:r>
      <w:r w:rsidR="00B95755">
        <w:rPr>
          <w:lang w:eastAsia="en-AU"/>
        </w:rPr>
        <w:t>NMEC</w:t>
      </w:r>
      <w:r w:rsidRPr="007E022C">
        <w:rPr>
          <w:lang w:eastAsia="en-AU"/>
        </w:rPr>
        <w:t xml:space="preserve"> will annually identify priority study areas based on health service and population needs.</w:t>
      </w:r>
    </w:p>
    <w:p w14:paraId="069D4928" w14:textId="77777777" w:rsidR="008975D1" w:rsidRPr="008975D1" w:rsidRDefault="004C569D" w:rsidP="008975D1">
      <w:pPr>
        <w:rPr>
          <w:rFonts w:eastAsiaTheme="majorEastAsia" w:cstheme="majorBidi"/>
          <w:b/>
          <w:color w:val="08466F"/>
          <w:sz w:val="32"/>
          <w:szCs w:val="32"/>
          <w:lang w:eastAsia="en-AU"/>
        </w:rPr>
      </w:pPr>
      <w:r w:rsidRPr="007E022C">
        <w:rPr>
          <w:lang w:eastAsia="en-AU"/>
        </w:rPr>
        <w:t>All applicants who meet the eligibility criteria are encouraged to apply</w:t>
      </w:r>
      <w:r>
        <w:rPr>
          <w:lang w:eastAsia="en-AU"/>
        </w:rPr>
        <w:t>.</w:t>
      </w:r>
      <w:r w:rsidR="000F5D7F">
        <w:rPr>
          <w:lang w:eastAsia="en-AU"/>
        </w:rPr>
        <w:t xml:space="preserve"> </w:t>
      </w:r>
    </w:p>
    <w:p w14:paraId="1BDCC8CB" w14:textId="107C2B7E" w:rsidR="000F5D7F" w:rsidRDefault="000F5D7F" w:rsidP="000F5D7F">
      <w:pPr>
        <w:pStyle w:val="Heading1"/>
        <w:numPr>
          <w:ilvl w:val="0"/>
          <w:numId w:val="3"/>
        </w:numPr>
        <w:rPr>
          <w:lang w:eastAsia="en-AU"/>
        </w:rPr>
      </w:pPr>
      <w:bookmarkStart w:id="25" w:name="_Toc235622075"/>
      <w:r>
        <w:rPr>
          <w:lang w:eastAsia="en-AU"/>
        </w:rPr>
        <w:t>Appeals process</w:t>
      </w:r>
      <w:bookmarkEnd w:id="25"/>
    </w:p>
    <w:p w14:paraId="381B16AB" w14:textId="4740F3EE" w:rsidR="000F5D7F" w:rsidRDefault="000F5D7F" w:rsidP="000F5D7F">
      <w:pPr>
        <w:rPr>
          <w:lang w:eastAsia="en-AU"/>
        </w:rPr>
      </w:pPr>
      <w:r>
        <w:rPr>
          <w:lang w:eastAsia="en-AU"/>
        </w:rPr>
        <w:t xml:space="preserve">Applicants who have met the eligibility criteria and provided all requested supporting documents </w:t>
      </w:r>
      <w:r w:rsidR="008975D1">
        <w:rPr>
          <w:lang w:eastAsia="en-AU"/>
        </w:rPr>
        <w:t>that</w:t>
      </w:r>
      <w:r>
        <w:rPr>
          <w:lang w:eastAsia="en-AU"/>
        </w:rPr>
        <w:t xml:space="preserve"> are not successful</w:t>
      </w:r>
      <w:r w:rsidR="008975D1">
        <w:rPr>
          <w:lang w:eastAsia="en-AU"/>
        </w:rPr>
        <w:t xml:space="preserve">, </w:t>
      </w:r>
      <w:r>
        <w:rPr>
          <w:lang w:eastAsia="en-AU"/>
        </w:rPr>
        <w:t>will be notified of the reasoning for the outcome via email.</w:t>
      </w:r>
    </w:p>
    <w:p w14:paraId="30A43EF3" w14:textId="3D9F37DB" w:rsidR="000F5D7F" w:rsidRDefault="000F5D7F" w:rsidP="000F5D7F">
      <w:pPr>
        <w:rPr>
          <w:lang w:eastAsia="en-AU"/>
        </w:rPr>
      </w:pPr>
      <w:r>
        <w:rPr>
          <w:lang w:eastAsia="en-AU"/>
        </w:rPr>
        <w:t xml:space="preserve">Should an applicant wish to appeal the outcome </w:t>
      </w:r>
      <w:proofErr w:type="spellStart"/>
      <w:r>
        <w:rPr>
          <w:lang w:eastAsia="en-AU"/>
        </w:rPr>
        <w:t>the</w:t>
      </w:r>
      <w:proofErr w:type="spellEnd"/>
      <w:r>
        <w:rPr>
          <w:lang w:eastAsia="en-AU"/>
        </w:rPr>
        <w:t xml:space="preserve"> are advised to email the </w:t>
      </w:r>
      <w:hyperlink r:id="rId16" w:history="1">
        <w:r w:rsidRPr="00BA71E0">
          <w:rPr>
            <w:rStyle w:val="Hyperlink"/>
            <w:lang w:eastAsia="en-AU"/>
          </w:rPr>
          <w:t>CNMO.Health@nt.gov.au</w:t>
        </w:r>
      </w:hyperlink>
      <w:r>
        <w:rPr>
          <w:lang w:eastAsia="en-AU"/>
        </w:rPr>
        <w:t>.</w:t>
      </w:r>
    </w:p>
    <w:p w14:paraId="614BFFF4" w14:textId="7CF9A16A" w:rsidR="000F5D7F" w:rsidRPr="000F5D7F" w:rsidRDefault="000F5D7F" w:rsidP="000F5D7F">
      <w:pPr>
        <w:rPr>
          <w:lang w:eastAsia="en-AU"/>
        </w:rPr>
      </w:pPr>
      <w:r>
        <w:rPr>
          <w:lang w:eastAsia="en-AU"/>
        </w:rPr>
        <w:t xml:space="preserve">Annual funding is </w:t>
      </w:r>
      <w:r w:rsidR="008975D1">
        <w:rPr>
          <w:lang w:eastAsia="en-AU"/>
        </w:rPr>
        <w:t>limited;</w:t>
      </w:r>
      <w:r>
        <w:rPr>
          <w:lang w:eastAsia="en-AU"/>
        </w:rPr>
        <w:t xml:space="preserve"> </w:t>
      </w:r>
      <w:r w:rsidR="008975D1">
        <w:rPr>
          <w:lang w:eastAsia="en-AU"/>
        </w:rPr>
        <w:t>therefore,</w:t>
      </w:r>
      <w:r>
        <w:rPr>
          <w:lang w:eastAsia="en-AU"/>
        </w:rPr>
        <w:t xml:space="preserve"> not all eligible applications may be supported. </w:t>
      </w:r>
    </w:p>
    <w:p w14:paraId="17E42D80" w14:textId="322F6C83" w:rsidR="008975D1" w:rsidRPr="008975D1" w:rsidRDefault="004C569D" w:rsidP="008975D1">
      <w:pPr>
        <w:pStyle w:val="Heading1"/>
        <w:numPr>
          <w:ilvl w:val="0"/>
          <w:numId w:val="3"/>
        </w:numPr>
        <w:rPr>
          <w:lang w:eastAsia="en-AU"/>
        </w:rPr>
      </w:pPr>
      <w:bookmarkStart w:id="26" w:name="_Toc235622076"/>
      <w:r w:rsidRPr="004C569D">
        <w:rPr>
          <w:lang w:eastAsia="en-AU"/>
        </w:rPr>
        <w:t>Further Information</w:t>
      </w:r>
      <w:bookmarkEnd w:id="26"/>
    </w:p>
    <w:p w14:paraId="0124062C" w14:textId="2A11C629" w:rsidR="004C569D" w:rsidRDefault="004C569D" w:rsidP="004C569D">
      <w:pPr>
        <w:rPr>
          <w:lang w:eastAsia="en-AU"/>
        </w:rPr>
      </w:pPr>
      <w:r>
        <w:rPr>
          <w:lang w:eastAsia="en-AU"/>
        </w:rPr>
        <w:t xml:space="preserve">For further information contact the </w:t>
      </w:r>
      <w:r w:rsidR="00B95755">
        <w:rPr>
          <w:lang w:eastAsia="en-AU"/>
        </w:rPr>
        <w:t>OCNMO</w:t>
      </w:r>
      <w:r w:rsidR="008975D1">
        <w:rPr>
          <w:lang w:eastAsia="en-AU"/>
        </w:rPr>
        <w:t xml:space="preserve">. </w:t>
      </w:r>
    </w:p>
    <w:p w14:paraId="0E6300EC" w14:textId="592ED870" w:rsidR="00970109" w:rsidRPr="00970109" w:rsidRDefault="004C569D" w:rsidP="00970109">
      <w:r>
        <w:rPr>
          <w:lang w:eastAsia="en-AU"/>
        </w:rPr>
        <w:t xml:space="preserve">Phone: 1800 000 </w:t>
      </w:r>
      <w:r w:rsidR="0040107E">
        <w:rPr>
          <w:lang w:eastAsia="en-AU"/>
        </w:rPr>
        <w:t>648 or</w:t>
      </w:r>
      <w:r>
        <w:rPr>
          <w:lang w:eastAsia="en-AU"/>
        </w:rPr>
        <w:t xml:space="preserve"> Email: </w:t>
      </w:r>
      <w:hyperlink r:id="rId17" w:history="1">
        <w:r w:rsidR="00A81646" w:rsidRPr="00A81646">
          <w:rPr>
            <w:rStyle w:val="Hyperlink"/>
            <w:lang w:eastAsia="en-AU"/>
          </w:rPr>
          <w:t xml:space="preserve">NursingandMidwifery.Health@nt.gov.au                           </w:t>
        </w:r>
      </w:hyperlink>
    </w:p>
    <w:sectPr w:rsidR="00970109" w:rsidRPr="00970109" w:rsidSect="00D13BEC">
      <w:headerReference w:type="default" r:id="rId18"/>
      <w:footerReference w:type="default" r:id="rId19"/>
      <w:pgSz w:w="11906" w:h="16838" w:code="9"/>
      <w:pgMar w:top="720" w:right="720" w:bottom="720" w:left="720" w:header="708" w:footer="141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1E0BC7B" w14:textId="77777777" w:rsidR="001211BB" w:rsidRDefault="001211BB" w:rsidP="00853B6B">
      <w:pPr>
        <w:spacing w:after="0" w:line="240" w:lineRule="auto"/>
      </w:pPr>
      <w:r>
        <w:separator/>
      </w:r>
    </w:p>
  </w:endnote>
  <w:endnote w:type="continuationSeparator" w:id="0">
    <w:p w14:paraId="73875DAD" w14:textId="77777777" w:rsidR="001211BB" w:rsidRDefault="001211BB" w:rsidP="00853B6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Lato">
    <w:panose1 w:val="020F0502020204030203"/>
    <w:charset w:val="00"/>
    <w:family w:val="swiss"/>
    <w:pitch w:val="variable"/>
    <w:sig w:usb0="E10002FF" w:usb1="5000ECFF" w:usb2="00000021" w:usb3="00000000" w:csb0="0000019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Lato Semibold">
    <w:panose1 w:val="020F0502020204030203"/>
    <w:charset w:val="00"/>
    <w:family w:val="swiss"/>
    <w:pitch w:val="variable"/>
    <w:sig w:usb0="E10002FF" w:usb1="5000ECFF" w:usb2="00000021"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D71450" w14:textId="77777777" w:rsidR="00853B6B" w:rsidRPr="00853B6B" w:rsidRDefault="00853B6B" w:rsidP="00853B6B">
    <w:pPr>
      <w:pStyle w:val="Footer"/>
    </w:pPr>
    <w:r>
      <w:rPr>
        <w:noProof/>
        <w:lang w:eastAsia="en-AU"/>
      </w:rPr>
      <w:drawing>
        <wp:anchor distT="0" distB="0" distL="114300" distR="114300" simplePos="0" relativeHeight="251660288" behindDoc="1" locked="0" layoutInCell="1" allowOverlap="1" wp14:anchorId="1CEB85D3" wp14:editId="7F20B733">
          <wp:simplePos x="0" y="0"/>
          <wp:positionH relativeFrom="page">
            <wp:align>left</wp:align>
          </wp:positionH>
          <wp:positionV relativeFrom="page">
            <wp:posOffset>9939020</wp:posOffset>
          </wp:positionV>
          <wp:extent cx="7574915" cy="746760"/>
          <wp:effectExtent l="0" t="0" r="6985" b="0"/>
          <wp:wrapTight wrapText="bothSides">
            <wp:wrapPolygon edited="0">
              <wp:start x="0" y="0"/>
              <wp:lineTo x="0" y="20939"/>
              <wp:lineTo x="21566" y="20939"/>
              <wp:lineTo x="21566" y="0"/>
              <wp:lineTo x="0" y="0"/>
            </wp:wrapPolygon>
          </wp:wrapTight>
          <wp:docPr id="926198526" name="Picture 9261985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1">
                    <a:extLst>
                      <a:ext uri="{28A0092B-C50C-407E-A947-70E740481C1C}">
                        <a14:useLocalDpi xmlns:a14="http://schemas.microsoft.com/office/drawing/2010/main" val="0"/>
                      </a:ext>
                    </a:extLst>
                  </a:blip>
                  <a:stretch>
                    <a:fillRect/>
                  </a:stretch>
                </pic:blipFill>
                <pic:spPr>
                  <a:xfrm>
                    <a:off x="0" y="0"/>
                    <a:ext cx="7574915" cy="746760"/>
                  </a:xfrm>
                  <a:prstGeom prst="rect">
                    <a:avLst/>
                  </a:prstGeom>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F4D3154" w14:textId="77777777" w:rsidR="001211BB" w:rsidRDefault="001211BB" w:rsidP="00853B6B">
      <w:pPr>
        <w:spacing w:after="0" w:line="240" w:lineRule="auto"/>
      </w:pPr>
      <w:r>
        <w:separator/>
      </w:r>
    </w:p>
  </w:footnote>
  <w:footnote w:type="continuationSeparator" w:id="0">
    <w:p w14:paraId="2AC6321D" w14:textId="77777777" w:rsidR="001211BB" w:rsidRDefault="001211BB" w:rsidP="00853B6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6E1EEC" w14:textId="77777777" w:rsidR="00853B6B" w:rsidRDefault="00853B6B">
    <w:pPr>
      <w:pStyle w:val="Header"/>
    </w:pPr>
    <w:r>
      <w:rPr>
        <w:noProof/>
        <w:lang w:eastAsia="en-AU"/>
      </w:rPr>
      <w:drawing>
        <wp:anchor distT="0" distB="0" distL="114300" distR="114300" simplePos="0" relativeHeight="251659264" behindDoc="1" locked="0" layoutInCell="1" allowOverlap="1" wp14:anchorId="2550F9AF" wp14:editId="528A4EAC">
          <wp:simplePos x="0" y="0"/>
          <wp:positionH relativeFrom="page">
            <wp:posOffset>-102868</wp:posOffset>
          </wp:positionH>
          <wp:positionV relativeFrom="page">
            <wp:posOffset>0</wp:posOffset>
          </wp:positionV>
          <wp:extent cx="7656826" cy="1915708"/>
          <wp:effectExtent l="0" t="0" r="1905" b="0"/>
          <wp:wrapTight wrapText="bothSides">
            <wp:wrapPolygon edited="0">
              <wp:start x="0" y="0"/>
              <wp:lineTo x="0" y="11602"/>
              <wp:lineTo x="1129" y="13751"/>
              <wp:lineTo x="1129" y="14180"/>
              <wp:lineTo x="2956" y="16329"/>
              <wp:lineTo x="3386" y="16759"/>
              <wp:lineTo x="5106" y="16759"/>
              <wp:lineTo x="21552" y="16114"/>
              <wp:lineTo x="21552" y="0"/>
              <wp:lineTo x="0" y="0"/>
            </wp:wrapPolygon>
          </wp:wrapTight>
          <wp:docPr id="766520974" name="Picture 7665209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66520974" name="Picture 766520974"/>
                  <pic:cNvPicPr/>
                </pic:nvPicPr>
                <pic:blipFill>
                  <a:blip r:embed="rId1">
                    <a:extLst>
                      <a:ext uri="{28A0092B-C50C-407E-A947-70E740481C1C}">
                        <a14:useLocalDpi xmlns:a14="http://schemas.microsoft.com/office/drawing/2010/main" val="0"/>
                      </a:ext>
                    </a:extLst>
                  </a:blip>
                  <a:stretch>
                    <a:fillRect/>
                  </a:stretch>
                </pic:blipFill>
                <pic:spPr>
                  <a:xfrm>
                    <a:off x="0" y="0"/>
                    <a:ext cx="7656826" cy="1915708"/>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F6792"/>
    <w:multiLevelType w:val="hybridMultilevel"/>
    <w:tmpl w:val="56E4CD8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 w15:restartNumberingAfterBreak="0">
    <w:nsid w:val="095950DC"/>
    <w:multiLevelType w:val="hybridMultilevel"/>
    <w:tmpl w:val="5B3EB07C"/>
    <w:lvl w:ilvl="0" w:tplc="87928114">
      <w:numFmt w:val="bullet"/>
      <w:lvlText w:val="•"/>
      <w:lvlJc w:val="left"/>
      <w:pPr>
        <w:ind w:left="1080" w:hanging="720"/>
      </w:pPr>
      <w:rPr>
        <w:rFonts w:ascii="Lato" w:eastAsiaTheme="minorHAnsi" w:hAnsi="Lato" w:cstheme="minorBid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 w15:restartNumberingAfterBreak="0">
    <w:nsid w:val="0E0D4DC8"/>
    <w:multiLevelType w:val="hybridMultilevel"/>
    <w:tmpl w:val="BFE2EE44"/>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15:restartNumberingAfterBreak="0">
    <w:nsid w:val="0FE73400"/>
    <w:multiLevelType w:val="multilevel"/>
    <w:tmpl w:val="6504C090"/>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4" w15:restartNumberingAfterBreak="0">
    <w:nsid w:val="14FE0958"/>
    <w:multiLevelType w:val="multilevel"/>
    <w:tmpl w:val="56FA42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7513D8C"/>
    <w:multiLevelType w:val="hybridMultilevel"/>
    <w:tmpl w:val="16C28B5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 w15:restartNumberingAfterBreak="0">
    <w:nsid w:val="17AA7735"/>
    <w:multiLevelType w:val="hybridMultilevel"/>
    <w:tmpl w:val="1AF4590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 w15:restartNumberingAfterBreak="0">
    <w:nsid w:val="1C4369AA"/>
    <w:multiLevelType w:val="multilevel"/>
    <w:tmpl w:val="58FAE7BE"/>
    <w:lvl w:ilvl="0">
      <w:start w:val="1"/>
      <w:numFmt w:val="decimal"/>
      <w:lvlText w:val="%1."/>
      <w:lvlJc w:val="left"/>
      <w:pPr>
        <w:ind w:left="720" w:hanging="360"/>
      </w:pPr>
      <w:rPr>
        <w:rFonts w:hint="default"/>
      </w:rPr>
    </w:lvl>
    <w:lvl w:ilvl="1">
      <w:start w:val="1"/>
      <w:numFmt w:val="decimal"/>
      <w:isLgl/>
      <w:lvlText w:val="%1.%2."/>
      <w:lvlJc w:val="left"/>
      <w:pPr>
        <w:ind w:left="750" w:hanging="39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8" w15:restartNumberingAfterBreak="0">
    <w:nsid w:val="1DE92006"/>
    <w:multiLevelType w:val="hybridMultilevel"/>
    <w:tmpl w:val="62BC527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 w15:restartNumberingAfterBreak="0">
    <w:nsid w:val="28D37362"/>
    <w:multiLevelType w:val="hybridMultilevel"/>
    <w:tmpl w:val="E226902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0" w15:restartNumberingAfterBreak="0">
    <w:nsid w:val="2B2D18D8"/>
    <w:multiLevelType w:val="hybridMultilevel"/>
    <w:tmpl w:val="A95E1DB2"/>
    <w:lvl w:ilvl="0" w:tplc="87928114">
      <w:numFmt w:val="bullet"/>
      <w:lvlText w:val="•"/>
      <w:lvlJc w:val="left"/>
      <w:pPr>
        <w:ind w:left="1080" w:hanging="720"/>
      </w:pPr>
      <w:rPr>
        <w:rFonts w:ascii="Lato" w:eastAsiaTheme="minorHAnsi" w:hAnsi="Lato" w:cstheme="minorBid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15:restartNumberingAfterBreak="0">
    <w:nsid w:val="355E2286"/>
    <w:multiLevelType w:val="hybridMultilevel"/>
    <w:tmpl w:val="48DA4C5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 w15:restartNumberingAfterBreak="0">
    <w:nsid w:val="36A6385A"/>
    <w:multiLevelType w:val="hybridMultilevel"/>
    <w:tmpl w:val="2FBE1B1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3" w15:restartNumberingAfterBreak="0">
    <w:nsid w:val="36CA1473"/>
    <w:multiLevelType w:val="hybridMultilevel"/>
    <w:tmpl w:val="4B685F18"/>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4" w15:restartNumberingAfterBreak="0">
    <w:nsid w:val="36F04C25"/>
    <w:multiLevelType w:val="hybridMultilevel"/>
    <w:tmpl w:val="CA8ABC3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5" w15:restartNumberingAfterBreak="0">
    <w:nsid w:val="3C0A09E3"/>
    <w:multiLevelType w:val="hybridMultilevel"/>
    <w:tmpl w:val="E330633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6" w15:restartNumberingAfterBreak="0">
    <w:nsid w:val="3D7B6B65"/>
    <w:multiLevelType w:val="hybridMultilevel"/>
    <w:tmpl w:val="BF60720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7" w15:restartNumberingAfterBreak="0">
    <w:nsid w:val="3DCB4A01"/>
    <w:multiLevelType w:val="hybridMultilevel"/>
    <w:tmpl w:val="A11E889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8" w15:restartNumberingAfterBreak="0">
    <w:nsid w:val="3DEB2678"/>
    <w:multiLevelType w:val="hybridMultilevel"/>
    <w:tmpl w:val="0B1470EE"/>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9" w15:restartNumberingAfterBreak="0">
    <w:nsid w:val="3F14105C"/>
    <w:multiLevelType w:val="hybridMultilevel"/>
    <w:tmpl w:val="80A0219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0" w15:restartNumberingAfterBreak="0">
    <w:nsid w:val="3F252BA4"/>
    <w:multiLevelType w:val="hybridMultilevel"/>
    <w:tmpl w:val="C74C38CC"/>
    <w:lvl w:ilvl="0" w:tplc="87928114">
      <w:numFmt w:val="bullet"/>
      <w:lvlText w:val="•"/>
      <w:lvlJc w:val="left"/>
      <w:pPr>
        <w:ind w:left="1080" w:hanging="720"/>
      </w:pPr>
      <w:rPr>
        <w:rFonts w:ascii="Lato" w:eastAsiaTheme="minorHAnsi" w:hAnsi="Lato" w:cstheme="minorBid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1" w15:restartNumberingAfterBreak="0">
    <w:nsid w:val="51370416"/>
    <w:multiLevelType w:val="hybridMultilevel"/>
    <w:tmpl w:val="C4FA49BC"/>
    <w:lvl w:ilvl="0" w:tplc="0C090001">
      <w:start w:val="1"/>
      <w:numFmt w:val="bullet"/>
      <w:lvlText w:val=""/>
      <w:lvlJc w:val="left"/>
      <w:pPr>
        <w:ind w:left="862" w:hanging="360"/>
      </w:pPr>
      <w:rPr>
        <w:rFonts w:ascii="Symbol" w:hAnsi="Symbol" w:hint="default"/>
      </w:rPr>
    </w:lvl>
    <w:lvl w:ilvl="1" w:tplc="0C090003" w:tentative="1">
      <w:start w:val="1"/>
      <w:numFmt w:val="bullet"/>
      <w:lvlText w:val="o"/>
      <w:lvlJc w:val="left"/>
      <w:pPr>
        <w:ind w:left="1582" w:hanging="360"/>
      </w:pPr>
      <w:rPr>
        <w:rFonts w:ascii="Courier New" w:hAnsi="Courier New" w:cs="Courier New" w:hint="default"/>
      </w:rPr>
    </w:lvl>
    <w:lvl w:ilvl="2" w:tplc="0C090005" w:tentative="1">
      <w:start w:val="1"/>
      <w:numFmt w:val="bullet"/>
      <w:lvlText w:val=""/>
      <w:lvlJc w:val="left"/>
      <w:pPr>
        <w:ind w:left="2302" w:hanging="360"/>
      </w:pPr>
      <w:rPr>
        <w:rFonts w:ascii="Wingdings" w:hAnsi="Wingdings" w:hint="default"/>
      </w:rPr>
    </w:lvl>
    <w:lvl w:ilvl="3" w:tplc="0C090001" w:tentative="1">
      <w:start w:val="1"/>
      <w:numFmt w:val="bullet"/>
      <w:lvlText w:val=""/>
      <w:lvlJc w:val="left"/>
      <w:pPr>
        <w:ind w:left="3022" w:hanging="360"/>
      </w:pPr>
      <w:rPr>
        <w:rFonts w:ascii="Symbol" w:hAnsi="Symbol" w:hint="default"/>
      </w:rPr>
    </w:lvl>
    <w:lvl w:ilvl="4" w:tplc="0C090003" w:tentative="1">
      <w:start w:val="1"/>
      <w:numFmt w:val="bullet"/>
      <w:lvlText w:val="o"/>
      <w:lvlJc w:val="left"/>
      <w:pPr>
        <w:ind w:left="3742" w:hanging="360"/>
      </w:pPr>
      <w:rPr>
        <w:rFonts w:ascii="Courier New" w:hAnsi="Courier New" w:cs="Courier New" w:hint="default"/>
      </w:rPr>
    </w:lvl>
    <w:lvl w:ilvl="5" w:tplc="0C090005" w:tentative="1">
      <w:start w:val="1"/>
      <w:numFmt w:val="bullet"/>
      <w:lvlText w:val=""/>
      <w:lvlJc w:val="left"/>
      <w:pPr>
        <w:ind w:left="4462" w:hanging="360"/>
      </w:pPr>
      <w:rPr>
        <w:rFonts w:ascii="Wingdings" w:hAnsi="Wingdings" w:hint="default"/>
      </w:rPr>
    </w:lvl>
    <w:lvl w:ilvl="6" w:tplc="0C090001" w:tentative="1">
      <w:start w:val="1"/>
      <w:numFmt w:val="bullet"/>
      <w:lvlText w:val=""/>
      <w:lvlJc w:val="left"/>
      <w:pPr>
        <w:ind w:left="5182" w:hanging="360"/>
      </w:pPr>
      <w:rPr>
        <w:rFonts w:ascii="Symbol" w:hAnsi="Symbol" w:hint="default"/>
      </w:rPr>
    </w:lvl>
    <w:lvl w:ilvl="7" w:tplc="0C090003" w:tentative="1">
      <w:start w:val="1"/>
      <w:numFmt w:val="bullet"/>
      <w:lvlText w:val="o"/>
      <w:lvlJc w:val="left"/>
      <w:pPr>
        <w:ind w:left="5902" w:hanging="360"/>
      </w:pPr>
      <w:rPr>
        <w:rFonts w:ascii="Courier New" w:hAnsi="Courier New" w:cs="Courier New" w:hint="default"/>
      </w:rPr>
    </w:lvl>
    <w:lvl w:ilvl="8" w:tplc="0C090005" w:tentative="1">
      <w:start w:val="1"/>
      <w:numFmt w:val="bullet"/>
      <w:lvlText w:val=""/>
      <w:lvlJc w:val="left"/>
      <w:pPr>
        <w:ind w:left="6622" w:hanging="360"/>
      </w:pPr>
      <w:rPr>
        <w:rFonts w:ascii="Wingdings" w:hAnsi="Wingdings" w:hint="default"/>
      </w:rPr>
    </w:lvl>
  </w:abstractNum>
  <w:abstractNum w:abstractNumId="22" w15:restartNumberingAfterBreak="0">
    <w:nsid w:val="52B53403"/>
    <w:multiLevelType w:val="hybridMultilevel"/>
    <w:tmpl w:val="0ACEBE0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3" w15:restartNumberingAfterBreak="0">
    <w:nsid w:val="5AA824EC"/>
    <w:multiLevelType w:val="hybridMultilevel"/>
    <w:tmpl w:val="6A7ECDCA"/>
    <w:lvl w:ilvl="0" w:tplc="87928114">
      <w:numFmt w:val="bullet"/>
      <w:lvlText w:val="•"/>
      <w:lvlJc w:val="left"/>
      <w:pPr>
        <w:ind w:left="1080" w:hanging="720"/>
      </w:pPr>
      <w:rPr>
        <w:rFonts w:ascii="Lato" w:eastAsiaTheme="minorHAnsi" w:hAnsi="Lato" w:cstheme="minorBid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4" w15:restartNumberingAfterBreak="0">
    <w:nsid w:val="5B3C5F65"/>
    <w:multiLevelType w:val="hybridMultilevel"/>
    <w:tmpl w:val="D8B0941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5" w15:restartNumberingAfterBreak="0">
    <w:nsid w:val="5CDC2B19"/>
    <w:multiLevelType w:val="multilevel"/>
    <w:tmpl w:val="42BA46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619D1F99"/>
    <w:multiLevelType w:val="hybridMultilevel"/>
    <w:tmpl w:val="AE7A034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7" w15:restartNumberingAfterBreak="0">
    <w:nsid w:val="625E064A"/>
    <w:multiLevelType w:val="hybridMultilevel"/>
    <w:tmpl w:val="FEFCCAA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8" w15:restartNumberingAfterBreak="0">
    <w:nsid w:val="631F60AC"/>
    <w:multiLevelType w:val="hybridMultilevel"/>
    <w:tmpl w:val="5D2E31A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9" w15:restartNumberingAfterBreak="0">
    <w:nsid w:val="65C574EE"/>
    <w:multiLevelType w:val="hybridMultilevel"/>
    <w:tmpl w:val="4F887F6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0" w15:restartNumberingAfterBreak="0">
    <w:nsid w:val="73613153"/>
    <w:multiLevelType w:val="hybridMultilevel"/>
    <w:tmpl w:val="E50451D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1" w15:restartNumberingAfterBreak="0">
    <w:nsid w:val="753544C2"/>
    <w:multiLevelType w:val="hybridMultilevel"/>
    <w:tmpl w:val="8AF44EA4"/>
    <w:lvl w:ilvl="0" w:tplc="0C09000B">
      <w:start w:val="1"/>
      <w:numFmt w:val="bullet"/>
      <w:lvlText w:val=""/>
      <w:lvlJc w:val="left"/>
      <w:pPr>
        <w:ind w:left="720" w:hanging="360"/>
      </w:pPr>
      <w:rPr>
        <w:rFonts w:ascii="Wingdings" w:hAnsi="Wingding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2" w15:restartNumberingAfterBreak="0">
    <w:nsid w:val="783D7F0C"/>
    <w:multiLevelType w:val="hybridMultilevel"/>
    <w:tmpl w:val="D9285636"/>
    <w:lvl w:ilvl="0" w:tplc="201E7CDE">
      <w:start w:val="4"/>
      <w:numFmt w:val="bullet"/>
      <w:lvlText w:val="-"/>
      <w:lvlJc w:val="left"/>
      <w:pPr>
        <w:ind w:left="720" w:hanging="360"/>
      </w:pPr>
      <w:rPr>
        <w:rFonts w:ascii="Calibri Light" w:eastAsiaTheme="majorEastAsia" w:hAnsi="Calibri Light" w:cs="Calibri Light"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16cid:durableId="1686207254">
    <w:abstractNumId w:val="21"/>
  </w:num>
  <w:num w:numId="2" w16cid:durableId="596520041">
    <w:abstractNumId w:val="7"/>
  </w:num>
  <w:num w:numId="3" w16cid:durableId="732315722">
    <w:abstractNumId w:val="3"/>
  </w:num>
  <w:num w:numId="4" w16cid:durableId="239409993">
    <w:abstractNumId w:val="13"/>
  </w:num>
  <w:num w:numId="5" w16cid:durableId="878083943">
    <w:abstractNumId w:val="2"/>
  </w:num>
  <w:num w:numId="6" w16cid:durableId="1397626879">
    <w:abstractNumId w:val="17"/>
  </w:num>
  <w:num w:numId="7" w16cid:durableId="709379009">
    <w:abstractNumId w:val="5"/>
  </w:num>
  <w:num w:numId="8" w16cid:durableId="1378240825">
    <w:abstractNumId w:val="24"/>
  </w:num>
  <w:num w:numId="9" w16cid:durableId="778837071">
    <w:abstractNumId w:val="11"/>
  </w:num>
  <w:num w:numId="10" w16cid:durableId="478151855">
    <w:abstractNumId w:val="29"/>
  </w:num>
  <w:num w:numId="11" w16cid:durableId="980767745">
    <w:abstractNumId w:val="0"/>
  </w:num>
  <w:num w:numId="12" w16cid:durableId="916281762">
    <w:abstractNumId w:val="26"/>
  </w:num>
  <w:num w:numId="13" w16cid:durableId="383061266">
    <w:abstractNumId w:val="6"/>
  </w:num>
  <w:num w:numId="14" w16cid:durableId="1413887491">
    <w:abstractNumId w:val="16"/>
  </w:num>
  <w:num w:numId="15" w16cid:durableId="1155300848">
    <w:abstractNumId w:val="18"/>
  </w:num>
  <w:num w:numId="16" w16cid:durableId="1667592357">
    <w:abstractNumId w:val="14"/>
  </w:num>
  <w:num w:numId="17" w16cid:durableId="1715813184">
    <w:abstractNumId w:val="15"/>
  </w:num>
  <w:num w:numId="18" w16cid:durableId="411976823">
    <w:abstractNumId w:val="1"/>
  </w:num>
  <w:num w:numId="19" w16cid:durableId="2015258335">
    <w:abstractNumId w:val="20"/>
  </w:num>
  <w:num w:numId="20" w16cid:durableId="873350683">
    <w:abstractNumId w:val="10"/>
  </w:num>
  <w:num w:numId="21" w16cid:durableId="184291897">
    <w:abstractNumId w:val="23"/>
  </w:num>
  <w:num w:numId="22" w16cid:durableId="788741836">
    <w:abstractNumId w:val="19"/>
  </w:num>
  <w:num w:numId="23" w16cid:durableId="902375893">
    <w:abstractNumId w:val="8"/>
  </w:num>
  <w:num w:numId="24" w16cid:durableId="280723024">
    <w:abstractNumId w:val="32"/>
  </w:num>
  <w:num w:numId="25" w16cid:durableId="591012820">
    <w:abstractNumId w:val="12"/>
  </w:num>
  <w:num w:numId="26" w16cid:durableId="1655404958">
    <w:abstractNumId w:val="27"/>
  </w:num>
  <w:num w:numId="27" w16cid:durableId="2095279423">
    <w:abstractNumId w:val="22"/>
  </w:num>
  <w:num w:numId="28" w16cid:durableId="1071275503">
    <w:abstractNumId w:val="30"/>
  </w:num>
  <w:num w:numId="29" w16cid:durableId="1906839733">
    <w:abstractNumId w:val="9"/>
  </w:num>
  <w:num w:numId="30" w16cid:durableId="768113470">
    <w:abstractNumId w:val="25"/>
  </w:num>
  <w:num w:numId="31" w16cid:durableId="1119108115">
    <w:abstractNumId w:val="28"/>
  </w:num>
  <w:num w:numId="32" w16cid:durableId="1951815021">
    <w:abstractNumId w:val="4"/>
  </w:num>
  <w:num w:numId="33" w16cid:durableId="2098093116">
    <w:abstractNumId w:val="3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grammar="clean"/>
  <w:trackRevisions/>
  <w:defaultTabStop w:val="720"/>
  <w:characterSpacingControl w:val="doNotCompress"/>
  <w:savePreviewPicture/>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3450E"/>
    <w:rsid w:val="00011105"/>
    <w:rsid w:val="000925C2"/>
    <w:rsid w:val="000A2CDF"/>
    <w:rsid w:val="000D5DF0"/>
    <w:rsid w:val="000F5D7F"/>
    <w:rsid w:val="001211BB"/>
    <w:rsid w:val="00144C2E"/>
    <w:rsid w:val="001D712A"/>
    <w:rsid w:val="001E139D"/>
    <w:rsid w:val="001F1395"/>
    <w:rsid w:val="00227C74"/>
    <w:rsid w:val="0023450E"/>
    <w:rsid w:val="002427F0"/>
    <w:rsid w:val="00255BD9"/>
    <w:rsid w:val="00261DEF"/>
    <w:rsid w:val="002A47B2"/>
    <w:rsid w:val="002B25EF"/>
    <w:rsid w:val="0031194B"/>
    <w:rsid w:val="00312D09"/>
    <w:rsid w:val="0032111A"/>
    <w:rsid w:val="003269C6"/>
    <w:rsid w:val="00343497"/>
    <w:rsid w:val="00353256"/>
    <w:rsid w:val="00354BDF"/>
    <w:rsid w:val="00375D43"/>
    <w:rsid w:val="00391228"/>
    <w:rsid w:val="00395422"/>
    <w:rsid w:val="003B624D"/>
    <w:rsid w:val="0040107E"/>
    <w:rsid w:val="004409AA"/>
    <w:rsid w:val="00455DC1"/>
    <w:rsid w:val="0046747C"/>
    <w:rsid w:val="00480E78"/>
    <w:rsid w:val="004928CB"/>
    <w:rsid w:val="004B414B"/>
    <w:rsid w:val="004B4681"/>
    <w:rsid w:val="004C569D"/>
    <w:rsid w:val="004D7B41"/>
    <w:rsid w:val="00562F71"/>
    <w:rsid w:val="005721EA"/>
    <w:rsid w:val="00572766"/>
    <w:rsid w:val="00573453"/>
    <w:rsid w:val="005837A3"/>
    <w:rsid w:val="005B15C0"/>
    <w:rsid w:val="005B53AB"/>
    <w:rsid w:val="005E1471"/>
    <w:rsid w:val="005E664C"/>
    <w:rsid w:val="006260C3"/>
    <w:rsid w:val="00634859"/>
    <w:rsid w:val="006358F2"/>
    <w:rsid w:val="0064344E"/>
    <w:rsid w:val="0069673E"/>
    <w:rsid w:val="006E5142"/>
    <w:rsid w:val="006F04CA"/>
    <w:rsid w:val="006F2285"/>
    <w:rsid w:val="00713B4F"/>
    <w:rsid w:val="0071684B"/>
    <w:rsid w:val="0072094D"/>
    <w:rsid w:val="007355E8"/>
    <w:rsid w:val="007469C1"/>
    <w:rsid w:val="00791338"/>
    <w:rsid w:val="007D5357"/>
    <w:rsid w:val="007F25D9"/>
    <w:rsid w:val="00810D27"/>
    <w:rsid w:val="00820CEA"/>
    <w:rsid w:val="00837102"/>
    <w:rsid w:val="00853B6B"/>
    <w:rsid w:val="008975D1"/>
    <w:rsid w:val="008B476D"/>
    <w:rsid w:val="008C3B2B"/>
    <w:rsid w:val="008E0CDC"/>
    <w:rsid w:val="008F2BF4"/>
    <w:rsid w:val="009124B2"/>
    <w:rsid w:val="00917EE9"/>
    <w:rsid w:val="00925E87"/>
    <w:rsid w:val="0093446D"/>
    <w:rsid w:val="00966F22"/>
    <w:rsid w:val="00970109"/>
    <w:rsid w:val="009F62D2"/>
    <w:rsid w:val="00A30E4C"/>
    <w:rsid w:val="00A37E16"/>
    <w:rsid w:val="00A81646"/>
    <w:rsid w:val="00A96E36"/>
    <w:rsid w:val="00AD0580"/>
    <w:rsid w:val="00AE3DBC"/>
    <w:rsid w:val="00AF30B7"/>
    <w:rsid w:val="00B6045A"/>
    <w:rsid w:val="00B759B5"/>
    <w:rsid w:val="00B8277F"/>
    <w:rsid w:val="00B83333"/>
    <w:rsid w:val="00B85862"/>
    <w:rsid w:val="00B95755"/>
    <w:rsid w:val="00CB3A58"/>
    <w:rsid w:val="00CB3FCA"/>
    <w:rsid w:val="00CC0F24"/>
    <w:rsid w:val="00CD0E2D"/>
    <w:rsid w:val="00D00560"/>
    <w:rsid w:val="00D01A17"/>
    <w:rsid w:val="00D13BEC"/>
    <w:rsid w:val="00E008AE"/>
    <w:rsid w:val="00E30E07"/>
    <w:rsid w:val="00E365B7"/>
    <w:rsid w:val="00E5146D"/>
    <w:rsid w:val="00E8677B"/>
    <w:rsid w:val="00E86BDB"/>
    <w:rsid w:val="00EA219D"/>
    <w:rsid w:val="00EA2FD5"/>
    <w:rsid w:val="00EB0AA8"/>
    <w:rsid w:val="00ED1796"/>
    <w:rsid w:val="00ED7F8B"/>
    <w:rsid w:val="00F02F2E"/>
    <w:rsid w:val="00F54610"/>
    <w:rsid w:val="00F93934"/>
    <w:rsid w:val="00FB10A4"/>
    <w:rsid w:val="00FC730B"/>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0CE6E6D"/>
  <w15:chartTrackingRefBased/>
  <w15:docId w15:val="{FEC66741-6A13-4A79-BCD6-09B1FB1AAB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aliases w:val="Body text"/>
    <w:qFormat/>
    <w:rsid w:val="00F93934"/>
    <w:rPr>
      <w:rFonts w:ascii="Lato" w:hAnsi="Lato"/>
    </w:rPr>
  </w:style>
  <w:style w:type="paragraph" w:styleId="Heading1">
    <w:name w:val="heading 1"/>
    <w:basedOn w:val="Normal"/>
    <w:next w:val="Normal"/>
    <w:link w:val="Heading1Char"/>
    <w:uiPriority w:val="9"/>
    <w:qFormat/>
    <w:rsid w:val="0032111A"/>
    <w:pPr>
      <w:keepNext/>
      <w:keepLines/>
      <w:spacing w:before="240" w:after="0"/>
      <w:outlineLvl w:val="0"/>
    </w:pPr>
    <w:rPr>
      <w:rFonts w:eastAsiaTheme="majorEastAsia" w:cstheme="majorBidi"/>
      <w:b/>
      <w:color w:val="08466F"/>
      <w:sz w:val="32"/>
      <w:szCs w:val="32"/>
    </w:rPr>
  </w:style>
  <w:style w:type="paragraph" w:styleId="Heading2">
    <w:name w:val="heading 2"/>
    <w:aliases w:val="Highlight text"/>
    <w:basedOn w:val="Normal"/>
    <w:next w:val="Normal"/>
    <w:link w:val="Heading2Char"/>
    <w:uiPriority w:val="9"/>
    <w:unhideWhenUsed/>
    <w:qFormat/>
    <w:rsid w:val="001F1395"/>
    <w:pPr>
      <w:keepNext/>
      <w:keepLines/>
      <w:spacing w:before="40" w:after="0"/>
      <w:outlineLvl w:val="1"/>
    </w:pPr>
    <w:rPr>
      <w:rFonts w:eastAsiaTheme="majorEastAsia" w:cstheme="majorBidi"/>
      <w:b/>
      <w:color w:val="F58220"/>
      <w:sz w:val="28"/>
      <w:szCs w:val="26"/>
    </w:rPr>
  </w:style>
  <w:style w:type="paragraph" w:styleId="Heading3">
    <w:name w:val="heading 3"/>
    <w:basedOn w:val="Normal"/>
    <w:next w:val="Normal"/>
    <w:link w:val="Heading3Char"/>
    <w:uiPriority w:val="9"/>
    <w:unhideWhenUsed/>
    <w:qFormat/>
    <w:rsid w:val="00A96E36"/>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Heading4">
    <w:name w:val="heading 4"/>
    <w:basedOn w:val="Normal"/>
    <w:next w:val="Normal"/>
    <w:link w:val="Heading4Char"/>
    <w:uiPriority w:val="9"/>
    <w:unhideWhenUsed/>
    <w:qFormat/>
    <w:rsid w:val="00375D43"/>
    <w:pPr>
      <w:keepNext/>
      <w:keepLines/>
      <w:spacing w:before="40" w:after="0"/>
      <w:outlineLvl w:val="3"/>
    </w:pPr>
    <w:rPr>
      <w:rFonts w:asciiTheme="majorHAnsi" w:eastAsiaTheme="majorEastAsia" w:hAnsiTheme="majorHAnsi" w:cstheme="majorBidi"/>
      <w:i/>
      <w:iCs/>
      <w:color w:val="2E74B5"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853B6B"/>
    <w:pPr>
      <w:tabs>
        <w:tab w:val="center" w:pos="4513"/>
        <w:tab w:val="right" w:pos="9026"/>
      </w:tabs>
      <w:spacing w:after="0" w:line="240" w:lineRule="auto"/>
    </w:pPr>
  </w:style>
  <w:style w:type="character" w:customStyle="1" w:styleId="HeaderChar">
    <w:name w:val="Header Char"/>
    <w:basedOn w:val="DefaultParagraphFont"/>
    <w:link w:val="Header"/>
    <w:uiPriority w:val="99"/>
    <w:rsid w:val="00853B6B"/>
  </w:style>
  <w:style w:type="paragraph" w:styleId="Footer">
    <w:name w:val="footer"/>
    <w:basedOn w:val="Normal"/>
    <w:link w:val="FooterChar"/>
    <w:uiPriority w:val="99"/>
    <w:unhideWhenUsed/>
    <w:rsid w:val="00853B6B"/>
    <w:pPr>
      <w:tabs>
        <w:tab w:val="center" w:pos="4513"/>
        <w:tab w:val="right" w:pos="9026"/>
      </w:tabs>
      <w:spacing w:after="0" w:line="240" w:lineRule="auto"/>
    </w:pPr>
  </w:style>
  <w:style w:type="character" w:customStyle="1" w:styleId="FooterChar">
    <w:name w:val="Footer Char"/>
    <w:basedOn w:val="DefaultParagraphFont"/>
    <w:link w:val="Footer"/>
    <w:uiPriority w:val="99"/>
    <w:rsid w:val="00853B6B"/>
  </w:style>
  <w:style w:type="character" w:customStyle="1" w:styleId="Heading1Char">
    <w:name w:val="Heading 1 Char"/>
    <w:basedOn w:val="DefaultParagraphFont"/>
    <w:link w:val="Heading1"/>
    <w:uiPriority w:val="9"/>
    <w:rsid w:val="0032111A"/>
    <w:rPr>
      <w:rFonts w:ascii="Lato" w:eastAsiaTheme="majorEastAsia" w:hAnsi="Lato" w:cstheme="majorBidi"/>
      <w:b/>
      <w:color w:val="08466F"/>
      <w:sz w:val="32"/>
      <w:szCs w:val="32"/>
    </w:rPr>
  </w:style>
  <w:style w:type="paragraph" w:styleId="ListParagraph">
    <w:name w:val="List Paragraph"/>
    <w:basedOn w:val="Normal"/>
    <w:uiPriority w:val="34"/>
    <w:qFormat/>
    <w:rsid w:val="0032111A"/>
    <w:pPr>
      <w:ind w:left="720"/>
      <w:contextualSpacing/>
    </w:pPr>
  </w:style>
  <w:style w:type="paragraph" w:styleId="Title">
    <w:name w:val="Title"/>
    <w:aliases w:val="Subheading"/>
    <w:basedOn w:val="Normal"/>
    <w:next w:val="Normal"/>
    <w:link w:val="TitleChar"/>
    <w:uiPriority w:val="10"/>
    <w:qFormat/>
    <w:rsid w:val="001F1395"/>
    <w:pPr>
      <w:spacing w:before="120" w:after="120" w:line="240" w:lineRule="auto"/>
      <w:contextualSpacing/>
    </w:pPr>
    <w:rPr>
      <w:rFonts w:eastAsiaTheme="majorEastAsia" w:cstheme="majorBidi"/>
      <w:color w:val="06A7E0"/>
      <w:spacing w:val="-10"/>
      <w:kern w:val="28"/>
      <w:sz w:val="32"/>
      <w:szCs w:val="56"/>
    </w:rPr>
  </w:style>
  <w:style w:type="character" w:customStyle="1" w:styleId="TitleChar">
    <w:name w:val="Title Char"/>
    <w:aliases w:val="Subheading Char"/>
    <w:basedOn w:val="DefaultParagraphFont"/>
    <w:link w:val="Title"/>
    <w:uiPriority w:val="10"/>
    <w:rsid w:val="001F1395"/>
    <w:rPr>
      <w:rFonts w:ascii="Lato" w:eastAsiaTheme="majorEastAsia" w:hAnsi="Lato" w:cstheme="majorBidi"/>
      <w:color w:val="06A7E0"/>
      <w:spacing w:val="-10"/>
      <w:kern w:val="28"/>
      <w:sz w:val="32"/>
      <w:szCs w:val="56"/>
    </w:rPr>
  </w:style>
  <w:style w:type="character" w:customStyle="1" w:styleId="Heading2Char">
    <w:name w:val="Heading 2 Char"/>
    <w:aliases w:val="Highlight text Char"/>
    <w:basedOn w:val="DefaultParagraphFont"/>
    <w:link w:val="Heading2"/>
    <w:uiPriority w:val="9"/>
    <w:rsid w:val="001F1395"/>
    <w:rPr>
      <w:rFonts w:ascii="Lato" w:eastAsiaTheme="majorEastAsia" w:hAnsi="Lato" w:cstheme="majorBidi"/>
      <w:b/>
      <w:color w:val="F58220"/>
      <w:sz w:val="28"/>
      <w:szCs w:val="26"/>
    </w:rPr>
  </w:style>
  <w:style w:type="table" w:customStyle="1" w:styleId="NTGtable1">
    <w:name w:val="NTG table 1"/>
    <w:basedOn w:val="TableNormal"/>
    <w:uiPriority w:val="99"/>
    <w:rsid w:val="001F1395"/>
    <w:pPr>
      <w:spacing w:before="40" w:after="40" w:line="240" w:lineRule="auto"/>
    </w:pPr>
    <w:rPr>
      <w:rFonts w:ascii="Lato" w:eastAsia="Calibri" w:hAnsi="Lato" w:cs="Times New Roman"/>
    </w:rPr>
    <w:tblPr>
      <w:tblStyleRowBandSize w:val="1"/>
      <w:tblStyleColBandSize w:val="1"/>
      <w:tblBorders>
        <w:top w:val="single" w:sz="4" w:space="0" w:color="1F1F5F"/>
        <w:left w:val="single" w:sz="4" w:space="0" w:color="1F1F5F"/>
        <w:bottom w:val="single" w:sz="4" w:space="0" w:color="1F1F5F"/>
        <w:right w:val="single" w:sz="4" w:space="0" w:color="1F1F5F"/>
        <w:insideV w:val="single" w:sz="4" w:space="0" w:color="1F1F5F"/>
      </w:tblBorders>
    </w:tblPr>
    <w:tcPr>
      <w:vAlign w:val="center"/>
    </w:tcPr>
    <w:tblStylePr w:type="firstRow">
      <w:rPr>
        <w:b/>
        <w:color w:val="FFFFFF"/>
        <w:sz w:val="22"/>
      </w:rPr>
      <w:tblPr/>
      <w:tcPr>
        <w:shd w:val="clear" w:color="auto" w:fill="1F1F5F"/>
      </w:tcPr>
    </w:tblStylePr>
    <w:tblStylePr w:type="lastRow">
      <w:rPr>
        <w:b/>
        <w:sz w:val="22"/>
      </w:rPr>
      <w:tblPr/>
      <w:tcPr>
        <w:tcBorders>
          <w:top w:val="single" w:sz="4" w:space="0" w:color="1F1F5F"/>
          <w:left w:val="single" w:sz="4" w:space="0" w:color="1F1F5F"/>
          <w:bottom w:val="single" w:sz="4" w:space="0" w:color="1F1F5F"/>
          <w:right w:val="single" w:sz="4" w:space="0" w:color="1F1F5F"/>
        </w:tcBorders>
      </w:tcPr>
    </w:tblStylePr>
    <w:tblStylePr w:type="firstCol">
      <w:rPr>
        <w:b w:val="0"/>
        <w:sz w:val="22"/>
      </w:rPr>
    </w:tblStylePr>
    <w:tblStylePr w:type="lastCol">
      <w:rPr>
        <w:sz w:val="22"/>
      </w:rPr>
    </w:tblStylePr>
    <w:tblStylePr w:type="band1Vert">
      <w:rPr>
        <w:rFonts w:ascii="Lato Semibold" w:hAnsi="Lato Semibold"/>
        <w:sz w:val="22"/>
      </w:rPr>
    </w:tblStylePr>
    <w:tblStylePr w:type="band2Vert">
      <w:rPr>
        <w:rFonts w:ascii="Lato Semibold" w:hAnsi="Lato Semibold"/>
        <w:sz w:val="22"/>
      </w:rPr>
    </w:tblStylePr>
    <w:tblStylePr w:type="band1Horz">
      <w:rPr>
        <w:rFonts w:ascii="Lato Semibold" w:hAnsi="Lato Semibold"/>
        <w:sz w:val="22"/>
      </w:rPr>
    </w:tblStylePr>
    <w:tblStylePr w:type="band2Horz">
      <w:rPr>
        <w:rFonts w:ascii="Lato Semibold" w:hAnsi="Lato Semibold"/>
        <w:sz w:val="22"/>
      </w:rPr>
      <w:tblPr/>
      <w:tcPr>
        <w:shd w:val="clear" w:color="auto" w:fill="D9D9D9"/>
      </w:tcPr>
    </w:tblStylePr>
    <w:tblStylePr w:type="neCell">
      <w:rPr>
        <w:sz w:val="22"/>
      </w:rPr>
    </w:tblStylePr>
    <w:tblStylePr w:type="nwCell">
      <w:rPr>
        <w:sz w:val="22"/>
      </w:rPr>
    </w:tblStylePr>
    <w:tblStylePr w:type="seCell">
      <w:rPr>
        <w:sz w:val="22"/>
      </w:rPr>
    </w:tblStylePr>
    <w:tblStylePr w:type="swCell">
      <w:rPr>
        <w:sz w:val="22"/>
      </w:rPr>
    </w:tblStylePr>
  </w:style>
  <w:style w:type="paragraph" w:styleId="TOCHeading">
    <w:name w:val="TOC Heading"/>
    <w:basedOn w:val="Heading1"/>
    <w:next w:val="Normal"/>
    <w:uiPriority w:val="39"/>
    <w:unhideWhenUsed/>
    <w:qFormat/>
    <w:rsid w:val="001F1395"/>
    <w:pPr>
      <w:outlineLvl w:val="9"/>
    </w:pPr>
    <w:rPr>
      <w:rFonts w:asciiTheme="majorHAnsi" w:hAnsiTheme="majorHAnsi"/>
      <w:b w:val="0"/>
      <w:color w:val="2E74B5" w:themeColor="accent1" w:themeShade="BF"/>
      <w:lang w:val="en-US"/>
    </w:rPr>
  </w:style>
  <w:style w:type="paragraph" w:styleId="TOC2">
    <w:name w:val="toc 2"/>
    <w:basedOn w:val="Normal"/>
    <w:next w:val="Normal"/>
    <w:autoRedefine/>
    <w:uiPriority w:val="39"/>
    <w:unhideWhenUsed/>
    <w:rsid w:val="001F1395"/>
    <w:pPr>
      <w:spacing w:after="100"/>
      <w:ind w:left="220"/>
    </w:pPr>
  </w:style>
  <w:style w:type="character" w:styleId="Hyperlink">
    <w:name w:val="Hyperlink"/>
    <w:basedOn w:val="DefaultParagraphFont"/>
    <w:uiPriority w:val="99"/>
    <w:unhideWhenUsed/>
    <w:rsid w:val="001F1395"/>
    <w:rPr>
      <w:color w:val="0563C1" w:themeColor="hyperlink"/>
      <w:u w:val="single"/>
    </w:rPr>
  </w:style>
  <w:style w:type="character" w:styleId="CommentReference">
    <w:name w:val="annotation reference"/>
    <w:basedOn w:val="DefaultParagraphFont"/>
    <w:uiPriority w:val="99"/>
    <w:semiHidden/>
    <w:unhideWhenUsed/>
    <w:rsid w:val="001F1395"/>
    <w:rPr>
      <w:sz w:val="16"/>
      <w:szCs w:val="16"/>
    </w:rPr>
  </w:style>
  <w:style w:type="paragraph" w:styleId="CommentText">
    <w:name w:val="annotation text"/>
    <w:basedOn w:val="Normal"/>
    <w:link w:val="CommentTextChar"/>
    <w:uiPriority w:val="99"/>
    <w:unhideWhenUsed/>
    <w:rsid w:val="001F1395"/>
    <w:pPr>
      <w:spacing w:line="240" w:lineRule="auto"/>
    </w:pPr>
    <w:rPr>
      <w:sz w:val="20"/>
      <w:szCs w:val="20"/>
    </w:rPr>
  </w:style>
  <w:style w:type="character" w:customStyle="1" w:styleId="CommentTextChar">
    <w:name w:val="Comment Text Char"/>
    <w:basedOn w:val="DefaultParagraphFont"/>
    <w:link w:val="CommentText"/>
    <w:uiPriority w:val="99"/>
    <w:rsid w:val="001F1395"/>
    <w:rPr>
      <w:rFonts w:ascii="Lato" w:hAnsi="Lato"/>
      <w:sz w:val="20"/>
      <w:szCs w:val="20"/>
    </w:rPr>
  </w:style>
  <w:style w:type="paragraph" w:styleId="CommentSubject">
    <w:name w:val="annotation subject"/>
    <w:basedOn w:val="CommentText"/>
    <w:next w:val="CommentText"/>
    <w:link w:val="CommentSubjectChar"/>
    <w:uiPriority w:val="99"/>
    <w:semiHidden/>
    <w:unhideWhenUsed/>
    <w:rsid w:val="001F1395"/>
    <w:rPr>
      <w:b/>
      <w:bCs/>
    </w:rPr>
  </w:style>
  <w:style w:type="character" w:customStyle="1" w:styleId="CommentSubjectChar">
    <w:name w:val="Comment Subject Char"/>
    <w:basedOn w:val="CommentTextChar"/>
    <w:link w:val="CommentSubject"/>
    <w:uiPriority w:val="99"/>
    <w:semiHidden/>
    <w:rsid w:val="001F1395"/>
    <w:rPr>
      <w:rFonts w:ascii="Lato" w:hAnsi="Lato"/>
      <w:b/>
      <w:bCs/>
      <w:sz w:val="20"/>
      <w:szCs w:val="20"/>
    </w:rPr>
  </w:style>
  <w:style w:type="character" w:customStyle="1" w:styleId="Heading3Char">
    <w:name w:val="Heading 3 Char"/>
    <w:basedOn w:val="DefaultParagraphFont"/>
    <w:link w:val="Heading3"/>
    <w:uiPriority w:val="9"/>
    <w:rsid w:val="00A96E36"/>
    <w:rPr>
      <w:rFonts w:asciiTheme="majorHAnsi" w:eastAsiaTheme="majorEastAsia" w:hAnsiTheme="majorHAnsi" w:cstheme="majorBidi"/>
      <w:color w:val="1F4D78" w:themeColor="accent1" w:themeShade="7F"/>
      <w:sz w:val="24"/>
      <w:szCs w:val="24"/>
    </w:rPr>
  </w:style>
  <w:style w:type="paragraph" w:styleId="TOC1">
    <w:name w:val="toc 1"/>
    <w:basedOn w:val="Normal"/>
    <w:next w:val="Normal"/>
    <w:autoRedefine/>
    <w:uiPriority w:val="39"/>
    <w:unhideWhenUsed/>
    <w:rsid w:val="00A96E36"/>
    <w:pPr>
      <w:spacing w:after="100"/>
    </w:pPr>
  </w:style>
  <w:style w:type="table" w:customStyle="1" w:styleId="NTGtable">
    <w:name w:val="NTG table"/>
    <w:basedOn w:val="TableGrid"/>
    <w:uiPriority w:val="99"/>
    <w:rsid w:val="00A96E36"/>
    <w:pPr>
      <w:spacing w:before="40" w:after="40"/>
    </w:pPr>
    <w:rPr>
      <w:rFonts w:ascii="Lato" w:eastAsia="Calibri" w:hAnsi="Lato" w:cs="Times New Roman"/>
      <w:sz w:val="20"/>
      <w:szCs w:val="20"/>
      <w:lang w:eastAsia="en-AU"/>
    </w:r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insideH w:val="none" w:sz="0" w:space="0" w:color="auto"/>
        <w:insideV w:val="single" w:sz="4" w:space="0" w:color="000000" w:themeColor="text1"/>
      </w:tblBorders>
    </w:tblPr>
    <w:trPr>
      <w:cantSplit/>
    </w:trPr>
    <w:tcPr>
      <w:shd w:val="clear" w:color="auto" w:fill="auto"/>
    </w:tcPr>
    <w:tblStylePr w:type="firstRow">
      <w:pPr>
        <w:wordWrap/>
        <w:spacing w:beforeLines="0" w:before="60" w:beforeAutospacing="0" w:afterLines="0" w:after="60" w:afterAutospacing="0" w:line="240" w:lineRule="auto"/>
        <w:ind w:leftChars="0" w:left="0" w:rightChars="0" w:right="0" w:firstLineChars="0" w:firstLine="0"/>
        <w:contextualSpacing w:val="0"/>
        <w:mirrorIndents w:val="0"/>
        <w:jc w:val="left"/>
        <w:outlineLvl w:val="9"/>
      </w:pPr>
      <w:rPr>
        <w:rFonts w:ascii="Arial" w:hAnsi="Arial"/>
        <w:b/>
        <w:sz w:val="22"/>
      </w:rPr>
      <w:tblPr/>
      <w:tcPr>
        <w:shd w:val="clear" w:color="auto" w:fill="000000" w:themeFill="text1"/>
      </w:tcPr>
    </w:tblStylePr>
    <w:tblStylePr w:type="lastRow">
      <w:rPr>
        <w:rFonts w:ascii="Arial" w:hAnsi="Arial"/>
        <w:b/>
        <w:color w:val="auto"/>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tblStylePr>
    <w:tblStylePr w:type="firstCol">
      <w:rPr>
        <w:rFonts w:ascii="Arial" w:hAnsi="Arial"/>
        <w:sz w:val="22"/>
      </w:rPr>
    </w:tblStylePr>
    <w:tblStylePr w:type="lastCol">
      <w:rPr>
        <w:rFonts w:ascii="Arial" w:hAnsi="Arial"/>
        <w:sz w:val="22"/>
      </w:rPr>
    </w:tblStylePr>
    <w:tblStylePr w:type="band1Vert">
      <w:rPr>
        <w:rFonts w:ascii="Arial" w:hAnsi="Arial"/>
        <w:sz w:val="22"/>
      </w:rPr>
    </w:tblStylePr>
    <w:tblStylePr w:type="band2Vert">
      <w:rPr>
        <w:rFonts w:ascii="Lato Semibold" w:hAnsi="Lato Semibold"/>
        <w:color w:val="auto"/>
        <w:sz w:val="22"/>
      </w:rPr>
    </w:tblStylePr>
    <w:tblStylePr w:type="band1Horz">
      <w:rPr>
        <w:rFonts w:ascii="Arial" w:hAnsi="Arial"/>
        <w:sz w:val="22"/>
      </w:rPr>
    </w:tblStylePr>
    <w:tblStylePr w:type="band2Horz">
      <w:rPr>
        <w:rFonts w:ascii="Arial" w:hAnsi="Arial"/>
        <w:sz w:val="22"/>
      </w:rPr>
      <w:tblPr/>
      <w:tcPr>
        <w:shd w:val="clear" w:color="auto" w:fill="D9D9D9" w:themeFill="background1" w:themeFillShade="D9"/>
      </w:tcPr>
    </w:tblStylePr>
    <w:tblStylePr w:type="neCell">
      <w:rPr>
        <w:rFonts w:ascii="Arial" w:hAnsi="Arial"/>
        <w:sz w:val="22"/>
      </w:rPr>
    </w:tblStylePr>
    <w:tblStylePr w:type="nwCell">
      <w:rPr>
        <w:rFonts w:ascii="Arial" w:hAnsi="Arial"/>
        <w:sz w:val="22"/>
      </w:rPr>
    </w:tblStylePr>
    <w:tblStylePr w:type="seCell">
      <w:rPr>
        <w:rFonts w:ascii="Arial" w:hAnsi="Arial"/>
        <w:sz w:val="22"/>
      </w:rPr>
    </w:tblStylePr>
    <w:tblStylePr w:type="swCell">
      <w:rPr>
        <w:rFonts w:ascii="Arial" w:hAnsi="Arial"/>
        <w:sz w:val="22"/>
      </w:rPr>
    </w:tblStylePr>
  </w:style>
  <w:style w:type="table" w:styleId="TableGrid">
    <w:name w:val="Table Grid"/>
    <w:basedOn w:val="TableNormal"/>
    <w:uiPriority w:val="39"/>
    <w:rsid w:val="00A96E3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4Char">
    <w:name w:val="Heading 4 Char"/>
    <w:basedOn w:val="DefaultParagraphFont"/>
    <w:link w:val="Heading4"/>
    <w:uiPriority w:val="9"/>
    <w:rsid w:val="00375D43"/>
    <w:rPr>
      <w:rFonts w:asciiTheme="majorHAnsi" w:eastAsiaTheme="majorEastAsia" w:hAnsiTheme="majorHAnsi" w:cstheme="majorBidi"/>
      <w:i/>
      <w:iCs/>
      <w:color w:val="2E74B5" w:themeColor="accent1" w:themeShade="BF"/>
    </w:rPr>
  </w:style>
  <w:style w:type="character" w:styleId="UnresolvedMention">
    <w:name w:val="Unresolved Mention"/>
    <w:basedOn w:val="DefaultParagraphFont"/>
    <w:uiPriority w:val="99"/>
    <w:semiHidden/>
    <w:unhideWhenUsed/>
    <w:rsid w:val="004C569D"/>
    <w:rPr>
      <w:color w:val="605E5C"/>
      <w:shd w:val="clear" w:color="auto" w:fill="E1DFDD"/>
    </w:rPr>
  </w:style>
  <w:style w:type="paragraph" w:styleId="TOC3">
    <w:name w:val="toc 3"/>
    <w:basedOn w:val="Normal"/>
    <w:next w:val="Normal"/>
    <w:autoRedefine/>
    <w:uiPriority w:val="39"/>
    <w:unhideWhenUsed/>
    <w:rsid w:val="004C569D"/>
    <w:pPr>
      <w:spacing w:after="100"/>
      <w:ind w:left="440"/>
    </w:pPr>
  </w:style>
  <w:style w:type="paragraph" w:styleId="Revision">
    <w:name w:val="Revision"/>
    <w:hidden/>
    <w:uiPriority w:val="99"/>
    <w:semiHidden/>
    <w:rsid w:val="00261DEF"/>
    <w:pPr>
      <w:spacing w:after="0" w:line="240" w:lineRule="auto"/>
    </w:pPr>
    <w:rPr>
      <w:rFonts w:ascii="Lato" w:hAnsi="Lat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ntgcentral.nt.gov.au/__data/assets/pdf_file/0011/566993/corporate-tax-policy-advice-15.pdf" TargetMode="External"/><Relationship Id="rId18" Type="http://schemas.openxmlformats.org/officeDocument/2006/relationships/header" Target="header1.xml"/><Relationship Id="rId3" Type="http://schemas.openxmlformats.org/officeDocument/2006/relationships/customXml" Target="../customXml/item3.xml"/><Relationship Id="rId21" Type="http://schemas.openxmlformats.org/officeDocument/2006/relationships/glossaryDocument" Target="glossary/document.xml"/><Relationship Id="rId7" Type="http://schemas.openxmlformats.org/officeDocument/2006/relationships/settings" Target="settings.xml"/><Relationship Id="rId12" Type="http://schemas.openxmlformats.org/officeDocument/2006/relationships/hyperlink" Target="https://www.legislation.gov.au/Details/C2014C00048" TargetMode="External"/><Relationship Id="rId17" Type="http://schemas.openxmlformats.org/officeDocument/2006/relationships/hyperlink" Target="mailto:NursingandMidwifery.Health@nt.gov.au%20%20%20%20%20%20%20%20%20%20%20%20%20%20%20%20%20%20%20%20%20%20%20%20%20%20%20" TargetMode="External"/><Relationship Id="rId2" Type="http://schemas.openxmlformats.org/officeDocument/2006/relationships/customXml" Target="../customXml/item2.xml"/><Relationship Id="rId16" Type="http://schemas.openxmlformats.org/officeDocument/2006/relationships/hyperlink" Target="mailto:CNMO.Health@nt.gov.au"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hyperlink" Target="https://www.utas.edu.au/study/partners/health/nt-health" TargetMode="External"/><Relationship Id="rId10" Type="http://schemas.openxmlformats.org/officeDocument/2006/relationships/endnotes" Target="endnotes.xml"/><Relationship Id="rId19" Type="http://schemas.openxmlformats.org/officeDocument/2006/relationships/footer" Target="footer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ocpe.nt.gov.au/employment-terms-and-conditions/by-laws" TargetMode="External"/><Relationship Id="rId22"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3.png"/></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5BFAA1B09F4A414DB0CB83E9113EE650"/>
        <w:category>
          <w:name w:val="General"/>
          <w:gallery w:val="placeholder"/>
        </w:category>
        <w:types>
          <w:type w:val="bbPlcHdr"/>
        </w:types>
        <w:behaviors>
          <w:behavior w:val="content"/>
        </w:behaviors>
        <w:guid w:val="{7B9A0EDF-3C61-47E3-958D-6FCD8E49BE36}"/>
      </w:docPartPr>
      <w:docPartBody>
        <w:p w:rsidR="00E4574B" w:rsidRDefault="00E4574B" w:rsidP="00E4574B">
          <w:pPr>
            <w:pStyle w:val="5BFAA1B09F4A414DB0CB83E9113EE650"/>
          </w:pPr>
          <w:r>
            <w:t>&lt;Document title&gt;</w:t>
          </w:r>
        </w:p>
      </w:docPartBody>
    </w:docPart>
    <w:docPart>
      <w:docPartPr>
        <w:name w:val="3511B3B879D249E493C41ACA8AFADA99"/>
        <w:category>
          <w:name w:val="General"/>
          <w:gallery w:val="placeholder"/>
        </w:category>
        <w:types>
          <w:type w:val="bbPlcHdr"/>
        </w:types>
        <w:behaviors>
          <w:behavior w:val="content"/>
        </w:behaviors>
        <w:guid w:val="{509EAECE-C6B3-413F-B384-3537CF399789}"/>
      </w:docPartPr>
      <w:docPartBody>
        <w:p w:rsidR="00E4574B" w:rsidRDefault="00E4574B" w:rsidP="00E4574B">
          <w:pPr>
            <w:pStyle w:val="3511B3B879D249E493C41ACA8AFADA99"/>
          </w:pPr>
          <w:r w:rsidRPr="004E7885">
            <w:rPr>
              <w:rStyle w:val="PlaceholderText"/>
            </w:rPr>
            <w:t>&lt;Document title&gt;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Lato">
    <w:panose1 w:val="020F0502020204030203"/>
    <w:charset w:val="00"/>
    <w:family w:val="swiss"/>
    <w:pitch w:val="variable"/>
    <w:sig w:usb0="E10002FF" w:usb1="5000ECFF" w:usb2="00000021" w:usb3="00000000" w:csb0="0000019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Lato Semibold">
    <w:panose1 w:val="020F0502020204030203"/>
    <w:charset w:val="00"/>
    <w:family w:val="swiss"/>
    <w:pitch w:val="variable"/>
    <w:sig w:usb0="E10002FF" w:usb1="5000ECFF" w:usb2="00000021" w:usb3="00000000" w:csb0="0000019F" w:csb1="00000000"/>
  </w:font>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4574B"/>
    <w:rsid w:val="0009047C"/>
    <w:rsid w:val="000925C2"/>
    <w:rsid w:val="0031194B"/>
    <w:rsid w:val="00343497"/>
    <w:rsid w:val="00354BDF"/>
    <w:rsid w:val="00437416"/>
    <w:rsid w:val="004D7B41"/>
    <w:rsid w:val="005E1471"/>
    <w:rsid w:val="00794CCF"/>
    <w:rsid w:val="007C5FF1"/>
    <w:rsid w:val="007D5357"/>
    <w:rsid w:val="0093446D"/>
    <w:rsid w:val="00AF30B7"/>
    <w:rsid w:val="00B76D82"/>
    <w:rsid w:val="00B85862"/>
    <w:rsid w:val="00CB3FCA"/>
    <w:rsid w:val="00E365B7"/>
    <w:rsid w:val="00E4574B"/>
    <w:rsid w:val="00FC730B"/>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AU" w:eastAsia="en-AU"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5BFAA1B09F4A414DB0CB83E9113EE650">
    <w:name w:val="5BFAA1B09F4A414DB0CB83E9113EE650"/>
    <w:rsid w:val="00E4574B"/>
  </w:style>
  <w:style w:type="character" w:styleId="PlaceholderText">
    <w:name w:val="Placeholder Text"/>
    <w:basedOn w:val="DefaultParagraphFont"/>
    <w:uiPriority w:val="99"/>
    <w:semiHidden/>
    <w:rsid w:val="00E4574B"/>
    <w:rPr>
      <w:color w:val="808080"/>
    </w:rPr>
  </w:style>
  <w:style w:type="paragraph" w:customStyle="1" w:styleId="3511B3B879D249E493C41ACA8AFADA99">
    <w:name w:val="3511B3B879D249E493C41ACA8AFADA99"/>
    <w:rsid w:val="00E4574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EDE7CB294E7AD64B9E57ADFBBA9D49A0" ma:contentTypeVersion="17" ma:contentTypeDescription="Create a new document." ma:contentTypeScope="" ma:versionID="bd368c475645c21676af8b4185550693">
  <xsd:schema xmlns:xsd="http://www.w3.org/2001/XMLSchema" xmlns:xs="http://www.w3.org/2001/XMLSchema" xmlns:p="http://schemas.microsoft.com/office/2006/metadata/properties" xmlns:ns3="6d1041f9-ac12-490e-849b-996ce8eef87b" xmlns:ns4="153ccb57-1483-40b6-bd91-e3e7dd3d5771" targetNamespace="http://schemas.microsoft.com/office/2006/metadata/properties" ma:root="true" ma:fieldsID="689ac9709e4808e25c314e073a52c40f" ns3:_="" ns4:_="">
    <xsd:import namespace="6d1041f9-ac12-490e-849b-996ce8eef87b"/>
    <xsd:import namespace="153ccb57-1483-40b6-bd91-e3e7dd3d5771"/>
    <xsd:element name="properties">
      <xsd:complexType>
        <xsd:sequence>
          <xsd:element name="documentManagement">
            <xsd:complexType>
              <xsd:all>
                <xsd:element ref="ns3:SharedWithUsers" minOccurs="0"/>
                <xsd:element ref="ns3:SharedWithDetails" minOccurs="0"/>
                <xsd:element ref="ns3:SharingHintHash" minOccurs="0"/>
                <xsd:element ref="ns4:MediaServiceMetadata" minOccurs="0"/>
                <xsd:element ref="ns4:MediaServiceFastMetadata" minOccurs="0"/>
                <xsd:element ref="ns4:MediaServiceDateTaken" minOccurs="0"/>
                <xsd:element ref="ns4:MediaServiceAutoTags" minOccurs="0"/>
                <xsd:element ref="ns4:MediaLengthInSeconds" minOccurs="0"/>
                <xsd:element ref="ns4:MediaServiceAutoKeyPoints" minOccurs="0"/>
                <xsd:element ref="ns4:MediaServiceKeyPoints" minOccurs="0"/>
                <xsd:element ref="ns4:MediaServiceOCR" minOccurs="0"/>
                <xsd:element ref="ns4:MediaServiceGenerationTime" minOccurs="0"/>
                <xsd:element ref="ns4:MediaServiceEventHashCode" minOccurs="0"/>
                <xsd:element ref="ns4:_activity" minOccurs="0"/>
                <xsd:element ref="ns4:MediaServiceObjectDetectorVersions" minOccurs="0"/>
                <xsd:element ref="ns4:MediaServiceSystemTags" minOccurs="0"/>
                <xsd:element ref="ns4: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d1041f9-ac12-490e-849b-996ce8eef87b"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SharingHintHash" ma:index="10" nillable="true" ma:displayName="Sharing Hint Hash"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153ccb57-1483-40b6-bd91-e3e7dd3d5771"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DateTaken" ma:index="13" nillable="true" ma:displayName="MediaServiceDateTaken" ma:hidden="true" ma:internalName="MediaServiceDateTaken" ma:readOnly="true">
      <xsd:simpleType>
        <xsd:restriction base="dms:Text"/>
      </xsd:simpleType>
    </xsd:element>
    <xsd:element name="MediaServiceAutoTags" ma:index="14" nillable="true" ma:displayName="Tags" ma:internalName="MediaServiceAutoTags"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element name="_activity" ma:index="21" nillable="true" ma:displayName="_activity" ma:hidden="true" ma:internalName="_activity">
      <xsd:simpleType>
        <xsd:restriction base="dms:Note"/>
      </xsd:simple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element name="MediaServiceSystemTags" ma:index="23" nillable="true" ma:displayName="MediaServiceSystemTags" ma:hidden="true" ma:internalName="MediaServiceSystemTags" ma:readOnly="true">
      <xsd:simpleType>
        <xsd:restriction base="dms:Note"/>
      </xsd:simpleType>
    </xsd:element>
    <xsd:element name="MediaServiceSearchProperties" ma:index="24"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_activity xmlns="153ccb57-1483-40b6-bd91-e3e7dd3d5771" xsi:nil="true"/>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04005F86-C57B-434B-9CBE-600E42DC61F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d1041f9-ac12-490e-849b-996ce8eef87b"/>
    <ds:schemaRef ds:uri="153ccb57-1483-40b6-bd91-e3e7dd3d577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A3A490F4-5B90-482E-9794-1B65C4123DA1}">
  <ds:schemaRefs>
    <ds:schemaRef ds:uri="http://schemas.openxmlformats.org/officeDocument/2006/bibliography"/>
  </ds:schemaRefs>
</ds:datastoreItem>
</file>

<file path=customXml/itemProps3.xml><?xml version="1.0" encoding="utf-8"?>
<ds:datastoreItem xmlns:ds="http://schemas.openxmlformats.org/officeDocument/2006/customXml" ds:itemID="{CB47802A-1854-4E1B-8087-A5506CC8D600}">
  <ds:schemaRefs>
    <ds:schemaRef ds:uri="http://schemas.microsoft.com/office/2006/metadata/properties"/>
    <ds:schemaRef ds:uri="http://schemas.microsoft.com/office/infopath/2007/PartnerControls"/>
    <ds:schemaRef ds:uri="153ccb57-1483-40b6-bd91-e3e7dd3d5771"/>
  </ds:schemaRefs>
</ds:datastoreItem>
</file>

<file path=customXml/itemProps4.xml><?xml version="1.0" encoding="utf-8"?>
<ds:datastoreItem xmlns:ds="http://schemas.openxmlformats.org/officeDocument/2006/customXml" ds:itemID="{B99DB825-3E7D-4054-9957-A6AD0B1F89DD}">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11</Pages>
  <Words>2824</Words>
  <Characters>16099</Characters>
  <Application>Microsoft Office Word</Application>
  <DocSecurity>0</DocSecurity>
  <Lines>134</Lines>
  <Paragraphs>37</Paragraphs>
  <ScaleCrop>false</ScaleCrop>
  <HeadingPairs>
    <vt:vector size="2" baseType="variant">
      <vt:variant>
        <vt:lpstr>Title</vt:lpstr>
      </vt:variant>
      <vt:variant>
        <vt:i4>1</vt:i4>
      </vt:variant>
    </vt:vector>
  </HeadingPairs>
  <TitlesOfParts>
    <vt:vector size="1" baseType="lpstr">
      <vt:lpstr>2026/27 Business Rules for Office of the Chief Nursing and Midwifery Officer Studies Assistance</vt:lpstr>
    </vt:vector>
  </TitlesOfParts>
  <Company>Northern Territory Government</Company>
  <LinksUpToDate>false</LinksUpToDate>
  <CharactersWithSpaces>18886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2026/27 Business Rules for Office of the Chief Nursing and Midwifery Officer Studies Assistance</dc:title>
  <dc:subject/>
  <dc:creator>NorthernTerritoryGovernment@ntgov.onmicrosoft.com</dc:creator>
  <cp:keywords/>
  <dc:description/>
  <cp:lastModifiedBy>Andrea Ruske</cp:lastModifiedBy>
  <cp:revision>4</cp:revision>
  <dcterms:created xsi:type="dcterms:W3CDTF">2026-07-22T04:15:00Z</dcterms:created>
  <dcterms:modified xsi:type="dcterms:W3CDTF">2026-07-29T04:54:00Z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0x010100EDE7CB294E7AD64B9E57ADFBBA9D49A0</vt:lpwstr>
  </property>
</Properties>
</file>