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342"/>
        <w:gridCol w:w="2019"/>
        <w:gridCol w:w="3361"/>
      </w:tblGrid>
      <w:tr w:rsidR="00155629" w14:paraId="2BAF02E1" w14:textId="77777777" w:rsidTr="005A322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6FAF90" w14:textId="77777777" w:rsidR="00155629" w:rsidRDefault="00155629" w:rsidP="005A3224">
            <w:pPr>
              <w:jc w:val="center"/>
            </w:pPr>
            <w:r>
              <w:rPr>
                <w:w w:val="105"/>
              </w:rPr>
              <w:t>Document Metadata</w:t>
            </w:r>
          </w:p>
        </w:tc>
      </w:tr>
      <w:tr w:rsidR="00155629" w14:paraId="3AEFEA89"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740E3ADE" w14:textId="77777777" w:rsidR="00155629" w:rsidRPr="00E179BF" w:rsidRDefault="00155629" w:rsidP="005A3224">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60F53B47" w14:textId="77777777" w:rsidR="00155629" w:rsidRPr="00D8493C" w:rsidRDefault="00155629" w:rsidP="005A3224">
            <w:r w:rsidRPr="00D8493C">
              <w:t xml:space="preserve">All </w:t>
            </w:r>
            <w:r>
              <w:t xml:space="preserve">Clinical </w:t>
            </w:r>
            <w:r w:rsidRPr="00D8493C">
              <w:t>Employees</w:t>
            </w:r>
          </w:p>
        </w:tc>
      </w:tr>
      <w:tr w:rsidR="00155629" w14:paraId="2C2DAD9A"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21055826" w14:textId="77777777" w:rsidR="00155629" w:rsidRPr="00E179BF" w:rsidRDefault="00155629" w:rsidP="005A3224">
            <w:pPr>
              <w:rPr>
                <w:b/>
              </w:rPr>
            </w:pPr>
            <w:r w:rsidRPr="00E179BF">
              <w:rPr>
                <w:b/>
              </w:rPr>
              <w:t xml:space="preserve">Jurisdiction </w:t>
            </w:r>
          </w:p>
          <w:p w14:paraId="65135D21" w14:textId="77777777" w:rsidR="00155629" w:rsidRPr="00E179BF" w:rsidRDefault="00155629" w:rsidP="005A3224">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32E8A516" w14:textId="77777777" w:rsidR="00155629" w:rsidRPr="00D8493C" w:rsidRDefault="00155629" w:rsidP="005A3224">
            <w:r>
              <w:t xml:space="preserve">NT Health </w:t>
            </w:r>
          </w:p>
          <w:p w14:paraId="22121EA0" w14:textId="77777777" w:rsidR="00155629" w:rsidRPr="00D8493C" w:rsidRDefault="00155629" w:rsidP="005A3224">
            <w:r>
              <w:t>N/A</w:t>
            </w:r>
          </w:p>
        </w:tc>
      </w:tr>
      <w:tr w:rsidR="00155629" w14:paraId="3430B278"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6F69BFBD" w14:textId="77777777" w:rsidR="00155629" w:rsidRPr="00E179BF" w:rsidRDefault="00155629" w:rsidP="005A3224">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3C62B71D" w14:textId="77777777" w:rsidR="00155629" w:rsidRDefault="00155629" w:rsidP="001539F3">
            <w:pPr>
              <w:tabs>
                <w:tab w:val="left" w:pos="10206"/>
              </w:tabs>
              <w:autoSpaceDE w:val="0"/>
              <w:autoSpaceDN w:val="0"/>
              <w:adjustRightInd w:val="0"/>
              <w:spacing w:after="80"/>
              <w:rPr>
                <w:color w:val="000000"/>
                <w:lang w:eastAsia="en-AU"/>
              </w:rPr>
            </w:pPr>
            <w:r>
              <w:rPr>
                <w:color w:val="000000"/>
                <w:lang w:eastAsia="en-AU"/>
              </w:rPr>
              <w:t>Kim Clayworth</w:t>
            </w:r>
          </w:p>
          <w:p w14:paraId="26C023F8" w14:textId="631A00B5" w:rsidR="00417546" w:rsidRPr="001539F3" w:rsidRDefault="00417546" w:rsidP="001539F3">
            <w:pPr>
              <w:tabs>
                <w:tab w:val="left" w:pos="10206"/>
              </w:tabs>
              <w:autoSpaceDE w:val="0"/>
              <w:autoSpaceDN w:val="0"/>
              <w:adjustRightInd w:val="0"/>
              <w:spacing w:after="80"/>
              <w:rPr>
                <w:color w:val="000000"/>
                <w:lang w:eastAsia="en-AU"/>
              </w:rPr>
            </w:pPr>
            <w:r>
              <w:rPr>
                <w:color w:val="000000"/>
                <w:lang w:eastAsia="en-AU"/>
              </w:rPr>
              <w:t xml:space="preserve">Senior Manager Community Allied Health &amp; Aged Care, TEHS </w:t>
            </w:r>
          </w:p>
        </w:tc>
      </w:tr>
      <w:tr w:rsidR="00155629" w14:paraId="1A79A822"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4B3B631C" w14:textId="77777777" w:rsidR="00155629" w:rsidRPr="00E179BF" w:rsidRDefault="00155629" w:rsidP="005A3224">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2F0EAF2F" w14:textId="77777777" w:rsidR="00417546" w:rsidRDefault="00417546" w:rsidP="00417546">
            <w:pPr>
              <w:tabs>
                <w:tab w:val="left" w:pos="10206"/>
              </w:tabs>
              <w:rPr>
                <w:lang w:eastAsia="en-AU"/>
              </w:rPr>
            </w:pPr>
            <w:r>
              <w:rPr>
                <w:lang w:eastAsia="en-AU"/>
              </w:rPr>
              <w:t>David Braines-Mead</w:t>
            </w:r>
          </w:p>
          <w:p w14:paraId="400EFFD7" w14:textId="61637BCF" w:rsidR="00155629" w:rsidRPr="008F3267" w:rsidRDefault="00417546" w:rsidP="00417546">
            <w:pPr>
              <w:tabs>
                <w:tab w:val="left" w:pos="10206"/>
              </w:tabs>
              <w:rPr>
                <w:lang w:eastAsia="en-AU"/>
              </w:rPr>
            </w:pPr>
            <w:r>
              <w:rPr>
                <w:lang w:eastAsia="en-AU"/>
              </w:rPr>
              <w:t>Acting Chief Executive Officer</w:t>
            </w:r>
          </w:p>
        </w:tc>
      </w:tr>
      <w:tr w:rsidR="00155629" w14:paraId="376741A8"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4833EFB3" w14:textId="77777777" w:rsidR="00155629" w:rsidRPr="00E179BF" w:rsidRDefault="00155629" w:rsidP="005A3224">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B7F8D95" w14:textId="77777777" w:rsidR="00155629" w:rsidRPr="00D8493C" w:rsidRDefault="00155629" w:rsidP="005A3224">
            <w:pPr>
              <w:tabs>
                <w:tab w:val="left" w:pos="10206"/>
              </w:tabs>
              <w:rPr>
                <w:lang w:eastAsia="en-AU"/>
              </w:rPr>
            </w:pPr>
            <w:r>
              <w:rPr>
                <w:lang w:eastAsia="en-AU"/>
              </w:rPr>
              <w:t xml:space="preserve">TEP Advisory Committee </w:t>
            </w:r>
          </w:p>
        </w:tc>
      </w:tr>
      <w:tr w:rsidR="00155629" w14:paraId="4797F977"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702" w:type="dxa"/>
            <w:gridSpan w:val="3"/>
            <w:tcBorders>
              <w:top w:val="nil"/>
              <w:left w:val="single" w:sz="4" w:space="0" w:color="1F1F5F" w:themeColor="text1"/>
              <w:bottom w:val="nil"/>
              <w:right w:val="single" w:sz="4" w:space="0" w:color="1F1F5F" w:themeColor="text1"/>
            </w:tcBorders>
          </w:tcPr>
          <w:p w14:paraId="0F4E8A2C" w14:textId="24559123" w:rsidR="00155629" w:rsidRDefault="00155629" w:rsidP="005A3224">
            <w:r w:rsidRPr="00E179BF">
              <w:rPr>
                <w:b/>
              </w:rPr>
              <w:t>PGC/SharePoint ID: HEALTHINTRA-</w:t>
            </w:r>
            <w:r w:rsidR="00706FE6">
              <w:rPr>
                <w:b/>
              </w:rPr>
              <w:t>1880-8507</w:t>
            </w:r>
          </w:p>
        </w:tc>
        <w:tc>
          <w:tcPr>
            <w:cnfStyle w:val="000100000000" w:firstRow="0" w:lastRow="0" w:firstColumn="0" w:lastColumn="1" w:oddVBand="0" w:evenVBand="0" w:oddHBand="0" w:evenHBand="0" w:firstRowFirstColumn="0" w:firstRowLastColumn="0" w:lastRowFirstColumn="0" w:lastRowLastColumn="0"/>
            <w:tcW w:w="5380" w:type="dxa"/>
            <w:gridSpan w:val="2"/>
            <w:tcBorders>
              <w:top w:val="nil"/>
              <w:left w:val="single" w:sz="4" w:space="0" w:color="1F1F5F" w:themeColor="text1"/>
              <w:bottom w:val="nil"/>
              <w:right w:val="single" w:sz="4" w:space="0" w:color="1F1F5F" w:themeColor="text1"/>
            </w:tcBorders>
          </w:tcPr>
          <w:p w14:paraId="0F9A788B" w14:textId="7498BF1D" w:rsidR="00155629" w:rsidRDefault="00155629" w:rsidP="00CC589B">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CC589B">
              <w:rPr>
                <w:color w:val="000000"/>
                <w:lang w:eastAsia="en-AU"/>
              </w:rPr>
              <w:t>2018/44726</w:t>
            </w:r>
          </w:p>
          <w:p w14:paraId="5317800B" w14:textId="2491FCC3" w:rsidR="00CC589B" w:rsidRPr="00D8493C" w:rsidRDefault="00CC589B" w:rsidP="00CC589B">
            <w:pPr>
              <w:tabs>
                <w:tab w:val="left" w:pos="10206"/>
              </w:tabs>
              <w:rPr>
                <w:color w:val="000000"/>
                <w:lang w:eastAsia="en-AU"/>
              </w:rPr>
            </w:pPr>
          </w:p>
        </w:tc>
      </w:tr>
      <w:tr w:rsidR="00155629" w14:paraId="7474BF12"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2C4A3169" w14:textId="77777777" w:rsidR="00155629" w:rsidRDefault="00155629" w:rsidP="005A3224">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534575968"/>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Pr>
                    <w:iCs/>
                    <w:color w:val="999999"/>
                    <w:sz w:val="16"/>
                  </w:rPr>
                  <w:t>Version: 6.0</w:t>
                </w:r>
              </w:sdtContent>
            </w:sdt>
            <w:r>
              <w:rPr>
                <w:iCs/>
                <w:color w:val="999999"/>
                <w:sz w:val="16"/>
              </w:rPr>
              <w:t xml:space="preserve"> | </w:t>
            </w:r>
          </w:p>
          <w:p w14:paraId="35564131" w14:textId="7E50CB42" w:rsidR="00155629" w:rsidRPr="00E179BF" w:rsidRDefault="00155629" w:rsidP="005A3224">
            <w:pPr>
              <w:tabs>
                <w:tab w:val="left" w:pos="10206"/>
              </w:tabs>
              <w:rPr>
                <w:b/>
                <w:color w:val="000000"/>
                <w:sz w:val="18"/>
                <w:szCs w:val="18"/>
                <w:lang w:eastAsia="en-AU"/>
              </w:rPr>
            </w:pP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490FC98B" w14:textId="275D21FF" w:rsidR="00155629" w:rsidRPr="00D8493C" w:rsidRDefault="00155629" w:rsidP="001539F3">
            <w:pPr>
              <w:tabs>
                <w:tab w:val="left" w:pos="10206"/>
              </w:tabs>
              <w:rPr>
                <w:color w:val="000000"/>
                <w:lang w:eastAsia="en-AU"/>
              </w:rPr>
            </w:pPr>
            <w:r w:rsidRPr="00D8493C">
              <w:rPr>
                <w:color w:val="000000"/>
                <w:lang w:eastAsia="en-AU"/>
              </w:rPr>
              <w:t>Approved Date:</w:t>
            </w:r>
            <w:r>
              <w:rPr>
                <w:color w:val="000000"/>
                <w:lang w:eastAsia="en-AU"/>
              </w:rPr>
              <w:t xml:space="preserve"> </w:t>
            </w:r>
            <w:r w:rsidR="001539F3">
              <w:rPr>
                <w:color w:val="000000"/>
                <w:lang w:eastAsia="en-AU"/>
              </w:rPr>
              <w:t>01/02/2021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7DB3C40A" w14:textId="6DE05129" w:rsidR="00155629" w:rsidRPr="00D8493C" w:rsidRDefault="00155629" w:rsidP="001539F3">
            <w:pPr>
              <w:tabs>
                <w:tab w:val="left" w:pos="10206"/>
              </w:tabs>
              <w:rPr>
                <w:color w:val="000000"/>
                <w:lang w:eastAsia="en-AU"/>
              </w:rPr>
            </w:pPr>
            <w:r w:rsidRPr="00D8493C">
              <w:rPr>
                <w:color w:val="000000"/>
                <w:lang w:eastAsia="en-AU"/>
              </w:rPr>
              <w:t>Review Date:</w:t>
            </w:r>
            <w:r>
              <w:rPr>
                <w:color w:val="000000"/>
                <w:lang w:eastAsia="en-AU"/>
              </w:rPr>
              <w:t xml:space="preserve"> </w:t>
            </w:r>
            <w:r w:rsidR="001539F3">
              <w:rPr>
                <w:color w:val="000000"/>
                <w:lang w:eastAsia="en-AU"/>
              </w:rPr>
              <w:t>01/02/2024</w:t>
            </w:r>
          </w:p>
        </w:tc>
      </w:tr>
      <w:tr w:rsidR="00155629" w14:paraId="6629A971"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3DD31717" w14:textId="77777777" w:rsidR="00155629" w:rsidRPr="009736C1" w:rsidRDefault="00155629" w:rsidP="005A3224">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5A674D7D" w14:textId="01D5E32A" w:rsidR="004B2F8E" w:rsidRDefault="004B2F8E" w:rsidP="004B2F8E">
      <w:pPr>
        <w:rPr>
          <w:lang w:eastAsia="en-AU"/>
        </w:rPr>
      </w:pPr>
    </w:p>
    <w:p w14:paraId="55EDFC7B" w14:textId="77777777" w:rsidR="00FE64D0" w:rsidRDefault="00FE64D0" w:rsidP="003C4941">
      <w:pPr>
        <w:pStyle w:val="Heading1"/>
      </w:pPr>
      <w:r w:rsidRPr="002A2B36">
        <w:t>P</w:t>
      </w:r>
      <w:r>
        <w:t>olicy Statement</w:t>
      </w:r>
    </w:p>
    <w:p w14:paraId="25FBCC0F" w14:textId="0024E6E8" w:rsidR="00FE64D0" w:rsidRPr="00FE64D0" w:rsidRDefault="00706FE6" w:rsidP="00FE64D0">
      <w:r w:rsidRPr="00AC0C52">
        <w:t xml:space="preserve">To ensure appropriate management of </w:t>
      </w:r>
      <w:r>
        <w:t xml:space="preserve">Territory Equipment Program (TEP) </w:t>
      </w:r>
      <w:r w:rsidR="001539F3">
        <w:t>items of assistive technology</w:t>
      </w:r>
      <w:r w:rsidRPr="00AC0C52">
        <w:t>.</w:t>
      </w:r>
    </w:p>
    <w:p w14:paraId="47D018F7" w14:textId="77777777" w:rsidR="00FE64D0" w:rsidRDefault="00FE64D0" w:rsidP="003C4941">
      <w:pPr>
        <w:pStyle w:val="Heading1"/>
        <w:rPr>
          <w:noProof/>
          <w:lang w:eastAsia="en-AU"/>
        </w:rPr>
      </w:pPr>
      <w:r>
        <w:t>Policy Purpose</w:t>
      </w:r>
    </w:p>
    <w:p w14:paraId="7D5F0FF2" w14:textId="7160DF77" w:rsidR="00706FE6" w:rsidRPr="00AC0C52" w:rsidRDefault="00706FE6" w:rsidP="00706FE6">
      <w:pPr>
        <w:tabs>
          <w:tab w:val="right" w:pos="9240"/>
        </w:tabs>
      </w:pPr>
      <w:r>
        <w:t xml:space="preserve">TEP </w:t>
      </w:r>
      <w:r w:rsidRPr="00AC0C52">
        <w:t xml:space="preserve">aims to provide prescribed </w:t>
      </w:r>
      <w:r w:rsidR="0054257E">
        <w:t xml:space="preserve">items of assistive technology </w:t>
      </w:r>
      <w:r w:rsidRPr="00AC0C52">
        <w:t>to assist eligible residents of the Northern Ter</w:t>
      </w:r>
      <w:r w:rsidR="0054257E">
        <w:t>ritory with a permanent or long-</w:t>
      </w:r>
      <w:r w:rsidRPr="00AC0C52">
        <w:t>term</w:t>
      </w:r>
      <w:r>
        <w:t xml:space="preserve"> functional impairment</w:t>
      </w:r>
      <w:r w:rsidRPr="00AC0C52">
        <w:t>, to enhance their safety and independence, and to assist them to live and participate in their community.</w:t>
      </w:r>
    </w:p>
    <w:p w14:paraId="42F3A4E9" w14:textId="72319B32" w:rsidR="00706FE6" w:rsidRPr="00AC0C52" w:rsidRDefault="00706FE6" w:rsidP="00706FE6">
      <w:r w:rsidRPr="00AC0C52">
        <w:rPr>
          <w:rFonts w:cs="Arial"/>
        </w:rPr>
        <w:t xml:space="preserve">This policy has been developed to transition the former </w:t>
      </w:r>
      <w:r>
        <w:rPr>
          <w:rFonts w:cs="Arial"/>
        </w:rPr>
        <w:t xml:space="preserve">Disability Equipment Program (DEP) </w:t>
      </w:r>
      <w:r w:rsidRPr="00AC0C52">
        <w:rPr>
          <w:rFonts w:cs="Arial"/>
        </w:rPr>
        <w:t xml:space="preserve">to a </w:t>
      </w:r>
      <w:r w:rsidRPr="00AC0C52">
        <w:t xml:space="preserve">service model for the provision of </w:t>
      </w:r>
      <w:r w:rsidR="0054257E">
        <w:t>assistive technology</w:t>
      </w:r>
      <w:r w:rsidRPr="00AC0C52">
        <w:t xml:space="preserve"> for people with a</w:t>
      </w:r>
      <w:r>
        <w:t>functional impairment</w:t>
      </w:r>
      <w:r w:rsidRPr="00AC0C52">
        <w:t>, within a contemporary service system model and within existing funding.</w:t>
      </w:r>
    </w:p>
    <w:p w14:paraId="155A9A71" w14:textId="43D49547" w:rsidR="00FE64D0" w:rsidRDefault="00706FE6" w:rsidP="00706FE6">
      <w:r w:rsidRPr="00AC0C52">
        <w:t xml:space="preserve">This policy introduces the requirements for </w:t>
      </w:r>
      <w:r>
        <w:t xml:space="preserve">the </w:t>
      </w:r>
      <w:r w:rsidRPr="00AC0C52">
        <w:t xml:space="preserve">management of </w:t>
      </w:r>
      <w:r w:rsidR="0054257E">
        <w:t xml:space="preserve">items of assistive technology </w:t>
      </w:r>
      <w:r w:rsidRPr="00AC0C52">
        <w:t xml:space="preserve">including repair and maintenance, retrieval, replacement and </w:t>
      </w:r>
      <w:r w:rsidR="0054257E">
        <w:t xml:space="preserve">trial </w:t>
      </w:r>
      <w:r w:rsidRPr="00AC0C52">
        <w:t xml:space="preserve">pools of the </w:t>
      </w:r>
      <w:r>
        <w:t>TEP</w:t>
      </w:r>
      <w:r w:rsidRPr="00AC0C52">
        <w:t>.</w:t>
      </w:r>
    </w:p>
    <w:p w14:paraId="4FE3AB4E" w14:textId="77777777" w:rsidR="00FE64D0" w:rsidRDefault="00FE64D0" w:rsidP="003C4941">
      <w:pPr>
        <w:pStyle w:val="Heading1"/>
      </w:pPr>
      <w:r>
        <w:t>Policy Details</w:t>
      </w:r>
    </w:p>
    <w:p w14:paraId="326D0521" w14:textId="77777777" w:rsidR="00706FE6" w:rsidRPr="00AC0C52" w:rsidRDefault="00706FE6" w:rsidP="00706FE6">
      <w:pPr>
        <w:pStyle w:val="Heading2"/>
      </w:pPr>
      <w:r w:rsidRPr="00AC0C52">
        <w:t>Responsibilities</w:t>
      </w:r>
    </w:p>
    <w:p w14:paraId="1B6A83A7" w14:textId="77777777" w:rsidR="00706FE6" w:rsidRPr="00AC0C52" w:rsidRDefault="00706FE6" w:rsidP="00706FE6">
      <w:pPr>
        <w:rPr>
          <w:szCs w:val="24"/>
        </w:rPr>
      </w:pPr>
      <w:r w:rsidRPr="00AC0C52">
        <w:t xml:space="preserve">All staff have a responsibility to familiarise themselves with the </w:t>
      </w:r>
      <w:r>
        <w:t>TEP</w:t>
      </w:r>
      <w:r w:rsidRPr="00AC0C52">
        <w:t xml:space="preserve"> policies and procedures.</w:t>
      </w:r>
      <w:bookmarkStart w:id="0" w:name="_Toc271031912"/>
    </w:p>
    <w:p w14:paraId="60496E24" w14:textId="77777777" w:rsidR="00706FE6" w:rsidRPr="00036174" w:rsidRDefault="00706FE6" w:rsidP="00706FE6">
      <w:pPr>
        <w:pStyle w:val="Heading2"/>
      </w:pPr>
      <w:r w:rsidRPr="00036174">
        <w:lastRenderedPageBreak/>
        <w:t>Policy content and Implementation</w:t>
      </w:r>
      <w:bookmarkEnd w:id="0"/>
      <w:r w:rsidRPr="00036174">
        <w:t xml:space="preserve"> </w:t>
      </w:r>
    </w:p>
    <w:p w14:paraId="7C133810" w14:textId="289A59A9" w:rsidR="00706FE6" w:rsidRPr="00AC0C52" w:rsidRDefault="00706FE6" w:rsidP="00706FE6">
      <w:r>
        <w:t>TEP</w:t>
      </w:r>
      <w:r w:rsidRPr="00AC0C52">
        <w:t xml:space="preserve"> manages </w:t>
      </w:r>
      <w:r>
        <w:t>centrally located</w:t>
      </w:r>
      <w:r w:rsidRPr="00AC0C52">
        <w:t xml:space="preserve"> pools of new and re-issue </w:t>
      </w:r>
      <w:r w:rsidR="00BC42A7">
        <w:t xml:space="preserve">items of assistive technology.  </w:t>
      </w:r>
      <w:r w:rsidRPr="00AC0C52">
        <w:t xml:space="preserve">All </w:t>
      </w:r>
      <w:r>
        <w:t>TEP</w:t>
      </w:r>
      <w:r w:rsidRPr="00AC0C52">
        <w:t xml:space="preserve"> </w:t>
      </w:r>
      <w:r w:rsidR="00BC42A7">
        <w:t>items have an</w:t>
      </w:r>
      <w:r w:rsidRPr="00AC0C52">
        <w:t xml:space="preserve"> identification sticker with the item’s </w:t>
      </w:r>
      <w:r>
        <w:t>TEP</w:t>
      </w:r>
      <w:r w:rsidRPr="00AC0C52">
        <w:t xml:space="preserve"> ‘T’ Number and the </w:t>
      </w:r>
      <w:r>
        <w:t>TEP</w:t>
      </w:r>
      <w:r w:rsidRPr="00AC0C52">
        <w:t xml:space="preserve"> Work Unit contact details.</w:t>
      </w:r>
    </w:p>
    <w:p w14:paraId="085AA79D" w14:textId="1A255BF2" w:rsidR="00706FE6" w:rsidRPr="00AC0C52" w:rsidRDefault="00706FE6" w:rsidP="00706FE6">
      <w:r>
        <w:t>TEP</w:t>
      </w:r>
      <w:r w:rsidRPr="00AC0C52">
        <w:t xml:space="preserve"> maintains responsibility for all </w:t>
      </w:r>
      <w:r w:rsidR="00BC42A7">
        <w:t xml:space="preserve">TEP </w:t>
      </w:r>
      <w:r w:rsidRPr="00AC0C52">
        <w:t xml:space="preserve">items </w:t>
      </w:r>
      <w:r w:rsidR="0094084B">
        <w:t xml:space="preserve">including review; </w:t>
      </w:r>
      <w:r w:rsidRPr="00AC0C52">
        <w:t>pick up/delivery</w:t>
      </w:r>
      <w:r w:rsidR="0094084B">
        <w:t xml:space="preserve">; </w:t>
      </w:r>
      <w:r w:rsidRPr="00AC0C52">
        <w:t>and repair and maintenance</w:t>
      </w:r>
      <w:r w:rsidR="0094084B">
        <w:t xml:space="preserve">. </w:t>
      </w:r>
      <w:r>
        <w:t xml:space="preserve">The TEP </w:t>
      </w:r>
      <w:r w:rsidR="00BC42A7">
        <w:t>assistive technology category a</w:t>
      </w:r>
      <w:r w:rsidRPr="00AC0C52">
        <w:t xml:space="preserve">nd specific exclusions are outlined in the </w:t>
      </w:r>
      <w:r>
        <w:t>TEP</w:t>
      </w:r>
      <w:r w:rsidRPr="00AC0C52">
        <w:t xml:space="preserve"> </w:t>
      </w:r>
      <w:r>
        <w:t xml:space="preserve">PO-3 </w:t>
      </w:r>
      <w:r w:rsidRPr="00AC0C52">
        <w:t>Access to Services Policy.</w:t>
      </w:r>
    </w:p>
    <w:p w14:paraId="18DCF7CC" w14:textId="0E97936D" w:rsidR="00706FE6" w:rsidRPr="00AC0C52" w:rsidRDefault="00BC42A7" w:rsidP="00706FE6">
      <w:r>
        <w:t xml:space="preserve">Items </w:t>
      </w:r>
      <w:r w:rsidR="0094084B">
        <w:t xml:space="preserve">will not be issued without </w:t>
      </w:r>
      <w:r w:rsidR="00706FE6">
        <w:t>TEP</w:t>
      </w:r>
      <w:r w:rsidR="0094084B">
        <w:t xml:space="preserve"> approval;</w:t>
      </w:r>
      <w:r w:rsidR="00706FE6" w:rsidRPr="00AC0C52">
        <w:t xml:space="preserve"> client contributions paid in full (if required)</w:t>
      </w:r>
      <w:r w:rsidR="0094084B">
        <w:t>;</w:t>
      </w:r>
      <w:r w:rsidR="00706FE6" w:rsidRPr="00AC0C52">
        <w:t xml:space="preserve"> and </w:t>
      </w:r>
      <w:r w:rsidR="0094084B">
        <w:t xml:space="preserve">a signed </w:t>
      </w:r>
      <w:r w:rsidR="00706FE6" w:rsidRPr="00AC0C52">
        <w:t>client acceptance of responsibility</w:t>
      </w:r>
      <w:r w:rsidR="0094084B">
        <w:t xml:space="preserve"> form</w:t>
      </w:r>
      <w:r w:rsidR="00706FE6" w:rsidRPr="00AC0C52">
        <w:t>.</w:t>
      </w:r>
    </w:p>
    <w:p w14:paraId="701B04B4" w14:textId="77777777" w:rsidR="00706FE6" w:rsidRPr="00AC0C52" w:rsidRDefault="00706FE6" w:rsidP="004A184F">
      <w:pPr>
        <w:pStyle w:val="Heading2"/>
        <w:keepLines w:val="0"/>
        <w:numPr>
          <w:ilvl w:val="0"/>
          <w:numId w:val="10"/>
        </w:numPr>
        <w:tabs>
          <w:tab w:val="clear" w:pos="1440"/>
          <w:tab w:val="num" w:pos="360"/>
        </w:tabs>
        <w:spacing w:before="0" w:after="0"/>
        <w:ind w:left="360"/>
      </w:pPr>
      <w:r w:rsidRPr="00AC0C52">
        <w:t>Management of Stock</w:t>
      </w:r>
    </w:p>
    <w:p w14:paraId="73E25BF8" w14:textId="77777777" w:rsidR="0094084B" w:rsidRDefault="00706FE6" w:rsidP="0094084B">
      <w:r w:rsidRPr="00AC0C52">
        <w:t xml:space="preserve">Items in stock are available for immediate issue to eligible clients approved for </w:t>
      </w:r>
      <w:r>
        <w:t>TEP</w:t>
      </w:r>
      <w:r w:rsidR="0094084B">
        <w:t xml:space="preserve"> assistance. </w:t>
      </w:r>
    </w:p>
    <w:p w14:paraId="5790650D" w14:textId="40FAE2FA" w:rsidR="00706FE6" w:rsidRPr="00AC0C52" w:rsidRDefault="00706FE6" w:rsidP="0094084B">
      <w:r w:rsidRPr="00AC0C52">
        <w:t>Stock items may be new or re-issue</w:t>
      </w:r>
      <w:r>
        <w:t>d</w:t>
      </w:r>
      <w:r w:rsidRPr="00AC0C52">
        <w:t>.</w:t>
      </w:r>
    </w:p>
    <w:p w14:paraId="598180B5" w14:textId="77777777" w:rsidR="00706FE6" w:rsidRPr="00AC0C52" w:rsidRDefault="00706FE6" w:rsidP="0094084B">
      <w:r w:rsidRPr="00AC0C52">
        <w:t xml:space="preserve">To effectively manage </w:t>
      </w:r>
      <w:r>
        <w:t>TEP</w:t>
      </w:r>
      <w:r w:rsidRPr="00AC0C52">
        <w:t xml:space="preserve"> stock in each region, </w:t>
      </w:r>
      <w:r>
        <w:t>TEP</w:t>
      </w:r>
      <w:r w:rsidRPr="00AC0C52">
        <w:t xml:space="preserve"> ensures that:</w:t>
      </w:r>
    </w:p>
    <w:p w14:paraId="5833898D" w14:textId="3404CA66" w:rsidR="00706FE6" w:rsidRPr="00AC0C52" w:rsidRDefault="0094084B" w:rsidP="004A184F">
      <w:pPr>
        <w:numPr>
          <w:ilvl w:val="0"/>
          <w:numId w:val="9"/>
        </w:numPr>
        <w:tabs>
          <w:tab w:val="clear" w:pos="1800"/>
          <w:tab w:val="num" w:pos="360"/>
        </w:tabs>
        <w:spacing w:after="0"/>
        <w:ind w:left="360"/>
      </w:pPr>
      <w:r>
        <w:t>items of assistive technology are</w:t>
      </w:r>
      <w:r w:rsidR="00706FE6" w:rsidRPr="00AC0C52">
        <w:t xml:space="preserve"> stored in a secure environment and protected from the elements;</w:t>
      </w:r>
    </w:p>
    <w:p w14:paraId="4C30D258" w14:textId="3C9759DB" w:rsidR="00706FE6" w:rsidRPr="00AC0C52" w:rsidRDefault="00706FE6" w:rsidP="004A184F">
      <w:pPr>
        <w:numPr>
          <w:ilvl w:val="0"/>
          <w:numId w:val="9"/>
        </w:numPr>
        <w:tabs>
          <w:tab w:val="clear" w:pos="1800"/>
          <w:tab w:val="num" w:pos="360"/>
        </w:tabs>
        <w:spacing w:after="0"/>
        <w:ind w:left="360"/>
      </w:pPr>
      <w:r w:rsidRPr="00AC0C52">
        <w:t xml:space="preserve">items are clearly identified with a </w:t>
      </w:r>
      <w:r>
        <w:t>TEP</w:t>
      </w:r>
      <w:r w:rsidRPr="00AC0C52">
        <w:t xml:space="preserve"> identification sticker and assigned </w:t>
      </w:r>
      <w:r>
        <w:t>TEP</w:t>
      </w:r>
      <w:r w:rsidRPr="00AC0C52">
        <w:t xml:space="preserve"> Number; and</w:t>
      </w:r>
    </w:p>
    <w:p w14:paraId="080257EF" w14:textId="77777777" w:rsidR="00706FE6" w:rsidRPr="00AC0C52" w:rsidRDefault="00706FE6" w:rsidP="004A184F">
      <w:pPr>
        <w:numPr>
          <w:ilvl w:val="0"/>
          <w:numId w:val="9"/>
        </w:numPr>
        <w:tabs>
          <w:tab w:val="clear" w:pos="1800"/>
          <w:tab w:val="num" w:pos="360"/>
        </w:tabs>
        <w:spacing w:after="0"/>
        <w:ind w:left="360"/>
      </w:pPr>
      <w:r>
        <w:t>TEP</w:t>
      </w:r>
      <w:r w:rsidRPr="00AC0C52">
        <w:t xml:space="preserve"> Stock List items are maintained at the minimum level.</w:t>
      </w:r>
    </w:p>
    <w:p w14:paraId="5CF416C2" w14:textId="77777777" w:rsidR="00706FE6" w:rsidRPr="00AC0C52" w:rsidRDefault="00706FE6" w:rsidP="004A184F">
      <w:pPr>
        <w:pStyle w:val="Heading2"/>
        <w:keepLines w:val="0"/>
        <w:numPr>
          <w:ilvl w:val="0"/>
          <w:numId w:val="10"/>
        </w:numPr>
        <w:tabs>
          <w:tab w:val="clear" w:pos="1440"/>
          <w:tab w:val="num" w:pos="360"/>
        </w:tabs>
        <w:spacing w:after="0"/>
        <w:ind w:left="354" w:hanging="357"/>
      </w:pPr>
      <w:r w:rsidRPr="00AC0C52">
        <w:t>Repairs and Cyclical Maintenance</w:t>
      </w:r>
    </w:p>
    <w:p w14:paraId="1B19ED64" w14:textId="77777777" w:rsidR="00706FE6" w:rsidRPr="00AC0C52" w:rsidRDefault="00706FE6" w:rsidP="0094084B">
      <w:r>
        <w:t>TEP</w:t>
      </w:r>
      <w:r w:rsidRPr="00AC0C52">
        <w:t xml:space="preserve"> engage </w:t>
      </w:r>
      <w:r>
        <w:t xml:space="preserve">local </w:t>
      </w:r>
      <w:r w:rsidRPr="00AC0C52">
        <w:t xml:space="preserve">repair and maintenance (R&amp;M) </w:t>
      </w:r>
      <w:r>
        <w:t xml:space="preserve">providers </w:t>
      </w:r>
      <w:r w:rsidRPr="00AC0C52">
        <w:t xml:space="preserve">to carry out repairs in some regions.  Only items nominated for R&amp;M on the </w:t>
      </w:r>
      <w:r>
        <w:t>TEP</w:t>
      </w:r>
      <w:r w:rsidRPr="00AC0C52">
        <w:t xml:space="preserve"> Approved Equipment List will be repaired or undergo cyclical maintenance.  All other items requiring repair will be considered for replacement.</w:t>
      </w:r>
    </w:p>
    <w:p w14:paraId="4CB4D1CB" w14:textId="330B6412" w:rsidR="00706FE6" w:rsidRPr="00AC0C52" w:rsidRDefault="00706FE6" w:rsidP="0094084B">
      <w:r w:rsidRPr="00AC0C52">
        <w:t xml:space="preserve">To effectively manage repairs and cyclical maintenance of </w:t>
      </w:r>
      <w:r>
        <w:t>TEP</w:t>
      </w:r>
      <w:r w:rsidRPr="00AC0C52">
        <w:t xml:space="preserve"> </w:t>
      </w:r>
      <w:r w:rsidR="0094084B">
        <w:t>items</w:t>
      </w:r>
      <w:r w:rsidRPr="00AC0C52">
        <w:t xml:space="preserve">, </w:t>
      </w:r>
      <w:r>
        <w:t>the TEP</w:t>
      </w:r>
      <w:r w:rsidRPr="00AC0C52">
        <w:t xml:space="preserve"> ensures that:</w:t>
      </w:r>
    </w:p>
    <w:p w14:paraId="4FE148FD" w14:textId="77777777" w:rsidR="00706FE6" w:rsidRPr="00AC0C52" w:rsidRDefault="00706FE6" w:rsidP="004A184F">
      <w:pPr>
        <w:numPr>
          <w:ilvl w:val="0"/>
          <w:numId w:val="9"/>
        </w:numPr>
        <w:tabs>
          <w:tab w:val="num" w:pos="-436"/>
        </w:tabs>
        <w:spacing w:after="0"/>
        <w:ind w:left="360"/>
      </w:pPr>
      <w:r w:rsidRPr="00AC0C52">
        <w:t>clients are advised of their responsibility to carry out regular cleaning and daily care maintenance at the time of application;</w:t>
      </w:r>
    </w:p>
    <w:p w14:paraId="10B9EF80" w14:textId="77777777" w:rsidR="00706FE6" w:rsidRPr="00AC0C52" w:rsidRDefault="00706FE6" w:rsidP="004A184F">
      <w:pPr>
        <w:numPr>
          <w:ilvl w:val="0"/>
          <w:numId w:val="9"/>
        </w:numPr>
        <w:tabs>
          <w:tab w:val="num" w:pos="-436"/>
        </w:tabs>
        <w:spacing w:after="0"/>
        <w:ind w:left="360"/>
      </w:pPr>
      <w:r w:rsidRPr="00AC0C52">
        <w:t xml:space="preserve">clients receive a timely response to repair requests by the </w:t>
      </w:r>
      <w:r>
        <w:t>TEP</w:t>
      </w:r>
      <w:r w:rsidRPr="00AC0C52">
        <w:t xml:space="preserve"> Work Unit or R&amp;M </w:t>
      </w:r>
      <w:r>
        <w:t>Provider</w:t>
      </w:r>
      <w:r w:rsidRPr="00AC0C52">
        <w:t>;</w:t>
      </w:r>
    </w:p>
    <w:p w14:paraId="4825AFF5" w14:textId="4C7B7FB6" w:rsidR="00706FE6" w:rsidRPr="00AC0C52" w:rsidRDefault="00706FE6" w:rsidP="004A184F">
      <w:pPr>
        <w:numPr>
          <w:ilvl w:val="0"/>
          <w:numId w:val="9"/>
        </w:numPr>
        <w:tabs>
          <w:tab w:val="num" w:pos="-436"/>
        </w:tabs>
        <w:spacing w:after="0"/>
        <w:ind w:left="360"/>
      </w:pPr>
      <w:r w:rsidRPr="00AC0C52">
        <w:t xml:space="preserve">alternate </w:t>
      </w:r>
      <w:r w:rsidR="0094084B">
        <w:t>access to an item of assistive technology is facilitated</w:t>
      </w:r>
      <w:r w:rsidRPr="00AC0C52">
        <w:t xml:space="preserve"> wherever possible for </w:t>
      </w:r>
      <w:r w:rsidR="0094084B">
        <w:t>any item</w:t>
      </w:r>
      <w:r w:rsidRPr="00AC0C52">
        <w:t xml:space="preserve"> required to be repaired or maintained off site;</w:t>
      </w:r>
    </w:p>
    <w:p w14:paraId="68DC1528" w14:textId="77777777" w:rsidR="00706FE6" w:rsidRPr="00AC0C52" w:rsidRDefault="00706FE6" w:rsidP="004A184F">
      <w:pPr>
        <w:numPr>
          <w:ilvl w:val="0"/>
          <w:numId w:val="9"/>
        </w:numPr>
        <w:tabs>
          <w:tab w:val="num" w:pos="-436"/>
        </w:tabs>
        <w:spacing w:after="0"/>
        <w:ind w:left="360"/>
      </w:pPr>
      <w:r w:rsidRPr="00AC0C52">
        <w:t>only reasonable and economically viable repairs and maintenance are carried out; and</w:t>
      </w:r>
    </w:p>
    <w:p w14:paraId="5E24807D" w14:textId="1DCBF321" w:rsidR="00706FE6" w:rsidRDefault="00706FE6" w:rsidP="004A184F">
      <w:pPr>
        <w:numPr>
          <w:ilvl w:val="0"/>
          <w:numId w:val="9"/>
        </w:numPr>
        <w:tabs>
          <w:tab w:val="num" w:pos="-436"/>
        </w:tabs>
        <w:spacing w:after="0"/>
        <w:ind w:left="360"/>
      </w:pPr>
      <w:r w:rsidRPr="00AC0C52">
        <w:t>repairs covered by the manufacturers’ warranty are not duplicated.</w:t>
      </w:r>
    </w:p>
    <w:p w14:paraId="343B06FD" w14:textId="77777777" w:rsidR="0094084B" w:rsidRPr="00AC0C52" w:rsidRDefault="0094084B" w:rsidP="0094084B">
      <w:pPr>
        <w:spacing w:after="0"/>
        <w:ind w:left="360"/>
      </w:pPr>
    </w:p>
    <w:p w14:paraId="396216E6" w14:textId="07D5E399" w:rsidR="00706FE6" w:rsidRPr="00AC0C52" w:rsidRDefault="00706FE6" w:rsidP="0094084B">
      <w:r>
        <w:t>The TEP</w:t>
      </w:r>
      <w:r w:rsidRPr="00AC0C52">
        <w:t xml:space="preserve"> recognise</w:t>
      </w:r>
      <w:r>
        <w:t>s</w:t>
      </w:r>
      <w:r w:rsidRPr="00AC0C52">
        <w:t xml:space="preserve"> that </w:t>
      </w:r>
      <w:r w:rsidR="0094084B">
        <w:t>items of assistive technology</w:t>
      </w:r>
      <w:r w:rsidRPr="00AC0C52">
        <w:t xml:space="preserve"> can breakdown anywhere and anytime.  Emergency breakdown repairs are considered similar to general repairs however support is prioritised and repairs can be provided on site by the R&amp;M </w:t>
      </w:r>
      <w:r>
        <w:t>Provider</w:t>
      </w:r>
      <w:r w:rsidRPr="00AC0C52">
        <w:t xml:space="preserve"> in some regions.  Roadside assistance is not provided by </w:t>
      </w:r>
      <w:r>
        <w:t>the TEP</w:t>
      </w:r>
      <w:r w:rsidRPr="00AC0C52">
        <w:t>.  Clients with the support of family or a carer can undertake minor repairs</w:t>
      </w:r>
      <w:r>
        <w:t>,</w:t>
      </w:r>
      <w:r w:rsidRPr="00AC0C52">
        <w:t xml:space="preserve"> such as puncture repairs</w:t>
      </w:r>
      <w:r>
        <w:t>,</w:t>
      </w:r>
      <w:r w:rsidRPr="00AC0C52">
        <w:t xml:space="preserve"> however prior approval is required for any modifications.</w:t>
      </w:r>
    </w:p>
    <w:p w14:paraId="03154715" w14:textId="44D7BC4A" w:rsidR="00706FE6" w:rsidRDefault="00706FE6" w:rsidP="0094084B">
      <w:r>
        <w:t>The TEP</w:t>
      </w:r>
      <w:r w:rsidRPr="00AC0C52">
        <w:t xml:space="preserve"> will not assume the cost of repairs for </w:t>
      </w:r>
      <w:r w:rsidR="007D303A">
        <w:t>items</w:t>
      </w:r>
      <w:r w:rsidRPr="00AC0C52">
        <w:t xml:space="preserve"> subject to ne</w:t>
      </w:r>
      <w:r w:rsidR="007D303A">
        <w:t xml:space="preserve">glect (unusual wear and tear). </w:t>
      </w:r>
      <w:r w:rsidRPr="00AC0C52">
        <w:t>This condition is accepted by clients at the time of application.</w:t>
      </w:r>
    </w:p>
    <w:p w14:paraId="60EF8D9F" w14:textId="77777777" w:rsidR="0094084B" w:rsidRPr="00AC0C52" w:rsidRDefault="0094084B" w:rsidP="0094084B"/>
    <w:p w14:paraId="75F015FA" w14:textId="32CDE377" w:rsidR="0094084B" w:rsidRPr="0094084B" w:rsidRDefault="00706FE6" w:rsidP="004A184F">
      <w:pPr>
        <w:pStyle w:val="Heading2"/>
        <w:keepLines w:val="0"/>
        <w:numPr>
          <w:ilvl w:val="0"/>
          <w:numId w:val="10"/>
        </w:numPr>
        <w:tabs>
          <w:tab w:val="clear" w:pos="1440"/>
          <w:tab w:val="num" w:pos="360"/>
        </w:tabs>
        <w:spacing w:after="0"/>
        <w:ind w:left="354" w:hanging="357"/>
      </w:pPr>
      <w:r w:rsidRPr="00AC0C52">
        <w:lastRenderedPageBreak/>
        <w:t xml:space="preserve">Review of Allocated </w:t>
      </w:r>
      <w:r w:rsidR="0094084B">
        <w:t>Items</w:t>
      </w:r>
    </w:p>
    <w:p w14:paraId="62008A50" w14:textId="319C8CB7" w:rsidR="00706FE6" w:rsidRPr="00AC0C52" w:rsidRDefault="00706FE6" w:rsidP="0094084B">
      <w:r w:rsidRPr="00AC0C52">
        <w:t xml:space="preserve">The regular review of allocated </w:t>
      </w:r>
      <w:r w:rsidR="0094084B">
        <w:t xml:space="preserve">items of assistive technology </w:t>
      </w:r>
      <w:r w:rsidRPr="00AC0C52">
        <w:t xml:space="preserve">is required to ensure </w:t>
      </w:r>
      <w:r w:rsidR="0094084B">
        <w:t>items are</w:t>
      </w:r>
      <w:r w:rsidRPr="00AC0C52">
        <w:t xml:space="preserve"> still required, meet</w:t>
      </w:r>
      <w:r w:rsidR="0094084B">
        <w:t xml:space="preserve"> the client’s needs and are</w:t>
      </w:r>
      <w:r w:rsidRPr="00AC0C52">
        <w:t xml:space="preserve"> not in need of replacement or repair.  The </w:t>
      </w:r>
      <w:r>
        <w:t>TEP</w:t>
      </w:r>
      <w:r w:rsidRPr="00AC0C52">
        <w:t xml:space="preserve"> Clinical Guidelines include recommended review times for specific items.</w:t>
      </w:r>
    </w:p>
    <w:p w14:paraId="49C70112" w14:textId="53B5CE80" w:rsidR="00706FE6" w:rsidRPr="00AC0C52" w:rsidRDefault="00706FE6" w:rsidP="0094084B">
      <w:r w:rsidRPr="00AC0C52">
        <w:t>Generally, an initial review will be conducted by the Approved Prescriber at the time of delivery or within four weeks of issue.  Subsequent reviews are then carried out between four to 12 weeks and at 12 months or as identified in the relevant Clinical Guideline</w:t>
      </w:r>
      <w:r>
        <w:t xml:space="preserve">s. </w:t>
      </w:r>
    </w:p>
    <w:p w14:paraId="7280D97E" w14:textId="77777777" w:rsidR="00706FE6" w:rsidRPr="00AC0C52" w:rsidRDefault="00706FE6" w:rsidP="004A184F">
      <w:pPr>
        <w:pStyle w:val="Heading2"/>
        <w:keepLines w:val="0"/>
        <w:numPr>
          <w:ilvl w:val="0"/>
          <w:numId w:val="10"/>
        </w:numPr>
        <w:tabs>
          <w:tab w:val="clear" w:pos="1440"/>
          <w:tab w:val="num" w:pos="360"/>
        </w:tabs>
        <w:spacing w:before="0" w:after="0"/>
        <w:ind w:left="360"/>
      </w:pPr>
      <w:r w:rsidRPr="00AC0C52">
        <w:t>Replacement</w:t>
      </w:r>
    </w:p>
    <w:p w14:paraId="54249B54" w14:textId="6E041603" w:rsidR="00706FE6" w:rsidRPr="00AC0C52" w:rsidRDefault="00706FE6" w:rsidP="0094084B">
      <w:r w:rsidRPr="00AC0C52">
        <w:t xml:space="preserve">Replacement items of </w:t>
      </w:r>
      <w:r w:rsidR="0094084B">
        <w:t xml:space="preserve">assistive technology </w:t>
      </w:r>
      <w:r w:rsidRPr="00AC0C52">
        <w:t>may be issued when the same item (make and model) is required by the client and:</w:t>
      </w:r>
    </w:p>
    <w:p w14:paraId="1B67B65E" w14:textId="77777777" w:rsidR="00706FE6" w:rsidRPr="00AC0C52" w:rsidRDefault="00706FE6" w:rsidP="004A184F">
      <w:pPr>
        <w:pStyle w:val="Header"/>
        <w:numPr>
          <w:ilvl w:val="0"/>
          <w:numId w:val="11"/>
        </w:numPr>
        <w:tabs>
          <w:tab w:val="clear" w:pos="9638"/>
          <w:tab w:val="left" w:pos="1105"/>
        </w:tabs>
        <w:spacing w:after="0"/>
        <w:jc w:val="left"/>
      </w:pPr>
      <w:r w:rsidRPr="00AC0C52">
        <w:t xml:space="preserve">the item is not nominated for repair and maintenance; </w:t>
      </w:r>
    </w:p>
    <w:p w14:paraId="74CBE73F" w14:textId="49F0D318" w:rsidR="00706FE6" w:rsidRPr="00AC0C52" w:rsidRDefault="00706FE6" w:rsidP="004A184F">
      <w:pPr>
        <w:pStyle w:val="Header"/>
        <w:numPr>
          <w:ilvl w:val="0"/>
          <w:numId w:val="11"/>
        </w:numPr>
        <w:tabs>
          <w:tab w:val="clear" w:pos="9638"/>
          <w:tab w:val="left" w:pos="1105"/>
        </w:tabs>
        <w:spacing w:after="0"/>
        <w:jc w:val="left"/>
      </w:pPr>
      <w:r w:rsidRPr="00AC0C52">
        <w:t xml:space="preserve">it is more economical to issue a new item of </w:t>
      </w:r>
      <w:r w:rsidR="001D4815">
        <w:t>assistive technology</w:t>
      </w:r>
      <w:r w:rsidRPr="00AC0C52">
        <w:t xml:space="preserve"> than to pay for repairs; or</w:t>
      </w:r>
    </w:p>
    <w:p w14:paraId="4D735771" w14:textId="7777C148" w:rsidR="00706FE6" w:rsidRDefault="00706FE6" w:rsidP="004A184F">
      <w:pPr>
        <w:pStyle w:val="Header"/>
        <w:numPr>
          <w:ilvl w:val="0"/>
          <w:numId w:val="11"/>
        </w:numPr>
        <w:tabs>
          <w:tab w:val="clear" w:pos="9638"/>
          <w:tab w:val="left" w:pos="1105"/>
        </w:tabs>
        <w:spacing w:after="0"/>
        <w:jc w:val="left"/>
      </w:pPr>
      <w:r w:rsidRPr="00AC0C52">
        <w:t>the item is damaged or lost through no fault of the client.</w:t>
      </w:r>
    </w:p>
    <w:p w14:paraId="483ED97F" w14:textId="77777777" w:rsidR="0094084B" w:rsidRPr="0094084B" w:rsidRDefault="0094084B" w:rsidP="0094084B"/>
    <w:p w14:paraId="5CEE781E" w14:textId="6509D0F4" w:rsidR="00706FE6" w:rsidRPr="00AC0C52" w:rsidRDefault="00706FE6" w:rsidP="0094084B">
      <w:r w:rsidRPr="00AC0C52">
        <w:t xml:space="preserve">Reassessment by an Approved Prescriber is required if an alternative item is requested.  The normal </w:t>
      </w:r>
      <w:r>
        <w:t>TEP</w:t>
      </w:r>
      <w:r w:rsidRPr="00AC0C52">
        <w:t xml:space="preserve"> prioritisation and client contribution arrangements apply.  Items that have been replaced are required to be returned to </w:t>
      </w:r>
      <w:r>
        <w:t>the TEP</w:t>
      </w:r>
      <w:r w:rsidRPr="00AC0C52">
        <w:t>.</w:t>
      </w:r>
    </w:p>
    <w:p w14:paraId="43831095" w14:textId="0EA7C5E1" w:rsidR="00706FE6" w:rsidRPr="00AC0C52" w:rsidRDefault="00706FE6" w:rsidP="0094084B">
      <w:r w:rsidRPr="00AC0C52">
        <w:t xml:space="preserve">Approved Prescribers contact and discuss appropriate </w:t>
      </w:r>
      <w:r w:rsidR="007E42B0">
        <w:t>assistive technology</w:t>
      </w:r>
      <w:r w:rsidRPr="00AC0C52">
        <w:t xml:space="preserve"> use with clients that require a second repair or replacement within a twelve month period.  Further replacement within this time is at the discretion of the regional </w:t>
      </w:r>
      <w:r>
        <w:t>TEP</w:t>
      </w:r>
      <w:r w:rsidRPr="00AC0C52">
        <w:t xml:space="preserve"> Cost Centre Manager.</w:t>
      </w:r>
    </w:p>
    <w:p w14:paraId="161FFD5F" w14:textId="6F3A4C00" w:rsidR="00706FE6" w:rsidRPr="00AC0C52" w:rsidRDefault="00706FE6" w:rsidP="0094084B">
      <w:r>
        <w:t>TEP</w:t>
      </w:r>
      <w:r w:rsidRPr="00AC0C52">
        <w:t xml:space="preserve"> will not assume the cost of replacement for</w:t>
      </w:r>
      <w:r w:rsidR="001D4815">
        <w:t xml:space="preserve"> items of assistive technology </w:t>
      </w:r>
      <w:r w:rsidRPr="00AC0C52">
        <w:t xml:space="preserve">subject to neglect (unusual wear and tear).  This condition is accepted by clients at the time of application.  </w:t>
      </w:r>
    </w:p>
    <w:p w14:paraId="6447E5CC" w14:textId="77777777" w:rsidR="00706FE6" w:rsidRPr="00AC0C52" w:rsidRDefault="00706FE6" w:rsidP="004A184F">
      <w:pPr>
        <w:pStyle w:val="Heading2"/>
        <w:keepLines w:val="0"/>
        <w:numPr>
          <w:ilvl w:val="0"/>
          <w:numId w:val="10"/>
        </w:numPr>
        <w:tabs>
          <w:tab w:val="clear" w:pos="1440"/>
          <w:tab w:val="num" w:pos="360"/>
        </w:tabs>
        <w:spacing w:before="0" w:after="0"/>
        <w:ind w:left="360"/>
      </w:pPr>
      <w:r w:rsidRPr="00AC0C52">
        <w:t>Re-issue</w:t>
      </w:r>
    </w:p>
    <w:p w14:paraId="3547BD78" w14:textId="206E1090" w:rsidR="00706FE6" w:rsidRPr="00AC0C52" w:rsidRDefault="00706FE6" w:rsidP="007E42B0">
      <w:r w:rsidRPr="00AC0C52">
        <w:t xml:space="preserve">Items that are replaced, no longer required or no longer meet clients’ needs are required to be returned to </w:t>
      </w:r>
      <w:r>
        <w:t>the TEP</w:t>
      </w:r>
      <w:r w:rsidRPr="00AC0C52">
        <w:t xml:space="preserve">.  </w:t>
      </w:r>
      <w:r w:rsidR="007E42B0">
        <w:t xml:space="preserve">Items are </w:t>
      </w:r>
      <w:r w:rsidRPr="00AC0C52">
        <w:t xml:space="preserve">then assessed for re-issue suitability before being appropriately cleaned, serviced and refurbished (as required), and returned to stock.  Items that are not suitable for re-issue may be used for parts or disposed of </w:t>
      </w:r>
      <w:r>
        <w:t xml:space="preserve">as </w:t>
      </w:r>
      <w:r w:rsidRPr="00AC0C52">
        <w:t>appropriate.</w:t>
      </w:r>
    </w:p>
    <w:p w14:paraId="1C3C6FD3" w14:textId="5CCD357C" w:rsidR="00706FE6" w:rsidRPr="00AC0C52" w:rsidRDefault="00706FE6" w:rsidP="007E42B0">
      <w:r w:rsidRPr="00AC0C52">
        <w:t xml:space="preserve">The </w:t>
      </w:r>
      <w:r>
        <w:t>TEP</w:t>
      </w:r>
      <w:r w:rsidRPr="00AC0C52">
        <w:t xml:space="preserve"> </w:t>
      </w:r>
      <w:r>
        <w:t xml:space="preserve">RG-1 </w:t>
      </w:r>
      <w:r w:rsidRPr="00AC0C52">
        <w:t xml:space="preserve">Re-Issue Guidelines support decision making relating to re-issue of </w:t>
      </w:r>
      <w:r w:rsidR="007E42B0">
        <w:t>items of assistive technology</w:t>
      </w:r>
      <w:r w:rsidRPr="00AC0C52">
        <w:t>.  The guidelines outline basic rules and conditions for re-issue and include a checklist for consistent application.  Consideration is given to:</w:t>
      </w:r>
    </w:p>
    <w:p w14:paraId="559AB337" w14:textId="2FC54379" w:rsidR="00706FE6" w:rsidRPr="00AC0C52" w:rsidRDefault="00706FE6" w:rsidP="004A184F">
      <w:pPr>
        <w:numPr>
          <w:ilvl w:val="0"/>
          <w:numId w:val="9"/>
        </w:numPr>
        <w:tabs>
          <w:tab w:val="clear" w:pos="1800"/>
          <w:tab w:val="num" w:pos="360"/>
        </w:tabs>
        <w:spacing w:after="0"/>
        <w:ind w:left="360"/>
      </w:pPr>
      <w:r w:rsidRPr="00AC0C52">
        <w:t>age;</w:t>
      </w:r>
    </w:p>
    <w:p w14:paraId="2ADA1C59" w14:textId="65DD3BCB" w:rsidR="00706FE6" w:rsidRPr="00AC0C52" w:rsidRDefault="00706FE6" w:rsidP="004A184F">
      <w:pPr>
        <w:numPr>
          <w:ilvl w:val="0"/>
          <w:numId w:val="9"/>
        </w:numPr>
        <w:tabs>
          <w:tab w:val="clear" w:pos="1800"/>
          <w:tab w:val="num" w:pos="360"/>
        </w:tabs>
        <w:spacing w:after="0"/>
        <w:ind w:left="360"/>
      </w:pPr>
      <w:r w:rsidRPr="00AC0C52">
        <w:t xml:space="preserve">condition and stakeholder acceptance; </w:t>
      </w:r>
    </w:p>
    <w:p w14:paraId="0C7E543B" w14:textId="77777777" w:rsidR="00706FE6" w:rsidRPr="00AC0C52" w:rsidRDefault="00706FE6" w:rsidP="004A184F">
      <w:pPr>
        <w:numPr>
          <w:ilvl w:val="0"/>
          <w:numId w:val="9"/>
        </w:numPr>
        <w:tabs>
          <w:tab w:val="clear" w:pos="1800"/>
          <w:tab w:val="num" w:pos="360"/>
        </w:tabs>
        <w:spacing w:after="0"/>
        <w:ind w:left="360"/>
      </w:pPr>
      <w:r w:rsidRPr="00AC0C52">
        <w:t>accumulated cost of repairs and maintenance over the last five years;</w:t>
      </w:r>
    </w:p>
    <w:p w14:paraId="6572235D" w14:textId="77777777" w:rsidR="00706FE6" w:rsidRPr="00AC0C52" w:rsidRDefault="00706FE6" w:rsidP="004A184F">
      <w:pPr>
        <w:numPr>
          <w:ilvl w:val="0"/>
          <w:numId w:val="9"/>
        </w:numPr>
        <w:tabs>
          <w:tab w:val="clear" w:pos="1800"/>
          <w:tab w:val="num" w:pos="360"/>
        </w:tabs>
        <w:spacing w:after="0"/>
        <w:ind w:left="360"/>
      </w:pPr>
      <w:r>
        <w:t>estimated</w:t>
      </w:r>
      <w:r w:rsidRPr="00AC0C52">
        <w:t xml:space="preserve"> cost to refurbish and repair to an appropriate standard;</w:t>
      </w:r>
    </w:p>
    <w:p w14:paraId="66C38F02" w14:textId="77777777" w:rsidR="00706FE6" w:rsidRPr="00AC0C52" w:rsidRDefault="00706FE6" w:rsidP="004A184F">
      <w:pPr>
        <w:numPr>
          <w:ilvl w:val="0"/>
          <w:numId w:val="9"/>
        </w:numPr>
        <w:tabs>
          <w:tab w:val="clear" w:pos="1800"/>
          <w:tab w:val="num" w:pos="360"/>
        </w:tabs>
        <w:spacing w:after="0"/>
        <w:ind w:left="360"/>
      </w:pPr>
      <w:r w:rsidRPr="00AC0C52">
        <w:t>compliance with appropriate Australian Standards; and</w:t>
      </w:r>
    </w:p>
    <w:p w14:paraId="775232F7" w14:textId="77809359" w:rsidR="00706FE6" w:rsidRDefault="00706FE6" w:rsidP="004A184F">
      <w:pPr>
        <w:numPr>
          <w:ilvl w:val="0"/>
          <w:numId w:val="9"/>
        </w:numPr>
        <w:tabs>
          <w:tab w:val="clear" w:pos="1800"/>
          <w:tab w:val="num" w:pos="360"/>
        </w:tabs>
        <w:spacing w:after="0"/>
        <w:ind w:left="360"/>
      </w:pPr>
      <w:r w:rsidRPr="00AC0C52">
        <w:t>length of time in storage.</w:t>
      </w:r>
    </w:p>
    <w:p w14:paraId="1AA1A2DD" w14:textId="77777777" w:rsidR="007E42B0" w:rsidRPr="00AC0C52" w:rsidRDefault="007E42B0" w:rsidP="007E42B0">
      <w:pPr>
        <w:spacing w:after="0"/>
        <w:ind w:left="360"/>
      </w:pPr>
    </w:p>
    <w:p w14:paraId="277A1582" w14:textId="77777777" w:rsidR="00706FE6" w:rsidRPr="00AC0C52" w:rsidRDefault="00706FE6" w:rsidP="007E42B0">
      <w:r w:rsidRPr="00AC0C52">
        <w:t>Low cost personal care items, voice amplification devices and any other exclusion</w:t>
      </w:r>
      <w:r>
        <w:t>s</w:t>
      </w:r>
      <w:r w:rsidRPr="00AC0C52">
        <w:t xml:space="preserve"> outlined in the Re-issue Guidelines will not be re-issued.</w:t>
      </w:r>
    </w:p>
    <w:p w14:paraId="1197E5BC" w14:textId="77777777" w:rsidR="00706FE6" w:rsidRPr="00AC0C52" w:rsidRDefault="00706FE6" w:rsidP="004A184F">
      <w:pPr>
        <w:pStyle w:val="Heading2"/>
        <w:keepLines w:val="0"/>
        <w:numPr>
          <w:ilvl w:val="0"/>
          <w:numId w:val="10"/>
        </w:numPr>
        <w:tabs>
          <w:tab w:val="clear" w:pos="1440"/>
          <w:tab w:val="num" w:pos="360"/>
        </w:tabs>
        <w:spacing w:after="0"/>
        <w:ind w:left="354" w:hanging="357"/>
      </w:pPr>
      <w:r w:rsidRPr="00AC0C52">
        <w:lastRenderedPageBreak/>
        <w:t>Pick Up/Delivery, Cleaning and Freight</w:t>
      </w:r>
    </w:p>
    <w:p w14:paraId="69638C63" w14:textId="7B7C16C7" w:rsidR="00C46A4D" w:rsidRDefault="00706FE6" w:rsidP="00BC42A7">
      <w:pPr>
        <w:ind w:left="360"/>
      </w:pPr>
      <w:r>
        <w:t>The TEP</w:t>
      </w:r>
      <w:r w:rsidRPr="00AC0C52">
        <w:t xml:space="preserve"> </w:t>
      </w:r>
      <w:r w:rsidR="007E42B0">
        <w:t xml:space="preserve">will </w:t>
      </w:r>
      <w:r w:rsidRPr="00AC0C52">
        <w:t xml:space="preserve">arrange for pick up/delivery and cleaning of </w:t>
      </w:r>
      <w:r>
        <w:t>TEP</w:t>
      </w:r>
      <w:r w:rsidRPr="00AC0C52">
        <w:t xml:space="preserve"> items as required.  </w:t>
      </w:r>
    </w:p>
    <w:p w14:paraId="6282D1B1" w14:textId="77777777" w:rsidR="007E42B0" w:rsidRPr="00BC42A7" w:rsidRDefault="007E42B0" w:rsidP="007E42B0"/>
    <w:tbl>
      <w:tblPr>
        <w:tblStyle w:val="NTGtable1"/>
        <w:tblW w:w="10343" w:type="dxa"/>
        <w:tblInd w:w="0" w:type="dxa"/>
        <w:tblLook w:val="0120" w:firstRow="1" w:lastRow="0" w:firstColumn="0" w:lastColumn="1" w:noHBand="0" w:noVBand="0"/>
      </w:tblPr>
      <w:tblGrid>
        <w:gridCol w:w="3397"/>
        <w:gridCol w:w="3402"/>
        <w:gridCol w:w="3509"/>
        <w:gridCol w:w="35"/>
      </w:tblGrid>
      <w:tr w:rsidR="00C46A4D" w:rsidRPr="00C64D3F" w14:paraId="47CF296A" w14:textId="77777777" w:rsidTr="005A3224">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2B0DB46B" w14:textId="77777777" w:rsidR="00C46A4D" w:rsidRPr="00C64D3F" w:rsidRDefault="00C46A4D" w:rsidP="005A3224">
            <w:pPr>
              <w:jc w:val="center"/>
            </w:pPr>
            <w:r w:rsidRPr="00C64D3F">
              <w:rPr>
                <w:w w:val="105"/>
              </w:rPr>
              <w:t>Quality Assurance</w:t>
            </w:r>
          </w:p>
        </w:tc>
      </w:tr>
      <w:tr w:rsidR="00C46A4D" w:rsidRPr="00C64D3F" w14:paraId="481D11BF"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7174985A" w14:textId="77777777" w:rsidR="00C46A4D" w:rsidRPr="00C64D3F" w:rsidRDefault="00C46A4D" w:rsidP="005A3224"/>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2105B486" w14:textId="77777777" w:rsidR="00C46A4D" w:rsidRPr="00C64D3F" w:rsidRDefault="00C46A4D" w:rsidP="005A3224">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72EB4E05" w14:textId="77777777" w:rsidR="00C46A4D" w:rsidRPr="00C64D3F" w:rsidRDefault="00C46A4D" w:rsidP="005A3224">
            <w:pPr>
              <w:rPr>
                <w:b/>
              </w:rPr>
            </w:pPr>
            <w:r w:rsidRPr="00C64D3F">
              <w:rPr>
                <w:b/>
              </w:rPr>
              <w:t>Responsibility</w:t>
            </w:r>
          </w:p>
        </w:tc>
      </w:tr>
      <w:tr w:rsidR="00C46A4D" w:rsidRPr="00C64D3F" w14:paraId="7BD7F826"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1E3EB703" w14:textId="77777777" w:rsidR="00C46A4D" w:rsidRPr="00C64D3F" w:rsidRDefault="00C46A4D" w:rsidP="005A3224">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66FFB3C5" w14:textId="77777777" w:rsidR="00C46A4D" w:rsidRPr="00C64D3F" w:rsidRDefault="00C46A4D" w:rsidP="005A3224">
            <w:r w:rsidRPr="00C64D3F">
              <w:rPr>
                <w:color w:val="000000"/>
              </w:rPr>
              <w:t>Document will be available for all staff via the PGC.</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7AA089EB" w14:textId="77777777" w:rsidR="00C46A4D" w:rsidRPr="00C64D3F" w:rsidRDefault="00C46A4D" w:rsidP="005A3224">
            <w:r w:rsidRPr="00C64D3F">
              <w:rPr>
                <w:color w:val="000000"/>
                <w:sz w:val="20"/>
              </w:rPr>
              <w:t>PGC Administrators</w:t>
            </w:r>
          </w:p>
        </w:tc>
      </w:tr>
      <w:tr w:rsidR="00C46A4D" w:rsidRPr="00C64D3F" w14:paraId="2D5D6EFB"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2757CCB5" w14:textId="77777777" w:rsidR="00C46A4D" w:rsidRPr="00C64D3F" w:rsidRDefault="00C46A4D" w:rsidP="005A3224">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E54FBD1" w14:textId="77777777" w:rsidR="00C46A4D" w:rsidRPr="00C64D3F" w:rsidRDefault="00C46A4D" w:rsidP="005A3224">
            <w:r>
              <w:rPr>
                <w:iCs/>
              </w:rPr>
              <w:t>TEP</w:t>
            </w:r>
            <w:r w:rsidRPr="00643DBC">
              <w:rPr>
                <w:iCs/>
              </w:rPr>
              <w:t xml:space="preserve"> policies will be reviewed every three years and </w:t>
            </w:r>
            <w:r>
              <w:rPr>
                <w:iCs/>
              </w:rPr>
              <w:t>TEP</w:t>
            </w:r>
            <w:r w:rsidRPr="00643DBC">
              <w:rPr>
                <w:iCs/>
              </w:rPr>
              <w:t xml:space="preserve"> procedures will be reviewed annually to ensure continuous quality improvement.</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4D4D6661" w14:textId="77777777" w:rsidR="00C46A4D" w:rsidRPr="00C64D3F" w:rsidRDefault="00C46A4D" w:rsidP="005A3224">
            <w:r>
              <w:t xml:space="preserve">Senior Manager Community Allied Health &amp; Aged Care Services, TEHS </w:t>
            </w:r>
          </w:p>
        </w:tc>
      </w:tr>
      <w:tr w:rsidR="00C46A4D" w:rsidRPr="00C64D3F" w14:paraId="1507FD91"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77618E" w14:textId="77777777" w:rsidR="00C46A4D" w:rsidRPr="00C64D3F" w:rsidRDefault="00C46A4D" w:rsidP="005A3224">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22E684A4" w14:textId="77777777" w:rsidR="00C46A4D" w:rsidRPr="006C5F56" w:rsidRDefault="00C46A4D" w:rsidP="005A3224">
            <w:r w:rsidRPr="006C5F56">
              <w:rPr>
                <w:color w:val="000000"/>
              </w:rPr>
              <w:t>Adverse events will be recorded in the patient’s notes and Riskman.</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07B4B64" w14:textId="77777777" w:rsidR="00C46A4D" w:rsidRPr="00C64D3F" w:rsidRDefault="00C46A4D" w:rsidP="005A3224">
            <w:r>
              <w:t>Senior Manager Community Allied Health &amp; Aged Care Services, TEHS</w:t>
            </w:r>
          </w:p>
        </w:tc>
      </w:tr>
      <w:tr w:rsidR="00C46A4D" w:rsidRPr="00C64D3F" w14:paraId="46A2D0B9"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6E976D07" w14:textId="77777777" w:rsidR="00C46A4D" w:rsidRPr="00C64D3F" w:rsidRDefault="00C46A4D" w:rsidP="005A3224">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423EAA94" w14:textId="77777777" w:rsidR="00C46A4D" w:rsidRPr="00C64D3F" w:rsidRDefault="00C46A4D" w:rsidP="005A3224">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7922C9C0" w14:textId="77777777" w:rsidR="00C46A4D" w:rsidRPr="00C64D3F" w:rsidRDefault="00C46A4D" w:rsidP="005A3224">
            <w:pPr>
              <w:rPr>
                <w:color w:val="000000"/>
                <w:sz w:val="20"/>
              </w:rPr>
            </w:pPr>
          </w:p>
        </w:tc>
      </w:tr>
    </w:tbl>
    <w:p w14:paraId="6F2E1A5A" w14:textId="77777777" w:rsidR="00C46A4D" w:rsidRDefault="00C46A4D" w:rsidP="00C46A4D">
      <w:pPr>
        <w:pStyle w:val="Heading1"/>
        <w:rPr>
          <w:noProof/>
          <w:lang w:eastAsia="en-AU"/>
        </w:rPr>
      </w:pPr>
    </w:p>
    <w:tbl>
      <w:tblPr>
        <w:tblStyle w:val="NTGtable11"/>
        <w:tblW w:w="10308" w:type="dxa"/>
        <w:tblInd w:w="0" w:type="dxa"/>
        <w:tblLook w:val="0120" w:firstRow="1" w:lastRow="0" w:firstColumn="0" w:lastColumn="1" w:noHBand="0" w:noVBand="0"/>
      </w:tblPr>
      <w:tblGrid>
        <w:gridCol w:w="1976"/>
        <w:gridCol w:w="8332"/>
      </w:tblGrid>
      <w:tr w:rsidR="00C64D3F" w:rsidRPr="00C64D3F" w14:paraId="2D006938"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C64D3F">
            <w:pPr>
              <w:jc w:val="center"/>
            </w:pPr>
            <w:r w:rsidRPr="00C64D3F">
              <w:rPr>
                <w:w w:val="105"/>
              </w:rPr>
              <w:t>Key Associated Documents</w:t>
            </w:r>
          </w:p>
        </w:tc>
      </w:tr>
      <w:tr w:rsidR="00C64D3F" w:rsidRPr="00C64D3F" w14:paraId="59B2430A" w14:textId="77777777" w:rsidTr="00706F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0BD63AE5" w14:textId="77777777" w:rsidR="00706FE6" w:rsidRPr="00706FE6" w:rsidRDefault="00706FE6" w:rsidP="00706FE6">
            <w:r w:rsidRPr="00706FE6">
              <w:t>TEP Policy and Procedure Manual</w:t>
            </w:r>
          </w:p>
          <w:p w14:paraId="349E086F" w14:textId="74583DFB" w:rsidR="00706FE6" w:rsidRPr="00706FE6" w:rsidRDefault="007E42B0" w:rsidP="00706FE6">
            <w:pPr>
              <w:rPr>
                <w:iCs/>
              </w:rPr>
            </w:pPr>
            <w:r>
              <w:t>TEP GL T</w:t>
            </w:r>
            <w:r w:rsidR="00706FE6" w:rsidRPr="00706FE6">
              <w:t>EP Glossary</w:t>
            </w:r>
          </w:p>
          <w:p w14:paraId="5B0E968B" w14:textId="77777777" w:rsidR="00C64D3F" w:rsidRPr="00C64D3F" w:rsidRDefault="00C64D3F" w:rsidP="00706FE6">
            <w:pPr>
              <w:tabs>
                <w:tab w:val="left" w:pos="318"/>
              </w:tabs>
              <w:autoSpaceDE w:val="0"/>
              <w:autoSpaceDN w:val="0"/>
              <w:adjustRightInd w:val="0"/>
              <w:spacing w:before="120" w:after="120"/>
            </w:pPr>
          </w:p>
        </w:tc>
      </w:tr>
      <w:tr w:rsidR="00C64D3F" w:rsidRPr="00C64D3F" w14:paraId="28C003B7" w14:textId="77777777" w:rsidTr="00706F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660ABF51" w14:textId="77777777" w:rsidR="00706FE6" w:rsidRPr="00706FE6" w:rsidRDefault="00706FE6" w:rsidP="00706FE6">
            <w:pPr>
              <w:autoSpaceDE w:val="0"/>
              <w:autoSpaceDN w:val="0"/>
              <w:adjustRightInd w:val="0"/>
              <w:rPr>
                <w:lang w:eastAsia="en-AU"/>
              </w:rPr>
            </w:pPr>
            <w:r w:rsidRPr="00706FE6">
              <w:rPr>
                <w:lang w:eastAsia="en-AU"/>
              </w:rPr>
              <w:t>EnableNSW – New South Wales</w:t>
            </w:r>
          </w:p>
          <w:p w14:paraId="455A7EE9" w14:textId="77777777" w:rsidR="00706FE6" w:rsidRPr="00706FE6" w:rsidRDefault="00995D19" w:rsidP="00706FE6">
            <w:pPr>
              <w:autoSpaceDE w:val="0"/>
              <w:autoSpaceDN w:val="0"/>
              <w:adjustRightInd w:val="0"/>
              <w:rPr>
                <w:lang w:eastAsia="en-AU"/>
              </w:rPr>
            </w:pPr>
            <w:hyperlink r:id="rId14" w:history="1">
              <w:r w:rsidR="00706FE6" w:rsidRPr="00706FE6">
                <w:rPr>
                  <w:color w:val="0000FF"/>
                  <w:u w:val="single"/>
                  <w:lang w:eastAsia="en-AU"/>
                </w:rPr>
                <w:t>www.enable.health.nsw.gov.au</w:t>
              </w:r>
            </w:hyperlink>
          </w:p>
          <w:p w14:paraId="3BC38D7B" w14:textId="77777777" w:rsidR="00706FE6" w:rsidRPr="00706FE6" w:rsidRDefault="00706FE6" w:rsidP="00706FE6">
            <w:pPr>
              <w:autoSpaceDE w:val="0"/>
              <w:autoSpaceDN w:val="0"/>
              <w:adjustRightInd w:val="0"/>
              <w:rPr>
                <w:lang w:eastAsia="en-AU"/>
              </w:rPr>
            </w:pPr>
            <w:r w:rsidRPr="00706FE6">
              <w:rPr>
                <w:lang w:eastAsia="en-AU"/>
              </w:rPr>
              <w:t>State-Wide Equipment Program (SWEP) – Victoria</w:t>
            </w:r>
          </w:p>
          <w:p w14:paraId="5817838B" w14:textId="77777777" w:rsidR="00706FE6" w:rsidRPr="00706FE6" w:rsidRDefault="00995D19" w:rsidP="00706FE6">
            <w:pPr>
              <w:autoSpaceDE w:val="0"/>
              <w:autoSpaceDN w:val="0"/>
              <w:adjustRightInd w:val="0"/>
              <w:rPr>
                <w:lang w:eastAsia="en-AU"/>
              </w:rPr>
            </w:pPr>
            <w:hyperlink r:id="rId15" w:history="1">
              <w:r w:rsidR="00706FE6" w:rsidRPr="00706FE6">
                <w:rPr>
                  <w:color w:val="0000FF"/>
                  <w:u w:val="single"/>
                  <w:lang w:eastAsia="en-AU"/>
                </w:rPr>
                <w:t>www.swep.bhs.org.au</w:t>
              </w:r>
            </w:hyperlink>
          </w:p>
          <w:p w14:paraId="191E5FDD" w14:textId="77777777" w:rsidR="00706FE6" w:rsidRPr="00706FE6" w:rsidRDefault="00706FE6" w:rsidP="00706FE6">
            <w:pPr>
              <w:autoSpaceDE w:val="0"/>
              <w:autoSpaceDN w:val="0"/>
              <w:adjustRightInd w:val="0"/>
              <w:rPr>
                <w:lang w:eastAsia="en-AU"/>
              </w:rPr>
            </w:pPr>
            <w:r w:rsidRPr="00706FE6">
              <w:rPr>
                <w:lang w:eastAsia="en-AU"/>
              </w:rPr>
              <w:t>ACT Equipment Scheme ACTES – Australian Capital Territory</w:t>
            </w:r>
          </w:p>
          <w:p w14:paraId="3D505822" w14:textId="77777777" w:rsidR="00706FE6" w:rsidRPr="00706FE6" w:rsidRDefault="00995D19" w:rsidP="00706FE6">
            <w:pPr>
              <w:autoSpaceDE w:val="0"/>
              <w:autoSpaceDN w:val="0"/>
              <w:adjustRightInd w:val="0"/>
              <w:rPr>
                <w:lang w:eastAsia="en-AU"/>
              </w:rPr>
            </w:pPr>
            <w:hyperlink r:id="rId16" w:history="1">
              <w:r w:rsidR="00706FE6" w:rsidRPr="00706FE6">
                <w:rPr>
                  <w:color w:val="0000FF"/>
                  <w:u w:val="single"/>
                  <w:lang w:eastAsia="en-AU"/>
                </w:rPr>
                <w:t>www.health.act.gov.au</w:t>
              </w:r>
            </w:hyperlink>
          </w:p>
          <w:p w14:paraId="16EA4FCD" w14:textId="77777777" w:rsidR="00AA01F8" w:rsidRDefault="00706FE6" w:rsidP="00AA01F8">
            <w:pPr>
              <w:autoSpaceDE w:val="0"/>
              <w:autoSpaceDN w:val="0"/>
              <w:adjustRightInd w:val="0"/>
              <w:rPr>
                <w:lang w:eastAsia="en-AU"/>
              </w:rPr>
            </w:pPr>
            <w:r w:rsidRPr="00706FE6">
              <w:rPr>
                <w:lang w:eastAsia="en-AU"/>
              </w:rPr>
              <w:t>Medical Aids Subsidy Scheme (MASS) – Queensland</w:t>
            </w:r>
          </w:p>
          <w:p w14:paraId="438036B8" w14:textId="48163489" w:rsidR="00C64D3F" w:rsidRPr="00C64D3F" w:rsidRDefault="00995D19" w:rsidP="00AA01F8">
            <w:pPr>
              <w:autoSpaceDE w:val="0"/>
              <w:autoSpaceDN w:val="0"/>
              <w:adjustRightInd w:val="0"/>
              <w:rPr>
                <w:lang w:eastAsia="en-AU"/>
              </w:rPr>
            </w:pPr>
            <w:hyperlink r:id="rId17" w:history="1">
              <w:r w:rsidR="00706FE6" w:rsidRPr="00706FE6">
                <w:rPr>
                  <w:color w:val="0000FF"/>
                  <w:u w:val="single"/>
                  <w:lang w:eastAsia="en-AU"/>
                </w:rPr>
                <w:t>www.health.qld.gov.au/mass</w:t>
              </w:r>
            </w:hyperlink>
          </w:p>
        </w:tc>
      </w:tr>
    </w:tbl>
    <w:p w14:paraId="565B3354" w14:textId="37533A10" w:rsidR="00C64D3F" w:rsidRDefault="00C64D3F" w:rsidP="00C64D3F">
      <w:pPr>
        <w:rPr>
          <w:lang w:eastAsia="en-AU"/>
        </w:rPr>
      </w:pPr>
    </w:p>
    <w:p w14:paraId="0EE73794" w14:textId="3374BA31" w:rsidR="00F73569" w:rsidRDefault="00F73569" w:rsidP="00C64D3F">
      <w:pPr>
        <w:rPr>
          <w:lang w:eastAsia="en-AU"/>
        </w:rPr>
      </w:pPr>
    </w:p>
    <w:p w14:paraId="2017C7D7" w14:textId="4D4DB091" w:rsidR="00F73569" w:rsidRDefault="00F73569" w:rsidP="00C64D3F">
      <w:pPr>
        <w:rPr>
          <w:lang w:eastAsia="en-AU"/>
        </w:rPr>
      </w:pPr>
    </w:p>
    <w:p w14:paraId="387B9274" w14:textId="77777777" w:rsidR="00F73569" w:rsidRPr="00C64D3F" w:rsidRDefault="00F73569" w:rsidP="00C64D3F">
      <w:pPr>
        <w:rPr>
          <w:lang w:eastAsia="en-AU"/>
        </w:rPr>
      </w:pPr>
      <w:bookmarkStart w:id="1" w:name="_GoBack"/>
      <w:bookmarkEnd w:id="1"/>
    </w:p>
    <w:tbl>
      <w:tblPr>
        <w:tblStyle w:val="NTGtable12"/>
        <w:tblW w:w="10308" w:type="dxa"/>
        <w:tblInd w:w="0" w:type="dxa"/>
        <w:tblLook w:val="0120" w:firstRow="1" w:lastRow="0" w:firstColumn="0" w:lastColumn="1" w:noHBand="0" w:noVBand="0"/>
      </w:tblPr>
      <w:tblGrid>
        <w:gridCol w:w="1976"/>
        <w:gridCol w:w="8332"/>
      </w:tblGrid>
      <w:tr w:rsidR="00C64D3F" w:rsidRPr="00C64D3F" w14:paraId="67ECBEB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03CCEEAB" w14:textId="77777777" w:rsidR="00C64D3F" w:rsidRPr="00C64D3F" w:rsidRDefault="00C64D3F" w:rsidP="00C64D3F">
            <w:pPr>
              <w:jc w:val="center"/>
            </w:pPr>
            <w:r w:rsidRPr="00C64D3F">
              <w:rPr>
                <w:w w:val="105"/>
              </w:rPr>
              <w:lastRenderedPageBreak/>
              <w:t>Definitions, Acronyms and Alternative Search Terms</w:t>
            </w:r>
          </w:p>
        </w:tc>
      </w:tr>
      <w:tr w:rsidR="00C64D3F" w:rsidRPr="00C64D3F" w14:paraId="522E4630"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05DF703" w14:textId="77777777" w:rsidR="00C64D3F" w:rsidRPr="00C64D3F" w:rsidRDefault="00C64D3F" w:rsidP="00C64D3F">
            <w:r w:rsidRPr="00C64D3F">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2FD9D0DC" w14:textId="77777777" w:rsidR="00C64D3F" w:rsidRPr="00C64D3F" w:rsidRDefault="00C64D3F" w:rsidP="00C64D3F">
            <w:r w:rsidRPr="00C64D3F">
              <w:t>Description</w:t>
            </w:r>
          </w:p>
        </w:tc>
      </w:tr>
      <w:tr w:rsidR="00D81EBC" w:rsidRPr="00C64D3F" w14:paraId="5C4A9CCC" w14:textId="77777777" w:rsidTr="003B523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5447857D" w14:textId="48C9653E" w:rsidR="00D81EBC" w:rsidRPr="00C64D3F" w:rsidRDefault="00D81EBC" w:rsidP="00D81EBC">
            <w:r>
              <w:rPr>
                <w:b/>
              </w:rPr>
              <w:t>TEP</w:t>
            </w:r>
            <w:r w:rsidRPr="00AC0C52">
              <w:rPr>
                <w:b/>
              </w:rPr>
              <w:t xml:space="preserve"> Approved Equipment List</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56D8F562" w14:textId="0C97F83C" w:rsidR="00D81EBC" w:rsidRPr="00C64D3F" w:rsidRDefault="00D81EBC" w:rsidP="00D81EBC">
            <w:r w:rsidRPr="00996ECF">
              <w:t xml:space="preserve">A list of specified </w:t>
            </w:r>
            <w:r w:rsidR="00E83715">
              <w:t xml:space="preserve">items of assistive technology </w:t>
            </w:r>
            <w:r w:rsidRPr="00996ECF">
              <w:t>each having clinical guidelines and conditions for prescription.</w:t>
            </w:r>
          </w:p>
        </w:tc>
      </w:tr>
      <w:tr w:rsidR="00D81EBC" w:rsidRPr="00C64D3F" w14:paraId="32431FF9" w14:textId="77777777" w:rsidTr="003B523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548519E2" w14:textId="542E5F95" w:rsidR="00D81EBC" w:rsidRDefault="00D81EBC" w:rsidP="00D81EBC">
            <w:pPr>
              <w:rPr>
                <w:b/>
              </w:rPr>
            </w:pPr>
            <w:r>
              <w:rPr>
                <w:b/>
              </w:rPr>
              <w:t>TEP Stock List</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113ED376" w14:textId="1215C5F3" w:rsidR="00D81EBC" w:rsidRPr="00996ECF" w:rsidRDefault="00D81EBC" w:rsidP="00D81EBC">
            <w:r w:rsidRPr="00024A13">
              <w:t xml:space="preserve">A list of stock items from the </w:t>
            </w:r>
            <w:r>
              <w:t>TEP</w:t>
            </w:r>
            <w:r w:rsidRPr="00024A13">
              <w:t xml:space="preserve"> Approved Equipment List detailing the minimum number of items to be kept per regional stock location.</w:t>
            </w:r>
          </w:p>
        </w:tc>
      </w:tr>
      <w:tr w:rsidR="00D81EBC" w:rsidRPr="00C64D3F" w14:paraId="79D01866" w14:textId="77777777" w:rsidTr="003B523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3ABB2938" w14:textId="3F44FBB6" w:rsidR="00D81EBC" w:rsidRDefault="00D81EBC" w:rsidP="00D81EBC">
            <w:pPr>
              <w:rPr>
                <w:b/>
              </w:rPr>
            </w:pPr>
            <w:r w:rsidRPr="00AC0C52">
              <w:rPr>
                <w:b/>
              </w:rPr>
              <w:t>Stock</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3929207C" w14:textId="54795C4B" w:rsidR="00D81EBC" w:rsidRPr="00024A13" w:rsidRDefault="00D81EBC" w:rsidP="00D81EBC">
            <w:r>
              <w:t>New or re-issue</w:t>
            </w:r>
            <w:r w:rsidRPr="00996ECF">
              <w:t xml:space="preserve"> </w:t>
            </w:r>
            <w:r>
              <w:t>items a</w:t>
            </w:r>
            <w:r w:rsidRPr="00996ECF">
              <w:t xml:space="preserve">vailable for </w:t>
            </w:r>
            <w:r>
              <w:t>issue from the TEP stock locations.</w:t>
            </w:r>
          </w:p>
        </w:tc>
      </w:tr>
      <w:tr w:rsidR="00D81EBC" w:rsidRPr="00C64D3F" w14:paraId="5E467F2A" w14:textId="77777777" w:rsidTr="003B523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1D39F27B" w14:textId="518969AA" w:rsidR="00D81EBC" w:rsidRPr="00AC0C52" w:rsidRDefault="00D81EBC" w:rsidP="00D81EBC">
            <w:pPr>
              <w:rPr>
                <w:b/>
              </w:rPr>
            </w:pPr>
            <w:r w:rsidRPr="00AC0C52">
              <w:rPr>
                <w:b/>
              </w:rPr>
              <w:t>Re-issue</w:t>
            </w:r>
            <w:r>
              <w:rPr>
                <w:b/>
              </w:rPr>
              <w:t xml:space="preserve"> item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53181766" w14:textId="1414A6C0" w:rsidR="00D81EBC" w:rsidRDefault="00D81EBC" w:rsidP="007D303A">
            <w:r>
              <w:t>I</w:t>
            </w:r>
            <w:r w:rsidRPr="00996ECF">
              <w:t>tem returned to stock a</w:t>
            </w:r>
            <w:r>
              <w:t>nd deemed suitable for client use.</w:t>
            </w:r>
          </w:p>
        </w:tc>
      </w:tr>
      <w:tr w:rsidR="00D81EBC" w:rsidRPr="00C64D3F" w14:paraId="721CA808" w14:textId="77777777" w:rsidTr="003B523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6E831F6A" w14:textId="50672BBF" w:rsidR="00D81EBC" w:rsidRPr="00AC0C52" w:rsidRDefault="00D81EBC" w:rsidP="00D81EBC">
            <w:pPr>
              <w:rPr>
                <w:b/>
              </w:rPr>
            </w:pPr>
            <w:r w:rsidRPr="00AC0C52">
              <w:rPr>
                <w:b/>
              </w:rPr>
              <w:t>Repair</w:t>
            </w:r>
            <w:r>
              <w:rPr>
                <w:b/>
              </w:rPr>
              <w:t xml:space="preserve"> (General)</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3759263C" w14:textId="2239C2B3" w:rsidR="00D81EBC" w:rsidRDefault="00995D19" w:rsidP="00D81EBC">
            <w:hyperlink r:id="rId18" w:history="1">
              <w:r w:rsidR="00D81EBC" w:rsidRPr="00996ECF">
                <w:rPr>
                  <w:color w:val="000000"/>
                  <w:lang w:eastAsia="en-AU"/>
                </w:rPr>
                <w:t>Restoration</w:t>
              </w:r>
            </w:hyperlink>
            <w:r w:rsidR="00D81EBC" w:rsidRPr="00996ECF">
              <w:rPr>
                <w:color w:val="000000"/>
                <w:lang w:eastAsia="en-AU"/>
              </w:rPr>
              <w:t xml:space="preserve"> of a broken, damaged, or failed </w:t>
            </w:r>
            <w:r w:rsidR="007D303A">
              <w:t xml:space="preserve">item of assistive technology </w:t>
            </w:r>
            <w:r w:rsidR="00D81EBC" w:rsidRPr="00996ECF">
              <w:rPr>
                <w:color w:val="000000"/>
                <w:lang w:eastAsia="en-AU"/>
              </w:rPr>
              <w:t xml:space="preserve">or part to an acceptable operating or usable </w:t>
            </w:r>
            <w:hyperlink r:id="rId19" w:history="1">
              <w:r w:rsidR="00D81EBC" w:rsidRPr="00996ECF">
                <w:rPr>
                  <w:color w:val="000000"/>
                  <w:lang w:eastAsia="en-AU"/>
                </w:rPr>
                <w:t>condition</w:t>
              </w:r>
            </w:hyperlink>
            <w:r w:rsidR="00D81EBC" w:rsidRPr="00996ECF">
              <w:rPr>
                <w:color w:val="000000"/>
                <w:lang w:eastAsia="en-AU"/>
              </w:rPr>
              <w:t xml:space="preserve"> or state to ensure continued functionality.  A repair is not likely to extend the normal life of the item.</w:t>
            </w:r>
          </w:p>
        </w:tc>
      </w:tr>
      <w:tr w:rsidR="00D81EBC" w:rsidRPr="00C64D3F" w14:paraId="6CA93420" w14:textId="77777777" w:rsidTr="003B523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16AFFE52" w14:textId="3241B1ED" w:rsidR="00D81EBC" w:rsidRPr="00AC0C52" w:rsidRDefault="00D81EBC" w:rsidP="00D81EBC">
            <w:pPr>
              <w:rPr>
                <w:b/>
              </w:rPr>
            </w:pPr>
            <w:r w:rsidRPr="00AC0C52">
              <w:rPr>
                <w:b/>
              </w:rPr>
              <w:t>Cyclical Maintenance</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78BC58D7" w14:textId="748FC809" w:rsidR="00D81EBC" w:rsidRDefault="00D81EBC" w:rsidP="00D81EBC">
            <w:r w:rsidRPr="00996ECF">
              <w:t xml:space="preserve">Activities undertaken on a recurrent basis to conserve the </w:t>
            </w:r>
            <w:hyperlink r:id="rId20" w:history="1">
              <w:r w:rsidRPr="00996ECF">
                <w:t>condition</w:t>
              </w:r>
            </w:hyperlink>
            <w:r w:rsidRPr="00996ECF">
              <w:t xml:space="preserve"> of </w:t>
            </w:r>
            <w:r w:rsidR="007D303A">
              <w:t xml:space="preserve">an item of assistive technology </w:t>
            </w:r>
            <w:r w:rsidRPr="00996ECF">
              <w:t xml:space="preserve">while compensating for normal </w:t>
            </w:r>
            <w:hyperlink r:id="rId21" w:history="1">
              <w:r w:rsidRPr="00996ECF">
                <w:t>wear and tear</w:t>
              </w:r>
            </w:hyperlink>
            <w:r w:rsidRPr="00996ECF">
              <w:t>.</w:t>
            </w:r>
          </w:p>
        </w:tc>
      </w:tr>
      <w:tr w:rsidR="00D81EBC" w:rsidRPr="00C64D3F" w14:paraId="7AE8BB2D" w14:textId="77777777" w:rsidTr="003B523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17170550" w14:textId="4D61AFCC" w:rsidR="00D81EBC" w:rsidRPr="00AC0C52" w:rsidRDefault="00D81EBC" w:rsidP="00D81EBC">
            <w:pPr>
              <w:rPr>
                <w:b/>
              </w:rPr>
            </w:pPr>
            <w:r w:rsidRPr="00AC0C52">
              <w:rPr>
                <w:b/>
              </w:rPr>
              <w:t xml:space="preserve">Emergency </w:t>
            </w:r>
            <w:r>
              <w:rPr>
                <w:b/>
              </w:rPr>
              <w:t xml:space="preserve">Breakdown </w:t>
            </w:r>
            <w:r w:rsidRPr="00AC0C52">
              <w:rPr>
                <w:b/>
              </w:rPr>
              <w:t>Repair</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69339504" w14:textId="57F31CCE" w:rsidR="00D81EBC" w:rsidRPr="00996ECF" w:rsidRDefault="00D81EBC" w:rsidP="00D81EBC">
            <w:r w:rsidRPr="00996ECF">
              <w:t xml:space="preserve">Repair works of an emergency nature required to ensure continued use of essential </w:t>
            </w:r>
            <w:r w:rsidR="007D303A">
              <w:t xml:space="preserve">items of assistive technology </w:t>
            </w:r>
            <w:r w:rsidR="007D303A" w:rsidRPr="00996ECF">
              <w:t>e.g.</w:t>
            </w:r>
            <w:r w:rsidRPr="00996ECF">
              <w:t xml:space="preserve"> repair of an item essential for client safety in </w:t>
            </w:r>
            <w:r>
              <w:t>their</w:t>
            </w:r>
            <w:r w:rsidRPr="00996ECF">
              <w:t xml:space="preserve"> home.</w:t>
            </w:r>
          </w:p>
        </w:tc>
      </w:tr>
    </w:tbl>
    <w:p w14:paraId="5D4303CF" w14:textId="259286E7" w:rsidR="00FE64D0" w:rsidRDefault="00FE64D0" w:rsidP="00F0004B">
      <w:pPr>
        <w:rPr>
          <w:noProof/>
          <w:lang w:eastAsia="en-AU"/>
        </w:rPr>
      </w:pPr>
    </w:p>
    <w:tbl>
      <w:tblPr>
        <w:tblW w:w="4823" w:type="pct"/>
        <w:tblCellMar>
          <w:left w:w="0" w:type="dxa"/>
          <w:right w:w="0" w:type="dxa"/>
        </w:tblCellMar>
        <w:tblLook w:val="04A0" w:firstRow="1" w:lastRow="0" w:firstColumn="1" w:lastColumn="0" w:noHBand="0" w:noVBand="1"/>
      </w:tblPr>
      <w:tblGrid>
        <w:gridCol w:w="1175"/>
        <w:gridCol w:w="1104"/>
        <w:gridCol w:w="1094"/>
        <w:gridCol w:w="1108"/>
        <w:gridCol w:w="1453"/>
        <w:gridCol w:w="1456"/>
        <w:gridCol w:w="1260"/>
        <w:gridCol w:w="1284"/>
      </w:tblGrid>
      <w:tr w:rsidR="00D3725C" w14:paraId="6C22031C" w14:textId="77777777" w:rsidTr="00D3725C">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71588638" w14:textId="77777777" w:rsidR="00D3725C" w:rsidRDefault="00D3725C">
            <w:pPr>
              <w:jc w:val="center"/>
              <w:rPr>
                <w:rFonts w:ascii="Calibri" w:hAnsi="Calibri"/>
              </w:rPr>
            </w:pPr>
            <w:r>
              <w:rPr>
                <w:b/>
                <w:bCs/>
              </w:rPr>
              <w:t>National Safety and Quality Health Service Standards</w:t>
            </w:r>
          </w:p>
        </w:tc>
      </w:tr>
      <w:tr w:rsidR="00D3725C" w14:paraId="5F437A72" w14:textId="77777777" w:rsidTr="00D3725C">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313F" w14:textId="0E2EB016" w:rsidR="00D3725C" w:rsidRDefault="00D3725C">
            <w:pPr>
              <w:spacing w:before="20"/>
              <w:jc w:val="center"/>
            </w:pPr>
            <w:r>
              <w:rPr>
                <w:noProof/>
                <w:sz w:val="18"/>
                <w:szCs w:val="18"/>
                <w:lang w:eastAsia="en-AU"/>
              </w:rPr>
              <w:drawing>
                <wp:inline distT="0" distB="0" distL="0" distR="0" wp14:anchorId="5DE574D2" wp14:editId="4E898E8E">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142344" w14:textId="77777777" w:rsidR="00D3725C" w:rsidRDefault="00D3725C">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199B867" w14:textId="2BA29437" w:rsidR="00D3725C" w:rsidRDefault="00D3725C">
            <w:pPr>
              <w:spacing w:before="20"/>
              <w:jc w:val="center"/>
            </w:pPr>
            <w:r>
              <w:rPr>
                <w:noProof/>
                <w:sz w:val="18"/>
                <w:szCs w:val="18"/>
                <w:lang w:eastAsia="en-AU"/>
              </w:rPr>
              <w:drawing>
                <wp:inline distT="0" distB="0" distL="0" distR="0" wp14:anchorId="46BF8962" wp14:editId="55FB7AC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14412F1" w14:textId="77777777" w:rsidR="00D3725C" w:rsidRDefault="00D3725C">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B97AB59" w14:textId="7957FFDB" w:rsidR="00D3725C" w:rsidRDefault="00D3725C">
            <w:pPr>
              <w:spacing w:before="20"/>
              <w:jc w:val="center"/>
            </w:pPr>
            <w:r>
              <w:rPr>
                <w:noProof/>
                <w:sz w:val="18"/>
                <w:szCs w:val="18"/>
                <w:lang w:eastAsia="en-AU"/>
              </w:rPr>
              <w:drawing>
                <wp:inline distT="0" distB="0" distL="0" distR="0" wp14:anchorId="3D06606D" wp14:editId="2F5C0C7E">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49562A7" w14:textId="77777777" w:rsidR="00D3725C" w:rsidRDefault="00D3725C">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1F67B08" w14:textId="67B89309" w:rsidR="00D3725C" w:rsidRDefault="00D3725C">
            <w:pPr>
              <w:spacing w:before="20"/>
              <w:jc w:val="center"/>
            </w:pPr>
            <w:r>
              <w:rPr>
                <w:noProof/>
                <w:sz w:val="18"/>
                <w:szCs w:val="18"/>
                <w:lang w:eastAsia="en-AU"/>
              </w:rPr>
              <w:drawing>
                <wp:inline distT="0" distB="0" distL="0" distR="0" wp14:anchorId="38ADF7AF" wp14:editId="75195401">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7DABDFD" w14:textId="77777777" w:rsidR="00D3725C" w:rsidRDefault="00D3725C">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DB79C2E" w14:textId="7EE0311C" w:rsidR="00D3725C" w:rsidRDefault="00D3725C">
            <w:pPr>
              <w:spacing w:before="20"/>
              <w:jc w:val="center"/>
            </w:pPr>
            <w:r>
              <w:rPr>
                <w:noProof/>
                <w:sz w:val="18"/>
                <w:szCs w:val="18"/>
                <w:lang w:eastAsia="en-AU"/>
              </w:rPr>
              <w:drawing>
                <wp:inline distT="0" distB="0" distL="0" distR="0" wp14:anchorId="0503D65C" wp14:editId="02367982">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EF618F" w14:textId="77777777" w:rsidR="00D3725C" w:rsidRDefault="00D3725C">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57E846A" w14:textId="651B7961" w:rsidR="00D3725C" w:rsidRDefault="00D3725C">
            <w:pPr>
              <w:spacing w:before="20"/>
              <w:jc w:val="center"/>
            </w:pPr>
            <w:r>
              <w:rPr>
                <w:noProof/>
                <w:sz w:val="18"/>
                <w:szCs w:val="18"/>
                <w:lang w:eastAsia="en-AU"/>
              </w:rPr>
              <w:drawing>
                <wp:inline distT="0" distB="0" distL="0" distR="0" wp14:anchorId="7F433C78" wp14:editId="42D79FD5">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1AAABB5" w14:textId="77777777" w:rsidR="00D3725C" w:rsidRDefault="00D3725C">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0B89E007" w14:textId="3AADB3F2" w:rsidR="00D3725C" w:rsidRDefault="00D3725C">
            <w:pPr>
              <w:spacing w:before="20"/>
              <w:jc w:val="center"/>
            </w:pPr>
            <w:r>
              <w:rPr>
                <w:noProof/>
                <w:sz w:val="18"/>
                <w:szCs w:val="18"/>
                <w:lang w:eastAsia="en-AU"/>
              </w:rPr>
              <w:drawing>
                <wp:inline distT="0" distB="0" distL="0" distR="0" wp14:anchorId="5173B883" wp14:editId="6F41643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3641289" w14:textId="77777777" w:rsidR="00D3725C" w:rsidRDefault="00D3725C">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27DFC2" w14:textId="34BEAEF4" w:rsidR="00D3725C" w:rsidRDefault="00D3725C">
            <w:pPr>
              <w:spacing w:before="20"/>
              <w:jc w:val="center"/>
            </w:pPr>
            <w:r>
              <w:rPr>
                <w:noProof/>
                <w:sz w:val="18"/>
                <w:szCs w:val="18"/>
                <w:lang w:eastAsia="en-AU"/>
              </w:rPr>
              <w:drawing>
                <wp:inline distT="0" distB="0" distL="0" distR="0" wp14:anchorId="5F7A493D" wp14:editId="67FB7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C009C4" w14:textId="77777777" w:rsidR="00D3725C" w:rsidRDefault="00D3725C">
            <w:pPr>
              <w:spacing w:before="20"/>
              <w:jc w:val="center"/>
            </w:pPr>
            <w:r>
              <w:rPr>
                <w:sz w:val="18"/>
                <w:szCs w:val="18"/>
              </w:rPr>
              <w:t>Recognising &amp; Responding to Acute Deterioration</w:t>
            </w:r>
          </w:p>
        </w:tc>
      </w:tr>
      <w:tr w:rsidR="00D3725C" w14:paraId="74E16964" w14:textId="77777777" w:rsidTr="00D3725C">
        <w:trPr>
          <w:cantSplit/>
          <w:trHeight w:val="567"/>
        </w:trPr>
        <w:sdt>
          <w:sdtPr>
            <w:id w:val="-2099013849"/>
            <w14:checkbox>
              <w14:checked w14:val="1"/>
              <w14:checkedState w14:val="2612" w14:font="MS Gothic"/>
              <w14:uncheckedState w14:val="2610" w14:font="MS Gothic"/>
            </w14:checkbox>
          </w:sdtPr>
          <w:sdtEndPr/>
          <w:sdtContent>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43E0" w14:textId="4EC2E2B1" w:rsidR="00D3725C" w:rsidRDefault="00D81EBC">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C7C3" w14:textId="596EF0AE" w:rsidR="00D3725C" w:rsidRDefault="00451E6D">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94015" w14:textId="2F21242B" w:rsidR="00D3725C" w:rsidRDefault="00451E6D">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40F8" w14:textId="1F39370D" w:rsidR="00D3725C" w:rsidRDefault="00451E6D">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2DAF" w14:textId="31772F37" w:rsidR="00D3725C" w:rsidRDefault="00451E6D">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63FE7" w14:textId="7CB0720B" w:rsidR="00D3725C" w:rsidRDefault="00451E6D">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7D01" w14:textId="40525CC8" w:rsidR="00D3725C" w:rsidRDefault="00451E6D">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521F" w14:textId="1BA12839" w:rsidR="00D3725C" w:rsidRDefault="00451E6D">
                <w:pPr>
                  <w:jc w:val="center"/>
                </w:pPr>
                <w:r>
                  <w:rPr>
                    <w:rFonts w:ascii="MS Gothic" w:eastAsia="MS Gothic" w:hAnsi="MS Gothic" w:hint="eastAsia"/>
                  </w:rPr>
                  <w:t>☐</w:t>
                </w:r>
              </w:p>
            </w:tc>
          </w:sdtContent>
        </w:sdt>
      </w:tr>
    </w:tbl>
    <w:p w14:paraId="3F9AAE4A" w14:textId="77777777" w:rsidR="003C4941" w:rsidRDefault="003C4941" w:rsidP="003C4941">
      <w:pPr>
        <w:rPr>
          <w:lang w:eastAsia="en-AU"/>
        </w:rPr>
      </w:pPr>
    </w:p>
    <w:sectPr w:rsidR="003C4941" w:rsidSect="00A567EE">
      <w:headerReference w:type="default" r:id="rId38"/>
      <w:footerReference w:type="default" r:id="rId39"/>
      <w:headerReference w:type="first" r:id="rId40"/>
      <w:footerReference w:type="first" r:id="rId4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BF0E" w14:textId="77777777" w:rsidR="00995D19" w:rsidRDefault="00995D19" w:rsidP="007332FF">
      <w:r>
        <w:separator/>
      </w:r>
    </w:p>
  </w:endnote>
  <w:endnote w:type="continuationSeparator" w:id="0">
    <w:p w14:paraId="2B4ED03B" w14:textId="77777777" w:rsidR="00995D19" w:rsidRDefault="00995D1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1B7704D0" w14:textId="689BE8CF" w:rsidR="00706FE6" w:rsidRPr="00AC4488" w:rsidRDefault="00D47DC7" w:rsidP="004F4A8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73569">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73569">
            <w:rPr>
              <w:rStyle w:val="PageNumber"/>
              <w:noProof/>
            </w:rPr>
            <w:t>5</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47B06828" w14:textId="46548DE5" w:rsidR="00706FE6"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7356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73569">
            <w:rPr>
              <w:rStyle w:val="PageNumber"/>
              <w:noProof/>
            </w:rPr>
            <w:t>5</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ED82" w14:textId="77777777" w:rsidR="00995D19" w:rsidRDefault="00995D19" w:rsidP="007332FF">
      <w:r>
        <w:separator/>
      </w:r>
    </w:p>
  </w:footnote>
  <w:footnote w:type="continuationSeparator" w:id="0">
    <w:p w14:paraId="3C5E71F7" w14:textId="77777777" w:rsidR="00995D19" w:rsidRDefault="00995D1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C647" w14:textId="77777777" w:rsidR="004F4A89" w:rsidRPr="00121748" w:rsidRDefault="004F4A89" w:rsidP="005A3224">
    <w:pPr>
      <w:pStyle w:val="Header"/>
      <w:tabs>
        <w:tab w:val="left" w:pos="3214"/>
      </w:tabs>
      <w:spacing w:after="0"/>
      <w:ind w:right="-2"/>
      <w:rPr>
        <w:b/>
        <w:noProof/>
        <w:spacing w:val="28"/>
        <w:lang w:eastAsia="en-AU"/>
      </w:rPr>
    </w:pPr>
    <w:r w:rsidRPr="00121748">
      <w:rPr>
        <w:b/>
        <w:noProof/>
        <w:spacing w:val="28"/>
        <w:lang w:eastAsia="en-AU"/>
      </w:rPr>
      <w:t>Controlled Document</w:t>
    </w:r>
  </w:p>
  <w:p w14:paraId="5465B082" w14:textId="53BA577A" w:rsidR="00983000" w:rsidRPr="004F4A89" w:rsidRDefault="004F4A89" w:rsidP="004F4A89">
    <w:pPr>
      <w:pStyle w:val="Header"/>
    </w:pPr>
    <w:r w:rsidRPr="00121748">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1361129982"/>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05AAC9A9-6688-4E43-94A3-7A57A7784680}"/>
        <w:text/>
      </w:sdtPr>
      <w:sdtEndPr/>
      <w:sdtContent>
        <w:r>
          <w:rPr>
            <w:b/>
            <w:noProof/>
            <w:sz w:val="18"/>
            <w:szCs w:val="18"/>
            <w:lang w:eastAsia="en-AU"/>
          </w:rPr>
          <w:t>HEALTHINTRA-1880-8507</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0305BDD6" w:rsidR="00E54F9E" w:rsidRDefault="00155629" w:rsidP="00435082">
    <w:pPr>
      <w:pStyle w:val="Title"/>
    </w:pPr>
    <w:r>
      <w:rPr>
        <w:rStyle w:val="TitleChar"/>
      </w:rPr>
      <w:t xml:space="preserve">TEP Equipment Management </w:t>
    </w:r>
    <w:r w:rsidR="0004247C">
      <w:rPr>
        <w:rStyle w:val="TitleChar"/>
      </w:rPr>
      <w:t xml:space="preserve">Policy </w:t>
    </w:r>
    <w:r w:rsidR="004F4A89" w:rsidRPr="004F4A89">
      <w:rPr>
        <w:rStyle w:val="TitleChar"/>
        <w:sz w:val="40"/>
        <w:szCs w:val="40"/>
      </w:rPr>
      <w:t>(TEP PO-7)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59C7A73"/>
    <w:multiLevelType w:val="hybridMultilevel"/>
    <w:tmpl w:val="C542F700"/>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02214A8"/>
    <w:multiLevelType w:val="hybridMultilevel"/>
    <w:tmpl w:val="4A76F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5FEE057E"/>
    <w:multiLevelType w:val="hybridMultilevel"/>
    <w:tmpl w:val="9FB8E2E2"/>
    <w:lvl w:ilvl="0" w:tplc="0C090019">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6"/>
  </w:num>
  <w:num w:numId="4">
    <w:abstractNumId w:val="24"/>
  </w:num>
  <w:num w:numId="5">
    <w:abstractNumId w:val="16"/>
  </w:num>
  <w:num w:numId="6">
    <w:abstractNumId w:val="7"/>
  </w:num>
  <w:num w:numId="7">
    <w:abstractNumId w:val="26"/>
  </w:num>
  <w:num w:numId="8">
    <w:abstractNumId w:val="15"/>
  </w:num>
  <w:num w:numId="9">
    <w:abstractNumId w:val="12"/>
  </w:num>
  <w:num w:numId="10">
    <w:abstractNumId w:val="32"/>
  </w:num>
  <w:num w:numId="1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2393A"/>
    <w:rsid w:val="00027DB8"/>
    <w:rsid w:val="00031A96"/>
    <w:rsid w:val="00040BF3"/>
    <w:rsid w:val="0004211C"/>
    <w:rsid w:val="0004247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5088"/>
    <w:rsid w:val="000D633D"/>
    <w:rsid w:val="000E342B"/>
    <w:rsid w:val="000E3ED2"/>
    <w:rsid w:val="000E5DD2"/>
    <w:rsid w:val="000F2958"/>
    <w:rsid w:val="000F3850"/>
    <w:rsid w:val="000F604F"/>
    <w:rsid w:val="00104E7F"/>
    <w:rsid w:val="001137EC"/>
    <w:rsid w:val="001152F5"/>
    <w:rsid w:val="00117743"/>
    <w:rsid w:val="00117F5B"/>
    <w:rsid w:val="00120C02"/>
    <w:rsid w:val="00125908"/>
    <w:rsid w:val="00132658"/>
    <w:rsid w:val="00150DC0"/>
    <w:rsid w:val="0015394D"/>
    <w:rsid w:val="001539F3"/>
    <w:rsid w:val="00155629"/>
    <w:rsid w:val="00156CD4"/>
    <w:rsid w:val="0016153B"/>
    <w:rsid w:val="00162207"/>
    <w:rsid w:val="00164A3E"/>
    <w:rsid w:val="00166FF6"/>
    <w:rsid w:val="00176123"/>
    <w:rsid w:val="00181620"/>
    <w:rsid w:val="00187130"/>
    <w:rsid w:val="001937F8"/>
    <w:rsid w:val="001957AD"/>
    <w:rsid w:val="00196F8E"/>
    <w:rsid w:val="001A2B7F"/>
    <w:rsid w:val="001A3AFD"/>
    <w:rsid w:val="001A496C"/>
    <w:rsid w:val="001A576A"/>
    <w:rsid w:val="001B28DA"/>
    <w:rsid w:val="001B2B6C"/>
    <w:rsid w:val="001D01C4"/>
    <w:rsid w:val="001D4815"/>
    <w:rsid w:val="001D4F99"/>
    <w:rsid w:val="001D52B0"/>
    <w:rsid w:val="001D5A18"/>
    <w:rsid w:val="001D7CA4"/>
    <w:rsid w:val="001E057F"/>
    <w:rsid w:val="001E14EB"/>
    <w:rsid w:val="001E2759"/>
    <w:rsid w:val="001F59E6"/>
    <w:rsid w:val="00203F1C"/>
    <w:rsid w:val="00206936"/>
    <w:rsid w:val="00206C6F"/>
    <w:rsid w:val="00206FBD"/>
    <w:rsid w:val="00207746"/>
    <w:rsid w:val="00230031"/>
    <w:rsid w:val="00235C01"/>
    <w:rsid w:val="00247343"/>
    <w:rsid w:val="00265C56"/>
    <w:rsid w:val="00270624"/>
    <w:rsid w:val="002716CD"/>
    <w:rsid w:val="00274D4B"/>
    <w:rsid w:val="002806F5"/>
    <w:rsid w:val="00281577"/>
    <w:rsid w:val="00287D73"/>
    <w:rsid w:val="002908E1"/>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3FC9"/>
    <w:rsid w:val="00342283"/>
    <w:rsid w:val="00343A87"/>
    <w:rsid w:val="00344A36"/>
    <w:rsid w:val="003456F4"/>
    <w:rsid w:val="00347FB6"/>
    <w:rsid w:val="003504FD"/>
    <w:rsid w:val="00350881"/>
    <w:rsid w:val="00357D55"/>
    <w:rsid w:val="00363513"/>
    <w:rsid w:val="003657E5"/>
    <w:rsid w:val="0036589C"/>
    <w:rsid w:val="00371207"/>
    <w:rsid w:val="00371312"/>
    <w:rsid w:val="00371963"/>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4E2B"/>
    <w:rsid w:val="0041563D"/>
    <w:rsid w:val="00417546"/>
    <w:rsid w:val="00426E25"/>
    <w:rsid w:val="00427D9C"/>
    <w:rsid w:val="00427E7E"/>
    <w:rsid w:val="0043465D"/>
    <w:rsid w:val="00435082"/>
    <w:rsid w:val="00443B6E"/>
    <w:rsid w:val="00450636"/>
    <w:rsid w:val="00451E6D"/>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184F"/>
    <w:rsid w:val="004A2538"/>
    <w:rsid w:val="004A331E"/>
    <w:rsid w:val="004B0C15"/>
    <w:rsid w:val="004B2F8E"/>
    <w:rsid w:val="004B35EA"/>
    <w:rsid w:val="004B69E4"/>
    <w:rsid w:val="004C6C39"/>
    <w:rsid w:val="004D075F"/>
    <w:rsid w:val="004D1B76"/>
    <w:rsid w:val="004D344E"/>
    <w:rsid w:val="004D464A"/>
    <w:rsid w:val="004E019E"/>
    <w:rsid w:val="004E06EC"/>
    <w:rsid w:val="004E0A3F"/>
    <w:rsid w:val="004E2CB7"/>
    <w:rsid w:val="004F016A"/>
    <w:rsid w:val="004F4A89"/>
    <w:rsid w:val="00500F94"/>
    <w:rsid w:val="00502FB3"/>
    <w:rsid w:val="00503DE9"/>
    <w:rsid w:val="0050530C"/>
    <w:rsid w:val="00505DEA"/>
    <w:rsid w:val="00507782"/>
    <w:rsid w:val="00512A04"/>
    <w:rsid w:val="00520499"/>
    <w:rsid w:val="005249F5"/>
    <w:rsid w:val="005260F7"/>
    <w:rsid w:val="0054257E"/>
    <w:rsid w:val="00543BD1"/>
    <w:rsid w:val="00556113"/>
    <w:rsid w:val="00564C12"/>
    <w:rsid w:val="005654B8"/>
    <w:rsid w:val="00570D94"/>
    <w:rsid w:val="005762CC"/>
    <w:rsid w:val="00582D3D"/>
    <w:rsid w:val="00590040"/>
    <w:rsid w:val="005932E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5FF8"/>
    <w:rsid w:val="005F6602"/>
    <w:rsid w:val="005F77C7"/>
    <w:rsid w:val="006023D0"/>
    <w:rsid w:val="00606CB5"/>
    <w:rsid w:val="00620675"/>
    <w:rsid w:val="0062172F"/>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06FE6"/>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10D7"/>
    <w:rsid w:val="007A6A4F"/>
    <w:rsid w:val="007B03F5"/>
    <w:rsid w:val="007B5C09"/>
    <w:rsid w:val="007B5DA2"/>
    <w:rsid w:val="007C0966"/>
    <w:rsid w:val="007C19E7"/>
    <w:rsid w:val="007C5CFD"/>
    <w:rsid w:val="007C6D9F"/>
    <w:rsid w:val="007D303A"/>
    <w:rsid w:val="007D4893"/>
    <w:rsid w:val="007E42B0"/>
    <w:rsid w:val="007E70CF"/>
    <w:rsid w:val="007E74A4"/>
    <w:rsid w:val="007F1B6F"/>
    <w:rsid w:val="007F263F"/>
    <w:rsid w:val="007F3BF7"/>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084B"/>
    <w:rsid w:val="009444F0"/>
    <w:rsid w:val="009468BC"/>
    <w:rsid w:val="00947FAE"/>
    <w:rsid w:val="009616DF"/>
    <w:rsid w:val="0096542F"/>
    <w:rsid w:val="00967FA7"/>
    <w:rsid w:val="00971645"/>
    <w:rsid w:val="00977919"/>
    <w:rsid w:val="00983000"/>
    <w:rsid w:val="009870FA"/>
    <w:rsid w:val="009921C3"/>
    <w:rsid w:val="0099551D"/>
    <w:rsid w:val="00995D19"/>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01F8"/>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01D9"/>
    <w:rsid w:val="00B5084A"/>
    <w:rsid w:val="00B606A1"/>
    <w:rsid w:val="00B614F7"/>
    <w:rsid w:val="00B61B26"/>
    <w:rsid w:val="00B65E6B"/>
    <w:rsid w:val="00B675B2"/>
    <w:rsid w:val="00B81261"/>
    <w:rsid w:val="00B8223E"/>
    <w:rsid w:val="00B832AE"/>
    <w:rsid w:val="00B86678"/>
    <w:rsid w:val="00B92F9B"/>
    <w:rsid w:val="00B941B3"/>
    <w:rsid w:val="00B95E8A"/>
    <w:rsid w:val="00B96513"/>
    <w:rsid w:val="00BA1D47"/>
    <w:rsid w:val="00BA66F0"/>
    <w:rsid w:val="00BB2239"/>
    <w:rsid w:val="00BB2AE7"/>
    <w:rsid w:val="00BB6464"/>
    <w:rsid w:val="00BC1BB8"/>
    <w:rsid w:val="00BC42A7"/>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46A4D"/>
    <w:rsid w:val="00C51537"/>
    <w:rsid w:val="00C52BC3"/>
    <w:rsid w:val="00C577CB"/>
    <w:rsid w:val="00C61AFA"/>
    <w:rsid w:val="00C61D64"/>
    <w:rsid w:val="00C62099"/>
    <w:rsid w:val="00C62A34"/>
    <w:rsid w:val="00C64D3F"/>
    <w:rsid w:val="00C64EA3"/>
    <w:rsid w:val="00C72867"/>
    <w:rsid w:val="00C75E81"/>
    <w:rsid w:val="00C83BB6"/>
    <w:rsid w:val="00C86609"/>
    <w:rsid w:val="00C92B4C"/>
    <w:rsid w:val="00C954F6"/>
    <w:rsid w:val="00CA36A0"/>
    <w:rsid w:val="00CA6BC5"/>
    <w:rsid w:val="00CC571B"/>
    <w:rsid w:val="00CC589B"/>
    <w:rsid w:val="00CC61CD"/>
    <w:rsid w:val="00CC6C02"/>
    <w:rsid w:val="00CC737B"/>
    <w:rsid w:val="00CD5011"/>
    <w:rsid w:val="00CE640F"/>
    <w:rsid w:val="00CE76BC"/>
    <w:rsid w:val="00CF5336"/>
    <w:rsid w:val="00CF540E"/>
    <w:rsid w:val="00D02F07"/>
    <w:rsid w:val="00D0753E"/>
    <w:rsid w:val="00D15D88"/>
    <w:rsid w:val="00D27D49"/>
    <w:rsid w:val="00D27EBE"/>
    <w:rsid w:val="00D36A49"/>
    <w:rsid w:val="00D3725C"/>
    <w:rsid w:val="00D47DC7"/>
    <w:rsid w:val="00D517C6"/>
    <w:rsid w:val="00D71D84"/>
    <w:rsid w:val="00D72464"/>
    <w:rsid w:val="00D72A57"/>
    <w:rsid w:val="00D768EB"/>
    <w:rsid w:val="00D81E17"/>
    <w:rsid w:val="00D81EBC"/>
    <w:rsid w:val="00D82D1E"/>
    <w:rsid w:val="00D832D9"/>
    <w:rsid w:val="00D90F00"/>
    <w:rsid w:val="00D96804"/>
    <w:rsid w:val="00D975C0"/>
    <w:rsid w:val="00DA5285"/>
    <w:rsid w:val="00DB191D"/>
    <w:rsid w:val="00DB4F91"/>
    <w:rsid w:val="00DB6D0A"/>
    <w:rsid w:val="00DC06BE"/>
    <w:rsid w:val="00DC1F0F"/>
    <w:rsid w:val="00DC3117"/>
    <w:rsid w:val="00DC3C29"/>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040E"/>
    <w:rsid w:val="00E239FF"/>
    <w:rsid w:val="00E27D7B"/>
    <w:rsid w:val="00E30556"/>
    <w:rsid w:val="00E30981"/>
    <w:rsid w:val="00E33136"/>
    <w:rsid w:val="00E34D7C"/>
    <w:rsid w:val="00E3723D"/>
    <w:rsid w:val="00E44C89"/>
    <w:rsid w:val="00E457A6"/>
    <w:rsid w:val="00E46BF6"/>
    <w:rsid w:val="00E54F9E"/>
    <w:rsid w:val="00E61BA2"/>
    <w:rsid w:val="00E63864"/>
    <w:rsid w:val="00E6403F"/>
    <w:rsid w:val="00E75451"/>
    <w:rsid w:val="00E75EA9"/>
    <w:rsid w:val="00E76AD6"/>
    <w:rsid w:val="00E770C4"/>
    <w:rsid w:val="00E80246"/>
    <w:rsid w:val="00E83715"/>
    <w:rsid w:val="00E84C5A"/>
    <w:rsid w:val="00E861DB"/>
    <w:rsid w:val="00E908F1"/>
    <w:rsid w:val="00E927FC"/>
    <w:rsid w:val="00E93406"/>
    <w:rsid w:val="00E956C5"/>
    <w:rsid w:val="00E95C39"/>
    <w:rsid w:val="00EA2C39"/>
    <w:rsid w:val="00EB0A3C"/>
    <w:rsid w:val="00EB0A96"/>
    <w:rsid w:val="00EB77F9"/>
    <w:rsid w:val="00EC5769"/>
    <w:rsid w:val="00EC7D00"/>
    <w:rsid w:val="00ED0304"/>
    <w:rsid w:val="00ED2376"/>
    <w:rsid w:val="00ED4FF7"/>
    <w:rsid w:val="00ED5B7B"/>
    <w:rsid w:val="00EE38FA"/>
    <w:rsid w:val="00EE3E2C"/>
    <w:rsid w:val="00EE5D23"/>
    <w:rsid w:val="00EE750D"/>
    <w:rsid w:val="00EF0434"/>
    <w:rsid w:val="00EF09DB"/>
    <w:rsid w:val="00EF19AE"/>
    <w:rsid w:val="00EF3CA4"/>
    <w:rsid w:val="00EF49A8"/>
    <w:rsid w:val="00EF7859"/>
    <w:rsid w:val="00F0004B"/>
    <w:rsid w:val="00F014DA"/>
    <w:rsid w:val="00F02591"/>
    <w:rsid w:val="00F30AE1"/>
    <w:rsid w:val="00F5696E"/>
    <w:rsid w:val="00F60EFF"/>
    <w:rsid w:val="00F67D2D"/>
    <w:rsid w:val="00F73569"/>
    <w:rsid w:val="00F858F2"/>
    <w:rsid w:val="00F860CC"/>
    <w:rsid w:val="00F9317E"/>
    <w:rsid w:val="00F94398"/>
    <w:rsid w:val="00FB2B56"/>
    <w:rsid w:val="00FB55D5"/>
    <w:rsid w:val="00FC12BF"/>
    <w:rsid w:val="00FC2C60"/>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D0753E"/>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F4A89"/>
    <w:pPr>
      <w:spacing w:after="0"/>
      <w:ind w:left="284"/>
    </w:pPr>
    <w:rPr>
      <w:rFonts w:eastAsia="Times New Roman"/>
      <w:sz w:val="20"/>
      <w:szCs w:val="20"/>
    </w:rPr>
  </w:style>
  <w:style w:type="character" w:customStyle="1" w:styleId="CommentTextChar">
    <w:name w:val="Comment Text Char"/>
    <w:basedOn w:val="DefaultParagraphFont"/>
    <w:link w:val="CommentText"/>
    <w:rsid w:val="004F4A89"/>
    <w:rPr>
      <w:rFonts w:ascii="Lato" w:eastAsia="Times New Roman"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usinessdictionary.com/definition/restoration.html" TargetMode="External"/><Relationship Id="rId26" Type="http://schemas.openxmlformats.org/officeDocument/2006/relationships/image" Target="media/image3.jpe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usinessdictionary.com/definition/wear-and-tear.html"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20and%20Settings/a114/Local%20Settings/Ministerial%20Correspondence/DD2012_5433%20CE%20Brief%20DEP%20Implementation%20Approval/DEP%20Policies/www.health.qld.gov.au/mass" TargetMode="External"/><Relationship Id="rId25" Type="http://schemas.openxmlformats.org/officeDocument/2006/relationships/image" Target="cid:image002.jpg@01D658ED.D030F090" TargetMode="External"/><Relationship Id="rId33" Type="http://schemas.openxmlformats.org/officeDocument/2006/relationships/image" Target="cid:image006.jpg@01D658ED.D030F09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20and%20Settings/a114/Local%20Settings/Ministerial%20Correspondence/DD2012_5433%20CE%20Brief%20DEP%20Implementation%20Approval/DEP%20Policies/www.health.act.gov.au" TargetMode="External"/><Relationship Id="rId20" Type="http://schemas.openxmlformats.org/officeDocument/2006/relationships/hyperlink" Target="http://www.businessdictionary.com/definition/condition.html" TargetMode="External"/><Relationship Id="rId29" Type="http://schemas.openxmlformats.org/officeDocument/2006/relationships/image" Target="cid:image004.jpg@01D658ED.D030F09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jpeg"/><Relationship Id="rId32" Type="http://schemas.openxmlformats.org/officeDocument/2006/relationships/image" Target="media/image6.jpeg"/><Relationship Id="rId37" Type="http://schemas.openxmlformats.org/officeDocument/2006/relationships/image" Target="cid:image008.jpg@01D658ED.D030F090"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20and%20Settings/a114/Local%20Settings/Ministerial%20Correspondence/DD2012_5433%20CE%20Brief%20DEP%20Implementation%20Approval/DEP%20Policies/www.swep.bhs.org.au" TargetMode="External"/><Relationship Id="rId23" Type="http://schemas.openxmlformats.org/officeDocument/2006/relationships/image" Target="cid:image001.jpg@01D658ED.D030F090" TargetMode="External"/><Relationship Id="rId28" Type="http://schemas.openxmlformats.org/officeDocument/2006/relationships/image" Target="media/image4.jpeg"/><Relationship Id="rId36" Type="http://schemas.openxmlformats.org/officeDocument/2006/relationships/image" Target="media/image8.jpeg"/><Relationship Id="rId10" Type="http://schemas.openxmlformats.org/officeDocument/2006/relationships/settings" Target="settings.xml"/><Relationship Id="rId19" Type="http://schemas.openxmlformats.org/officeDocument/2006/relationships/hyperlink" Target="http://www.businessdictionary.com/definition/condition.html" TargetMode="External"/><Relationship Id="rId31" Type="http://schemas.openxmlformats.org/officeDocument/2006/relationships/image" Target="cid:image005.jpg@01D658ED.D030F09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20and%20Settings/TIMES%20SEAT/TIMEs%20SEAT%20Review%20Implementation%20Project/Ministerial%20Correspondence/DD2012_5433%20CE%20Brief%20DEP%20Implementation%20Approval/DEP%20Policies/www.enable.health.nsw.gov.au" TargetMode="External"/><Relationship Id="rId22" Type="http://schemas.openxmlformats.org/officeDocument/2006/relationships/image" Target="media/image1.jpeg"/><Relationship Id="rId27" Type="http://schemas.openxmlformats.org/officeDocument/2006/relationships/image" Target="cid:image003.jpg@01D658ED.D030F090" TargetMode="External"/><Relationship Id="rId30" Type="http://schemas.openxmlformats.org/officeDocument/2006/relationships/image" Target="media/image5.jpeg"/><Relationship Id="rId35" Type="http://schemas.openxmlformats.org/officeDocument/2006/relationships/image" Target="cid:image007.jpg@01D658ED.D030F090"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13287</Value>
      <Value>13069</Value>
      <Value>23989</Value>
      <Value>17131</Value>
      <Value>20172</Value>
      <Value>12827</Value>
      <Value>12824</Value>
      <Value>13996</Value>
      <Value>12957</Value>
      <Value>12828</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5fa0a2f0-0fc6-4f6f-9df0-a053a4468d23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Natalie Prodromou</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2019-12-18T14:30:00+00:00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 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Communication Officer</TermName>
          <TermId xmlns="http://schemas.microsoft.com/office/infopath/2007/PartnerControls">cff1967e-3dcc-4019-b6c7-d4bb9ce671c6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Due_x0020_for_x0020_Review xmlns="0b1b15de-2562-41e7-875a-96f32466411d">2021-01-28T14:30:00+00:00</Due_x0020_for_x0020_Review>
    <Published_x0020_Document_x0020_Location. xmlns="0b1b15de-2562-41e7-875a-96f32466411d" xsi:nil="true"/>
    <Published_x0020_by. xmlns="0b1b15de-2562-41e7-875a-96f32466411d">NT Health</Published_x0020_by.>
    <Document_x0020_Owner. xmlns="0b1b15de-2562-41e7-875a-96f32466411d">
      <UserInfo>
        <DisplayName>Sue Harley</DisplayName>
        <AccountId>17674</AccountId>
        <AccountType/>
      </UserInfo>
    </Document_x0020_Owner.>
    <Summary. xmlns="0b1b15de-2562-41e7-875a-96f32466411d" xsi:nil="true"/>
    <Effective_x0020_Date. xmlns="0b1b15de-2562-41e7-875a-96f32466411d" xsi:nil="true"/>
    <_dlc_DocId xmlns="0b1b15de-2562-41e7-875a-96f32466411d">HEALTHINTRA-1627664142-55911</_dlc_DocId>
    <_dlc_DocIdUrl xmlns="0b1b15de-2562-41e7-875a-96f32466411d">
      <Url>http://internal.health.nt.gov.au/pgc/dm/_layouts/15/DocIdRedir.aspx?ID=HEALTHINTRA-1627664142-55911</Url>
      <Description>HEALTHINTRA-1627664142-55911</Description>
    </_dlc_DocIdUrl>
    <DLCPolicyLabelValue xmlns="30212ded-5b93-4861-91df-e3d3c4882af7">Version: 6.0</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B04D2-4BD3-4FD6-B199-78D2D867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4.xml><?xml version="1.0" encoding="utf-8"?>
<ds:datastoreItem xmlns:ds="http://schemas.openxmlformats.org/officeDocument/2006/customXml" ds:itemID="{F8E28D38-C52B-4458-B2BD-2EC6FFC16AB3}">
  <ds:schemaRefs>
    <ds:schemaRef ds:uri="office.server.policy"/>
  </ds:schemaRefs>
</ds:datastoreItem>
</file>

<file path=customXml/itemProps5.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6.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7.xml><?xml version="1.0" encoding="utf-8"?>
<ds:datastoreItem xmlns:ds="http://schemas.openxmlformats.org/officeDocument/2006/customXml" ds:itemID="{15460939-3B08-420B-88A9-70EC36D3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72</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Policy PGC Template</vt:lpstr>
    </vt:vector>
  </TitlesOfParts>
  <Company>HEALTH</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PGC Template</dc:title>
  <dc:creator>Jessica McDowall</dc:creator>
  <cp:keywords/>
  <dc:description/>
  <cp:lastModifiedBy>Katalin Woelfel</cp:lastModifiedBy>
  <cp:revision>21</cp:revision>
  <cp:lastPrinted>2019-07-29T01:45:00Z</cp:lastPrinted>
  <dcterms:created xsi:type="dcterms:W3CDTF">2021-01-19T02:56:00Z</dcterms:created>
  <dcterms:modified xsi:type="dcterms:W3CDTF">2021-06-23T00:49:00Z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05f0f0d1-11d8-42e2-ace7-9630bb46fe3d</vt:lpwstr>
  </property>
  <property fmtid="{D5CDD505-2E9C-101B-9397-08002B2CF9AE}" pid="4" name="Administrative Topic.">
    <vt:lpwstr>12957;#Guideline Procedure Policy Development|b0edf0b9-3096-4c4a-ad22-8ebf9a3c5133</vt:lpwstr>
  </property>
  <property fmtid="{D5CDD505-2E9C-101B-9397-08002B2CF9AE}" pid="5" name="External Target Audience.">
    <vt:lpwstr/>
  </property>
  <property fmtid="{D5CDD505-2E9C-101B-9397-08002B2CF9AE}" pid="6" name="Collection Name.">
    <vt:lpwstr>13287;#PGC Templates|81f8e70e-999c-4f1e-b8fc-2987a40b13d4;#13996;# PGC Document Development|4e838329-e7d5-449d-a132-ebca10e5ccb5</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13069;#Health Policy Guidelines Program|ddc63601-1995-4c07-8f17-4bd729fbafc7</vt:lpwstr>
  </property>
  <property fmtid="{D5CDD505-2E9C-101B-9397-08002B2CF9AE}" pid="10" name="Approval Authority Title.">
    <vt:lpwstr>23989;#Senior Communication Officer|cff1967e-3dcc-4019-b6c7-d4bb9ce671c6</vt:lpwstr>
  </property>
  <property fmtid="{D5CDD505-2E9C-101B-9397-08002B2CF9AE}" pid="11" name="Clinical Topics">
    <vt:lpwstr/>
  </property>
  <property fmtid="{D5CDD505-2E9C-101B-9397-08002B2CF9AE}" pid="12" name="Document Owner - Job Title - New">
    <vt:lpwstr>17131;#Manager Health Policy Guidelines Program|5fa0a2f0-0fc6-4f6f-9df0-a053a4468d23</vt:lpwstr>
  </property>
  <property fmtid="{D5CDD505-2E9C-101B-9397-08002B2CF9AE}" pid="13" name="Document Type.">
    <vt:lpwstr>20172;#Template|0ce4c179-f524-4b30-9808-d7421a592af2</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