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007B" w14:textId="77777777" w:rsidR="009D14F2" w:rsidRDefault="009D14F2" w:rsidP="009A57DC">
      <w:pPr>
        <w:pStyle w:val="Title"/>
      </w:pPr>
    </w:p>
    <w:sdt>
      <w:sdtPr>
        <w:alias w:val="Title"/>
        <w:tag w:val="Title"/>
        <w:id w:val="-509987125"/>
        <w:lock w:val="sdtLocked"/>
        <w:placeholder>
          <w:docPart w:val="1A25F5097CCD42659455896B43ADA3A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91615A5" w14:textId="77777777" w:rsidR="000A692F" w:rsidRDefault="002F64E7" w:rsidP="009A57DC">
          <w:pPr>
            <w:pStyle w:val="Title"/>
          </w:pPr>
          <w:r>
            <w:t>202</w:t>
          </w:r>
          <w:r w:rsidR="003206DF">
            <w:t>2</w:t>
          </w:r>
          <w:r>
            <w:t xml:space="preserve"> Nursing and Midwifery Scholarship Business Rules</w:t>
          </w:r>
        </w:p>
      </w:sdtContent>
    </w:sdt>
    <w:p w14:paraId="3F49462A" w14:textId="77777777" w:rsidR="000A692F" w:rsidRDefault="000A692F" w:rsidP="000A692F"/>
    <w:p w14:paraId="79159052" w14:textId="77777777" w:rsidR="000A692F" w:rsidRDefault="000A692F" w:rsidP="000A692F">
      <w:pPr>
        <w:pStyle w:val="Subtitle0"/>
      </w:pPr>
      <w:r>
        <w:tab/>
        <w:t xml:space="preserve"> </w:t>
      </w:r>
    </w:p>
    <w:p w14:paraId="4B4E9C8A" w14:textId="77777777" w:rsidR="00BD0F38" w:rsidRPr="000A692F" w:rsidRDefault="000A692F" w:rsidP="000A692F">
      <w:pPr>
        <w:tabs>
          <w:tab w:val="left" w:pos="1236"/>
        </w:tabs>
        <w:sectPr w:rsidR="00BD0F38" w:rsidRPr="000A692F"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832B35" w14:paraId="69C7BE58"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1D832A0"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E1AEB74" w14:textId="77777777" w:rsidR="00832B35" w:rsidRPr="00050358" w:rsidRDefault="008F1223" w:rsidP="000A692F">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C8422482A4AC41E691EC16781891C05D"/>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3206DF">
                  <w:t>2022 Nursing and Midwifery Scholarship Business Rules</w:t>
                </w:r>
              </w:sdtContent>
            </w:sdt>
          </w:p>
        </w:tc>
      </w:tr>
      <w:tr w:rsidR="00832B35" w14:paraId="5C02A41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EDE23E4"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B13A737" w14:textId="77777777" w:rsidR="00832B35" w:rsidRPr="00050358" w:rsidRDefault="00D15C69" w:rsidP="00050358">
            <w:pPr>
              <w:cnfStyle w:val="000000010000" w:firstRow="0" w:lastRow="0" w:firstColumn="0" w:lastColumn="0" w:oddVBand="0" w:evenVBand="0" w:oddHBand="0" w:evenHBand="1" w:firstRowFirstColumn="0" w:firstRowLastColumn="0" w:lastRowFirstColumn="0" w:lastRowLastColumn="0"/>
            </w:pPr>
            <w:r>
              <w:t xml:space="preserve">Chief Nursing and Midwifery Office, Department of Health </w:t>
            </w:r>
          </w:p>
        </w:tc>
      </w:tr>
      <w:tr w:rsidR="00832B35" w14:paraId="6D4CA6A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C5E38FB"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75BCF695" w14:textId="77777777" w:rsidR="00832B35" w:rsidRPr="00C56129" w:rsidRDefault="00226552" w:rsidP="00C56129">
            <w:pPr>
              <w:cnfStyle w:val="000000100000" w:firstRow="0" w:lastRow="0" w:firstColumn="0" w:lastColumn="0" w:oddVBand="0" w:evenVBand="0" w:oddHBand="1" w:evenHBand="0" w:firstRowFirstColumn="0" w:firstRowLastColumn="0" w:lastRowFirstColumn="0" w:lastRowLastColumn="0"/>
              <w:rPr>
                <w:i/>
              </w:rPr>
            </w:pPr>
            <w:r w:rsidRPr="00C56129">
              <w:rPr>
                <w:i/>
              </w:rPr>
              <w:t>A/Deputy Chief Executive</w:t>
            </w:r>
          </w:p>
        </w:tc>
      </w:tr>
      <w:tr w:rsidR="00832B35" w14:paraId="47D68964" w14:textId="77777777" w:rsidTr="00FF0F6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Pr>
          <w:p w14:paraId="30A1CCCD" w14:textId="77777777" w:rsidR="00832B35" w:rsidRPr="00FB0A2D" w:rsidRDefault="00832B35" w:rsidP="00050358">
            <w:pPr>
              <w:rPr>
                <w:b/>
                <w:color w:val="FFFFFF" w:themeColor="background1"/>
              </w:rPr>
            </w:pPr>
          </w:p>
        </w:tc>
        <w:tc>
          <w:tcPr>
            <w:tcW w:w="7938" w:type="dxa"/>
            <w:tcBorders>
              <w:top w:val="nil"/>
              <w:left w:val="single" w:sz="4" w:space="0" w:color="1F1F5F" w:themeColor="text1"/>
              <w:bottom w:val="nil"/>
              <w:right w:val="single" w:sz="4" w:space="0" w:color="1F1F5F" w:themeColor="text1"/>
            </w:tcBorders>
          </w:tcPr>
          <w:p w14:paraId="4A3AAB9D" w14:textId="77777777" w:rsidR="00832B35" w:rsidRPr="00050358" w:rsidRDefault="00832B35" w:rsidP="00891064">
            <w:pPr>
              <w:cnfStyle w:val="000000010000" w:firstRow="0" w:lastRow="0" w:firstColumn="0" w:lastColumn="0" w:oddVBand="0" w:evenVBand="0" w:oddHBand="0" w:evenHBand="1" w:firstRowFirstColumn="0" w:firstRowLastColumn="0" w:lastRowFirstColumn="0" w:lastRowLastColumn="0"/>
            </w:pPr>
          </w:p>
        </w:tc>
      </w:tr>
      <w:tr w:rsidR="00832B35" w14:paraId="59C084BA"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C6195A0"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16B5DBDE" w14:textId="77777777" w:rsidR="00832B35" w:rsidRPr="00050358" w:rsidRDefault="002F351B" w:rsidP="00050358">
            <w:pPr>
              <w:cnfStyle w:val="000000100000" w:firstRow="0" w:lastRow="0" w:firstColumn="0" w:lastColumn="0" w:oddVBand="0" w:evenVBand="0" w:oddHBand="1" w:evenHBand="0" w:firstRowFirstColumn="0" w:firstRowLastColumn="0" w:lastRowFirstColumn="0" w:lastRowLastColumn="0"/>
            </w:pPr>
            <w:r>
              <w:t>Annually</w:t>
            </w:r>
          </w:p>
        </w:tc>
      </w:tr>
      <w:tr w:rsidR="00832B35" w14:paraId="7656D8B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49B0AC6F" w14:textId="77777777" w:rsidR="00832B35" w:rsidRPr="00FB0A2D" w:rsidRDefault="00D15C69" w:rsidP="00050358">
            <w:pPr>
              <w:rPr>
                <w:b/>
                <w:color w:val="FFFFFF" w:themeColor="background1"/>
              </w:rPr>
            </w:pPr>
            <w:r>
              <w:rPr>
                <w:b/>
                <w:color w:val="FFFFFF" w:themeColor="background1"/>
              </w:rPr>
              <w:t>HPE-C</w:t>
            </w:r>
            <w:r w:rsidR="00832B35" w:rsidRPr="00FB0A2D">
              <w:rPr>
                <w:b/>
                <w:color w:val="FFFFFF" w:themeColor="background1"/>
              </w:rPr>
              <w:t>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9D40880" w14:textId="77777777" w:rsidR="00832B35" w:rsidRPr="00050358" w:rsidRDefault="00832B35" w:rsidP="00050358">
            <w:pPr>
              <w:cnfStyle w:val="000000010000" w:firstRow="0" w:lastRow="0" w:firstColumn="0" w:lastColumn="0" w:oddVBand="0" w:evenVBand="0" w:oddHBand="0" w:evenHBand="1" w:firstRowFirstColumn="0" w:firstRowLastColumn="0" w:lastRowFirstColumn="0" w:lastRowLastColumn="0"/>
            </w:pPr>
          </w:p>
        </w:tc>
      </w:tr>
    </w:tbl>
    <w:p w14:paraId="7CC59403"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262EE7A9"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2CC30B3"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E751560"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CC1CF40"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1238C01E" w14:textId="77777777" w:rsidR="003223FE" w:rsidRPr="00050358" w:rsidRDefault="003223FE" w:rsidP="00050358">
            <w:r w:rsidRPr="00050358">
              <w:t>Changes made</w:t>
            </w:r>
          </w:p>
        </w:tc>
      </w:tr>
      <w:tr w:rsidR="003223FE" w:rsidRPr="00050358" w14:paraId="397E4C0A"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707A110A" w14:textId="77777777" w:rsidR="003223FE" w:rsidRPr="00050358" w:rsidRDefault="001C4B14" w:rsidP="00050358">
            <w:r>
              <w:t>1.0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15EC93E3" w14:textId="77777777" w:rsidR="003223FE" w:rsidRPr="00050358" w:rsidRDefault="00C56129" w:rsidP="00891064">
            <w:r>
              <w:t>08/04/2021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2FF22AA1" w14:textId="77777777" w:rsidR="003223FE" w:rsidRPr="00050358" w:rsidRDefault="001C4B14" w:rsidP="00050358">
            <w:r>
              <w:t xml:space="preserve">Julieann </w:t>
            </w:r>
            <w:proofErr w:type="spellStart"/>
            <w:r>
              <w:t>Domanski</w:t>
            </w:r>
            <w:proofErr w:type="spellEnd"/>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85A410B" w14:textId="77777777" w:rsidR="003223FE" w:rsidRPr="00050358" w:rsidRDefault="001C4B14" w:rsidP="00050358">
            <w:r>
              <w:t>First version</w:t>
            </w:r>
          </w:p>
        </w:tc>
      </w:tr>
      <w:tr w:rsidR="003223FE" w:rsidRPr="00050358" w14:paraId="56074D8C" w14:textId="77777777" w:rsidTr="0055270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nil"/>
            </w:tcBorders>
          </w:tcPr>
          <w:p w14:paraId="3D37FE04" w14:textId="77777777" w:rsidR="003223FE" w:rsidRPr="00050358" w:rsidRDefault="00FE13C7" w:rsidP="00050358">
            <w:r>
              <w:t>2.0</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nil"/>
            </w:tcBorders>
          </w:tcPr>
          <w:p w14:paraId="2818A5E3" w14:textId="77777777" w:rsidR="003223FE" w:rsidRPr="00050358" w:rsidRDefault="00FE13C7" w:rsidP="00050358">
            <w:r>
              <w:t>19/08/2021</w:t>
            </w:r>
          </w:p>
        </w:tc>
        <w:tc>
          <w:tcPr>
            <w:cnfStyle w:val="000010000000" w:firstRow="0" w:lastRow="0" w:firstColumn="0" w:lastColumn="0" w:oddVBand="1" w:evenVBand="0" w:oddHBand="0" w:evenHBand="0" w:firstRowFirstColumn="0" w:firstRowLastColumn="0" w:lastRowFirstColumn="0" w:lastRowLastColumn="0"/>
            <w:tcW w:w="2551" w:type="dxa"/>
            <w:tcBorders>
              <w:top w:val="nil"/>
              <w:bottom w:val="nil"/>
            </w:tcBorders>
          </w:tcPr>
          <w:p w14:paraId="54A0C56A" w14:textId="77777777" w:rsidR="003223FE" w:rsidRPr="00050358" w:rsidRDefault="00FE13C7" w:rsidP="00050358">
            <w:r>
              <w:t>Sally Edwards</w:t>
            </w:r>
          </w:p>
        </w:tc>
        <w:tc>
          <w:tcPr>
            <w:cnfStyle w:val="000100000000" w:firstRow="0" w:lastRow="0" w:firstColumn="0" w:lastColumn="1" w:oddVBand="0" w:evenVBand="0" w:oddHBand="0" w:evenHBand="0" w:firstRowFirstColumn="0" w:firstRowLastColumn="0" w:lastRowFirstColumn="0" w:lastRowLastColumn="0"/>
            <w:tcW w:w="4394" w:type="dxa"/>
            <w:tcBorders>
              <w:top w:val="nil"/>
              <w:bottom w:val="nil"/>
            </w:tcBorders>
          </w:tcPr>
          <w:p w14:paraId="36C24614" w14:textId="77777777" w:rsidR="003223FE" w:rsidRPr="00050358" w:rsidRDefault="00FE13C7" w:rsidP="00050358">
            <w:r>
              <w:t>Second version</w:t>
            </w:r>
          </w:p>
        </w:tc>
      </w:tr>
      <w:tr w:rsidR="00552703" w:rsidRPr="00050358" w14:paraId="199957A2"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auto"/>
            </w:tcBorders>
          </w:tcPr>
          <w:p w14:paraId="3E7DC4D6" w14:textId="183E594D" w:rsidR="00552703" w:rsidRDefault="00552703" w:rsidP="00050358">
            <w:r>
              <w:t>3.0</w:t>
            </w:r>
          </w:p>
        </w:tc>
        <w:tc>
          <w:tcPr>
            <w:cnfStyle w:val="000001000000" w:firstRow="0" w:lastRow="0" w:firstColumn="0" w:lastColumn="0" w:oddVBand="0" w:evenVBand="1" w:oddHBand="0" w:evenHBand="0" w:firstRowFirstColumn="0" w:firstRowLastColumn="0" w:lastRowFirstColumn="0" w:lastRowLastColumn="0"/>
            <w:tcW w:w="2268" w:type="dxa"/>
            <w:tcBorders>
              <w:top w:val="nil"/>
              <w:bottom w:val="single" w:sz="4" w:space="0" w:color="auto"/>
            </w:tcBorders>
          </w:tcPr>
          <w:p w14:paraId="79F51610" w14:textId="6780BC45" w:rsidR="00552703" w:rsidRDefault="00552703" w:rsidP="00050358">
            <w:r>
              <w:t>12/10/2022</w:t>
            </w:r>
          </w:p>
        </w:tc>
        <w:tc>
          <w:tcPr>
            <w:cnfStyle w:val="000010000000" w:firstRow="0" w:lastRow="0" w:firstColumn="0" w:lastColumn="0" w:oddVBand="1" w:evenVBand="0" w:oddHBand="0" w:evenHBand="0" w:firstRowFirstColumn="0" w:firstRowLastColumn="0" w:lastRowFirstColumn="0" w:lastRowLastColumn="0"/>
            <w:tcW w:w="2551" w:type="dxa"/>
            <w:tcBorders>
              <w:top w:val="nil"/>
              <w:bottom w:val="single" w:sz="4" w:space="0" w:color="auto"/>
            </w:tcBorders>
          </w:tcPr>
          <w:p w14:paraId="4A5C593A" w14:textId="2C819FFB" w:rsidR="00552703" w:rsidRDefault="00552703" w:rsidP="00050358">
            <w:r>
              <w:t>Michelle Dunham</w:t>
            </w:r>
          </w:p>
        </w:tc>
        <w:tc>
          <w:tcPr>
            <w:cnfStyle w:val="000100000000" w:firstRow="0" w:lastRow="0" w:firstColumn="0" w:lastColumn="1" w:oddVBand="0" w:evenVBand="0" w:oddHBand="0" w:evenHBand="0" w:firstRowFirstColumn="0" w:firstRowLastColumn="0" w:lastRowFirstColumn="0" w:lastRowLastColumn="0"/>
            <w:tcW w:w="4394" w:type="dxa"/>
            <w:tcBorders>
              <w:top w:val="nil"/>
              <w:bottom w:val="single" w:sz="4" w:space="0" w:color="auto"/>
            </w:tcBorders>
          </w:tcPr>
          <w:p w14:paraId="53D7D1D2" w14:textId="5D37B3FC" w:rsidR="00552703" w:rsidRDefault="00552703" w:rsidP="00050358">
            <w:r>
              <w:t>Third version</w:t>
            </w:r>
          </w:p>
        </w:tc>
      </w:tr>
    </w:tbl>
    <w:p w14:paraId="7136DD5B" w14:textId="77777777" w:rsidR="001879F2" w:rsidRDefault="001879F2" w:rsidP="00702D61"/>
    <w:tbl>
      <w:tblPr>
        <w:tblStyle w:val="NTGtable1"/>
        <w:tblW w:w="10341" w:type="dxa"/>
        <w:tblLayout w:type="fixed"/>
        <w:tblLook w:val="0120" w:firstRow="1" w:lastRow="0" w:firstColumn="0" w:lastColumn="1" w:noHBand="0" w:noVBand="0"/>
      </w:tblPr>
      <w:tblGrid>
        <w:gridCol w:w="2122"/>
        <w:gridCol w:w="8219"/>
      </w:tblGrid>
      <w:tr w:rsidR="001879F2" w:rsidRPr="00E87DE1" w14:paraId="7CCC7257" w14:textId="77777777" w:rsidTr="002C583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60D6E2AB" w14:textId="77777777" w:rsidR="001879F2" w:rsidRPr="00E87DE1" w:rsidRDefault="001879F2" w:rsidP="001879F2">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219" w:type="dxa"/>
          </w:tcPr>
          <w:p w14:paraId="2EC2A8A4" w14:textId="77777777" w:rsidR="001879F2" w:rsidRPr="00E87DE1" w:rsidRDefault="001879F2" w:rsidP="001879F2">
            <w:r w:rsidRPr="00E87DE1">
              <w:rPr>
                <w:w w:val="105"/>
              </w:rPr>
              <w:t>Full</w:t>
            </w:r>
            <w:r w:rsidRPr="00E87DE1">
              <w:rPr>
                <w:spacing w:val="-17"/>
                <w:w w:val="105"/>
              </w:rPr>
              <w:t xml:space="preserve"> </w:t>
            </w:r>
            <w:r w:rsidRPr="00E87DE1">
              <w:rPr>
                <w:w w:val="105"/>
              </w:rPr>
              <w:t>form</w:t>
            </w:r>
          </w:p>
        </w:tc>
      </w:tr>
      <w:tr w:rsidR="001879F2" w:rsidRPr="00E87DE1" w14:paraId="45E2263F"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4A4B80D8" w14:textId="77777777" w:rsidR="001879F2" w:rsidRDefault="001879F2" w:rsidP="001879F2">
            <w:r w:rsidRPr="00986F14">
              <w:t>AHPRA</w:t>
            </w:r>
          </w:p>
        </w:tc>
        <w:tc>
          <w:tcPr>
            <w:cnfStyle w:val="000100000000" w:firstRow="0" w:lastRow="0" w:firstColumn="0" w:lastColumn="1" w:oddVBand="0" w:evenVBand="0" w:oddHBand="0" w:evenHBand="0" w:firstRowFirstColumn="0" w:firstRowLastColumn="0" w:lastRowFirstColumn="0" w:lastRowLastColumn="0"/>
            <w:tcW w:w="8219" w:type="dxa"/>
          </w:tcPr>
          <w:p w14:paraId="4D9AC771" w14:textId="77777777" w:rsidR="001879F2" w:rsidRDefault="001879F2" w:rsidP="001879F2">
            <w:r w:rsidRPr="00986F14">
              <w:t xml:space="preserve">Australian Health </w:t>
            </w:r>
            <w:r>
              <w:t>Practitioner Regulation Agency</w:t>
            </w:r>
          </w:p>
        </w:tc>
      </w:tr>
      <w:tr w:rsidR="001879F2" w:rsidRPr="00E87DE1" w14:paraId="101680BC"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0FE223D2" w14:textId="77777777" w:rsidR="001879F2" w:rsidRDefault="001879F2" w:rsidP="001879F2">
            <w:r>
              <w:t>CDU</w:t>
            </w:r>
          </w:p>
        </w:tc>
        <w:tc>
          <w:tcPr>
            <w:cnfStyle w:val="000100000000" w:firstRow="0" w:lastRow="0" w:firstColumn="0" w:lastColumn="1" w:oddVBand="0" w:evenVBand="0" w:oddHBand="0" w:evenHBand="0" w:firstRowFirstColumn="0" w:firstRowLastColumn="0" w:lastRowFirstColumn="0" w:lastRowLastColumn="0"/>
            <w:tcW w:w="8219" w:type="dxa"/>
          </w:tcPr>
          <w:p w14:paraId="7184D619" w14:textId="77777777" w:rsidR="001879F2" w:rsidRDefault="001879F2" w:rsidP="001879F2">
            <w:r>
              <w:t>Charles Darwin University</w:t>
            </w:r>
          </w:p>
        </w:tc>
      </w:tr>
      <w:tr w:rsidR="001879F2" w:rsidRPr="00E87DE1" w14:paraId="6DA6893E"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4A556551" w14:textId="77777777" w:rsidR="001879F2" w:rsidRPr="00050358" w:rsidRDefault="001879F2" w:rsidP="001879F2">
            <w:r>
              <w:t>CE</w:t>
            </w:r>
          </w:p>
        </w:tc>
        <w:tc>
          <w:tcPr>
            <w:cnfStyle w:val="000100000000" w:firstRow="0" w:lastRow="0" w:firstColumn="0" w:lastColumn="1" w:oddVBand="0" w:evenVBand="0" w:oddHBand="0" w:evenHBand="0" w:firstRowFirstColumn="0" w:firstRowLastColumn="0" w:lastRowFirstColumn="0" w:lastRowLastColumn="0"/>
            <w:tcW w:w="8219" w:type="dxa"/>
          </w:tcPr>
          <w:p w14:paraId="491CB708" w14:textId="77777777" w:rsidR="001879F2" w:rsidRPr="00050358" w:rsidRDefault="001879F2" w:rsidP="001879F2">
            <w:r>
              <w:t>Chief Executive</w:t>
            </w:r>
          </w:p>
        </w:tc>
      </w:tr>
      <w:tr w:rsidR="00D22686" w:rsidRPr="00E87DE1" w14:paraId="2CE41E21"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28EBF979" w14:textId="77777777" w:rsidR="00D22686" w:rsidRDefault="00D22686" w:rsidP="001879F2">
            <w:r w:rsidRPr="00D22686">
              <w:t>Commonwealth supported place</w:t>
            </w:r>
          </w:p>
        </w:tc>
        <w:tc>
          <w:tcPr>
            <w:cnfStyle w:val="000100000000" w:firstRow="0" w:lastRow="0" w:firstColumn="0" w:lastColumn="1" w:oddVBand="0" w:evenVBand="0" w:oddHBand="0" w:evenHBand="0" w:firstRowFirstColumn="0" w:firstRowLastColumn="0" w:lastRowFirstColumn="0" w:lastRowLastColumn="0"/>
            <w:tcW w:w="8219" w:type="dxa"/>
          </w:tcPr>
          <w:p w14:paraId="7FCE6ACC" w14:textId="77777777" w:rsidR="00D22686" w:rsidRPr="00D8074D" w:rsidRDefault="00D22686" w:rsidP="00D22686">
            <w:r>
              <w:t>A</w:t>
            </w:r>
            <w:r w:rsidRPr="00D22686">
              <w:t> </w:t>
            </w:r>
            <w:r w:rsidRPr="00D22686">
              <w:rPr>
                <w:bCs/>
              </w:rPr>
              <w:t>place</w:t>
            </w:r>
            <w:r w:rsidRPr="00D22686">
              <w:t> </w:t>
            </w:r>
            <w:r>
              <w:t xml:space="preserve">in a </w:t>
            </w:r>
            <w:r w:rsidRPr="00D22686">
              <w:t xml:space="preserve">university or higher education provider </w:t>
            </w:r>
            <w:r>
              <w:t xml:space="preserve">course that is substantially subsidised by </w:t>
            </w:r>
            <w:r w:rsidRPr="00D22686">
              <w:t xml:space="preserve">the </w:t>
            </w:r>
            <w:r>
              <w:t>Australian G</w:t>
            </w:r>
            <w:r w:rsidRPr="00D22686">
              <w:t>overnment</w:t>
            </w:r>
          </w:p>
        </w:tc>
      </w:tr>
      <w:tr w:rsidR="002C5834" w:rsidRPr="00E87DE1" w14:paraId="7109FF81"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4664A1F1" w14:textId="77777777" w:rsidR="002C5834" w:rsidRDefault="002C5834" w:rsidP="001879F2">
            <w:r>
              <w:t>Course credit</w:t>
            </w:r>
          </w:p>
        </w:tc>
        <w:tc>
          <w:tcPr>
            <w:cnfStyle w:val="000100000000" w:firstRow="0" w:lastRow="0" w:firstColumn="0" w:lastColumn="1" w:oddVBand="0" w:evenVBand="0" w:oddHBand="0" w:evenHBand="0" w:firstRowFirstColumn="0" w:firstRowLastColumn="0" w:lastRowFirstColumn="0" w:lastRowLastColumn="0"/>
            <w:tcW w:w="8219" w:type="dxa"/>
          </w:tcPr>
          <w:p w14:paraId="1DA57F1B" w14:textId="77777777" w:rsidR="002C5834" w:rsidRPr="00986F14" w:rsidRDefault="00D8074D" w:rsidP="00D8074D">
            <w:r w:rsidRPr="00D8074D">
              <w:t>C</w:t>
            </w:r>
            <w:r>
              <w:t>ourse c</w:t>
            </w:r>
            <w:r w:rsidRPr="00D8074D">
              <w:t xml:space="preserve">redit reduces the amount of learning required to achieve a qualification and may </w:t>
            </w:r>
            <w:r>
              <w:t xml:space="preserve">include </w:t>
            </w:r>
            <w:r w:rsidRPr="00D8074D">
              <w:t>credit transfer, articulation, recognition of prior learning or advanced standing</w:t>
            </w:r>
          </w:p>
        </w:tc>
      </w:tr>
      <w:tr w:rsidR="001879F2" w:rsidRPr="00E87DE1" w14:paraId="3894DE1B"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279BE9C2" w14:textId="77777777" w:rsidR="001879F2" w:rsidRPr="00050358" w:rsidRDefault="001879F2" w:rsidP="001879F2">
            <w:r>
              <w:t>CNMO</w:t>
            </w:r>
          </w:p>
        </w:tc>
        <w:tc>
          <w:tcPr>
            <w:cnfStyle w:val="000100000000" w:firstRow="0" w:lastRow="0" w:firstColumn="0" w:lastColumn="1" w:oddVBand="0" w:evenVBand="0" w:oddHBand="0" w:evenHBand="0" w:firstRowFirstColumn="0" w:firstRowLastColumn="0" w:lastRowFirstColumn="0" w:lastRowLastColumn="0"/>
            <w:tcW w:w="8219" w:type="dxa"/>
          </w:tcPr>
          <w:p w14:paraId="23636E8D" w14:textId="77777777" w:rsidR="001879F2" w:rsidRPr="00050358" w:rsidRDefault="001879F2" w:rsidP="001879F2">
            <w:r w:rsidRPr="00986F14">
              <w:t>Chief Nursing and Midwifery Officer</w:t>
            </w:r>
          </w:p>
        </w:tc>
      </w:tr>
      <w:tr w:rsidR="002C5834" w:rsidRPr="00E87DE1" w14:paraId="7B2F2D9C"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42198534" w14:textId="77777777" w:rsidR="002C5834" w:rsidRDefault="002C5834" w:rsidP="001879F2">
            <w:r>
              <w:t xml:space="preserve">CSP </w:t>
            </w:r>
          </w:p>
        </w:tc>
        <w:tc>
          <w:tcPr>
            <w:cnfStyle w:val="000100000000" w:firstRow="0" w:lastRow="0" w:firstColumn="0" w:lastColumn="1" w:oddVBand="0" w:evenVBand="0" w:oddHBand="0" w:evenHBand="0" w:firstRowFirstColumn="0" w:firstRowLastColumn="0" w:lastRowFirstColumn="0" w:lastRowLastColumn="0"/>
            <w:tcW w:w="8219" w:type="dxa"/>
          </w:tcPr>
          <w:p w14:paraId="6817FC19" w14:textId="77777777" w:rsidR="002C5834" w:rsidRPr="00986F14" w:rsidRDefault="002C5834" w:rsidP="00D22686">
            <w:r>
              <w:t xml:space="preserve">Commonwealth </w:t>
            </w:r>
            <w:r w:rsidR="00D22686">
              <w:t>supported place</w:t>
            </w:r>
          </w:p>
        </w:tc>
      </w:tr>
      <w:tr w:rsidR="001879F2" w:rsidRPr="00E87DE1" w14:paraId="100F6B7A"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5BF5B467" w14:textId="77777777" w:rsidR="001879F2" w:rsidRDefault="001879F2" w:rsidP="001879F2">
            <w:r>
              <w:t>Tuition fees</w:t>
            </w:r>
          </w:p>
        </w:tc>
        <w:tc>
          <w:tcPr>
            <w:cnfStyle w:val="000100000000" w:firstRow="0" w:lastRow="0" w:firstColumn="0" w:lastColumn="1" w:oddVBand="0" w:evenVBand="0" w:oddHBand="0" w:evenHBand="0" w:firstRowFirstColumn="0" w:firstRowLastColumn="0" w:lastRowFirstColumn="0" w:lastRowLastColumn="0"/>
            <w:tcW w:w="8219" w:type="dxa"/>
          </w:tcPr>
          <w:p w14:paraId="7C16C1A2" w14:textId="77777777" w:rsidR="001879F2" w:rsidRPr="00986F14" w:rsidRDefault="001879F2" w:rsidP="001879F2">
            <w:r>
              <w:t>Fees assigned to units of study; excludes student services and amenities fees</w:t>
            </w:r>
          </w:p>
        </w:tc>
      </w:tr>
      <w:tr w:rsidR="001879F2" w:rsidRPr="00E87DE1" w14:paraId="6F3EF7BA"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3A9AD21B" w14:textId="77777777" w:rsidR="001879F2" w:rsidRDefault="007545E8" w:rsidP="001879F2">
            <w:r>
              <w:t>Do</w:t>
            </w:r>
            <w:r w:rsidR="001879F2">
              <w:t>H</w:t>
            </w:r>
          </w:p>
        </w:tc>
        <w:tc>
          <w:tcPr>
            <w:cnfStyle w:val="000100000000" w:firstRow="0" w:lastRow="0" w:firstColumn="0" w:lastColumn="1" w:oddVBand="0" w:evenVBand="0" w:oddHBand="0" w:evenHBand="0" w:firstRowFirstColumn="0" w:firstRowLastColumn="0" w:lastRowFirstColumn="0" w:lastRowLastColumn="0"/>
            <w:tcW w:w="8219" w:type="dxa"/>
          </w:tcPr>
          <w:p w14:paraId="607B24C8" w14:textId="77777777" w:rsidR="001879F2" w:rsidRPr="00050358" w:rsidRDefault="001879F2" w:rsidP="001879F2">
            <w:r>
              <w:t>Department of Health</w:t>
            </w:r>
          </w:p>
        </w:tc>
      </w:tr>
      <w:tr w:rsidR="001879F2" w:rsidRPr="00E87DE1" w14:paraId="0BB802B8"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5DB28A10" w14:textId="77777777" w:rsidR="001879F2" w:rsidRPr="00050358" w:rsidRDefault="001879F2" w:rsidP="001879F2">
            <w:r>
              <w:t>EN</w:t>
            </w:r>
          </w:p>
        </w:tc>
        <w:tc>
          <w:tcPr>
            <w:cnfStyle w:val="000100000000" w:firstRow="0" w:lastRow="0" w:firstColumn="0" w:lastColumn="1" w:oddVBand="0" w:evenVBand="0" w:oddHBand="0" w:evenHBand="0" w:firstRowFirstColumn="0" w:firstRowLastColumn="0" w:lastRowFirstColumn="0" w:lastRowLastColumn="0"/>
            <w:tcW w:w="8219" w:type="dxa"/>
          </w:tcPr>
          <w:p w14:paraId="25676C71" w14:textId="77777777" w:rsidR="001879F2" w:rsidRPr="00050358" w:rsidRDefault="001879F2" w:rsidP="001879F2">
            <w:r>
              <w:t>Enrolled nurse</w:t>
            </w:r>
          </w:p>
        </w:tc>
      </w:tr>
      <w:tr w:rsidR="001879F2" w:rsidRPr="00E87DE1" w14:paraId="2CDE5E2D"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2D4D1440" w14:textId="77777777" w:rsidR="001879F2" w:rsidRPr="00050358" w:rsidRDefault="001879F2" w:rsidP="001879F2">
            <w:r>
              <w:t>NMBA</w:t>
            </w:r>
          </w:p>
        </w:tc>
        <w:tc>
          <w:tcPr>
            <w:cnfStyle w:val="000100000000" w:firstRow="0" w:lastRow="0" w:firstColumn="0" w:lastColumn="1" w:oddVBand="0" w:evenVBand="0" w:oddHBand="0" w:evenHBand="0" w:firstRowFirstColumn="0" w:firstRowLastColumn="0" w:lastRowFirstColumn="0" w:lastRowLastColumn="0"/>
            <w:tcW w:w="8219" w:type="dxa"/>
          </w:tcPr>
          <w:p w14:paraId="010EB910" w14:textId="77777777" w:rsidR="001879F2" w:rsidRPr="00050358" w:rsidRDefault="001879F2" w:rsidP="001879F2">
            <w:r>
              <w:t>Nursing and Midwifery Board of Australia</w:t>
            </w:r>
          </w:p>
        </w:tc>
      </w:tr>
      <w:tr w:rsidR="001879F2" w:rsidRPr="00E87DE1" w14:paraId="1F983A38"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69CFA323" w14:textId="77777777" w:rsidR="001879F2" w:rsidRPr="00050358" w:rsidRDefault="001879F2" w:rsidP="001879F2">
            <w:r>
              <w:t>NT Health</w:t>
            </w:r>
          </w:p>
        </w:tc>
        <w:tc>
          <w:tcPr>
            <w:cnfStyle w:val="000100000000" w:firstRow="0" w:lastRow="0" w:firstColumn="0" w:lastColumn="1" w:oddVBand="0" w:evenVBand="0" w:oddHBand="0" w:evenHBand="0" w:firstRowFirstColumn="0" w:firstRowLastColumn="0" w:lastRowFirstColumn="0" w:lastRowLastColumn="0"/>
            <w:tcW w:w="8219" w:type="dxa"/>
          </w:tcPr>
          <w:p w14:paraId="5DB2634C" w14:textId="77777777" w:rsidR="001879F2" w:rsidRPr="00050358" w:rsidRDefault="001879F2" w:rsidP="001879F2">
            <w:r w:rsidRPr="00986F14">
              <w:t>Department of Health</w:t>
            </w:r>
            <w:r>
              <w:t xml:space="preserve">, </w:t>
            </w:r>
            <w:r w:rsidRPr="00986F14">
              <w:t>Central Australia Health Service</w:t>
            </w:r>
            <w:r>
              <w:t xml:space="preserve"> and Top End Health Service</w:t>
            </w:r>
          </w:p>
        </w:tc>
      </w:tr>
      <w:tr w:rsidR="001879F2" w:rsidRPr="00E87DE1" w14:paraId="79DD3975"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2DFE477E" w14:textId="77777777" w:rsidR="001879F2" w:rsidRPr="00050358" w:rsidRDefault="001879F2" w:rsidP="001879F2">
            <w:r w:rsidRPr="00050358">
              <w:t>NT</w:t>
            </w:r>
          </w:p>
        </w:tc>
        <w:tc>
          <w:tcPr>
            <w:cnfStyle w:val="000100000000" w:firstRow="0" w:lastRow="0" w:firstColumn="0" w:lastColumn="1" w:oddVBand="0" w:evenVBand="0" w:oddHBand="0" w:evenHBand="0" w:firstRowFirstColumn="0" w:firstRowLastColumn="0" w:lastRowFirstColumn="0" w:lastRowLastColumn="0"/>
            <w:tcW w:w="8219" w:type="dxa"/>
          </w:tcPr>
          <w:p w14:paraId="0F097BC0" w14:textId="77777777" w:rsidR="001879F2" w:rsidRPr="00050358" w:rsidRDefault="001879F2" w:rsidP="001879F2">
            <w:r w:rsidRPr="00050358">
              <w:t>Northern Territory</w:t>
            </w:r>
          </w:p>
        </w:tc>
      </w:tr>
      <w:tr w:rsidR="001879F2" w:rsidRPr="00E87DE1" w14:paraId="554A635E"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36F22D00" w14:textId="77777777" w:rsidR="001879F2" w:rsidRPr="00050358" w:rsidRDefault="001879F2" w:rsidP="001879F2">
            <w:r>
              <w:t>OCNMO</w:t>
            </w:r>
          </w:p>
        </w:tc>
        <w:tc>
          <w:tcPr>
            <w:cnfStyle w:val="000100000000" w:firstRow="0" w:lastRow="0" w:firstColumn="0" w:lastColumn="1" w:oddVBand="0" w:evenVBand="0" w:oddHBand="0" w:evenHBand="0" w:firstRowFirstColumn="0" w:firstRowLastColumn="0" w:lastRowFirstColumn="0" w:lastRowLastColumn="0"/>
            <w:tcW w:w="8219" w:type="dxa"/>
          </w:tcPr>
          <w:p w14:paraId="03B51745" w14:textId="77777777" w:rsidR="001879F2" w:rsidRPr="00050358" w:rsidRDefault="001879F2" w:rsidP="001879F2">
            <w:r>
              <w:t>Office of the Chief Nursing and Midwifery Officer</w:t>
            </w:r>
          </w:p>
        </w:tc>
      </w:tr>
      <w:tr w:rsidR="001879F2" w:rsidRPr="00E87DE1" w14:paraId="75E1B96F"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21D2FAEC" w14:textId="77777777" w:rsidR="001879F2" w:rsidRPr="00050358" w:rsidRDefault="001879F2" w:rsidP="001879F2">
            <w:r>
              <w:t>PPO</w:t>
            </w:r>
          </w:p>
        </w:tc>
        <w:tc>
          <w:tcPr>
            <w:cnfStyle w:val="000100000000" w:firstRow="0" w:lastRow="0" w:firstColumn="0" w:lastColumn="1" w:oddVBand="0" w:evenVBand="0" w:oddHBand="0" w:evenHBand="0" w:firstRowFirstColumn="0" w:firstRowLastColumn="0" w:lastRowFirstColumn="0" w:lastRowLastColumn="0"/>
            <w:tcW w:w="8219" w:type="dxa"/>
          </w:tcPr>
          <w:p w14:paraId="35F0E72F" w14:textId="77777777" w:rsidR="001879F2" w:rsidRPr="00050358" w:rsidRDefault="001879F2" w:rsidP="00A30444">
            <w:r w:rsidRPr="00357C98">
              <w:t xml:space="preserve">Project and </w:t>
            </w:r>
            <w:r w:rsidR="00A30444">
              <w:t>Program O</w:t>
            </w:r>
            <w:r w:rsidRPr="00357C98">
              <w:t>fficer</w:t>
            </w:r>
          </w:p>
        </w:tc>
      </w:tr>
      <w:tr w:rsidR="001879F2" w:rsidRPr="00E87DE1" w14:paraId="067ADE29" w14:textId="77777777" w:rsidTr="002C583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6F93BC7A" w14:textId="77777777" w:rsidR="001879F2" w:rsidRPr="00050358" w:rsidRDefault="001879F2" w:rsidP="001879F2">
            <w:r>
              <w:t>RM</w:t>
            </w:r>
          </w:p>
        </w:tc>
        <w:tc>
          <w:tcPr>
            <w:cnfStyle w:val="000100000000" w:firstRow="0" w:lastRow="0" w:firstColumn="0" w:lastColumn="1" w:oddVBand="0" w:evenVBand="0" w:oddHBand="0" w:evenHBand="0" w:firstRowFirstColumn="0" w:firstRowLastColumn="0" w:lastRowFirstColumn="0" w:lastRowLastColumn="0"/>
            <w:tcW w:w="8219" w:type="dxa"/>
          </w:tcPr>
          <w:p w14:paraId="11B2768E" w14:textId="77777777" w:rsidR="001879F2" w:rsidRPr="00050358" w:rsidRDefault="001879F2" w:rsidP="001879F2">
            <w:r>
              <w:t>Registered midwife</w:t>
            </w:r>
          </w:p>
        </w:tc>
      </w:tr>
      <w:tr w:rsidR="001879F2" w:rsidRPr="00E87DE1" w14:paraId="789D46B3" w14:textId="77777777" w:rsidTr="002C583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122" w:type="dxa"/>
          </w:tcPr>
          <w:p w14:paraId="32A983B1" w14:textId="77777777" w:rsidR="001879F2" w:rsidRDefault="001879F2" w:rsidP="001879F2">
            <w:r>
              <w:t>RN</w:t>
            </w:r>
          </w:p>
        </w:tc>
        <w:tc>
          <w:tcPr>
            <w:cnfStyle w:val="000100000000" w:firstRow="0" w:lastRow="0" w:firstColumn="0" w:lastColumn="1" w:oddVBand="0" w:evenVBand="0" w:oddHBand="0" w:evenHBand="0" w:firstRowFirstColumn="0" w:firstRowLastColumn="0" w:lastRowFirstColumn="0" w:lastRowLastColumn="0"/>
            <w:tcW w:w="8219" w:type="dxa"/>
          </w:tcPr>
          <w:p w14:paraId="2C2DEB01" w14:textId="77777777" w:rsidR="001879F2" w:rsidRPr="00050358" w:rsidRDefault="001879F2" w:rsidP="001879F2">
            <w:r>
              <w:t>Registered nurse</w:t>
            </w:r>
          </w:p>
        </w:tc>
      </w:tr>
    </w:tbl>
    <w:p w14:paraId="44AE29DA" w14:textId="77777777" w:rsidR="007545E8" w:rsidRDefault="007545E8" w:rsidP="00F479D5">
      <w:pPr>
        <w:pStyle w:val="TOCHeading"/>
        <w:tabs>
          <w:tab w:val="left" w:pos="8601"/>
        </w:tabs>
        <w:rPr>
          <w:rFonts w:ascii="Lato" w:eastAsia="Calibri" w:hAnsi="Lato" w:cs="Times New Roman"/>
          <w:b/>
          <w:bCs w:val="0"/>
          <w:color w:val="auto"/>
          <w:sz w:val="22"/>
          <w:szCs w:val="22"/>
        </w:r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8886E87" w14:textId="77777777" w:rsidR="00964B22" w:rsidRPr="00422874" w:rsidRDefault="001879F2" w:rsidP="00F479D5">
          <w:pPr>
            <w:pStyle w:val="TOCHeading"/>
            <w:tabs>
              <w:tab w:val="left" w:pos="8601"/>
            </w:tabs>
            <w:rPr>
              <w:lang w:eastAsia="ja-JP"/>
            </w:rPr>
          </w:pPr>
          <w:r>
            <w:t>C</w:t>
          </w:r>
          <w:r w:rsidR="00964B22" w:rsidRPr="00422874">
            <w:t>ontents</w:t>
          </w:r>
        </w:p>
        <w:p w14:paraId="33685F81" w14:textId="69DEF564" w:rsidR="000352C7"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8114886" w:history="1">
            <w:r w:rsidR="000352C7" w:rsidRPr="000930E6">
              <w:rPr>
                <w:rStyle w:val="Hyperlink"/>
                <w:noProof/>
                <w:lang w:eastAsia="en-AU"/>
              </w:rPr>
              <w:t>1. Introduction</w:t>
            </w:r>
            <w:r w:rsidR="000352C7">
              <w:rPr>
                <w:noProof/>
                <w:webHidden/>
              </w:rPr>
              <w:tab/>
            </w:r>
            <w:r w:rsidR="000352C7">
              <w:rPr>
                <w:noProof/>
                <w:webHidden/>
              </w:rPr>
              <w:fldChar w:fldCharType="begin"/>
            </w:r>
            <w:r w:rsidR="000352C7">
              <w:rPr>
                <w:noProof/>
                <w:webHidden/>
              </w:rPr>
              <w:instrText xml:space="preserve"> PAGEREF _Toc118114886 \h </w:instrText>
            </w:r>
            <w:r w:rsidR="000352C7">
              <w:rPr>
                <w:noProof/>
                <w:webHidden/>
              </w:rPr>
            </w:r>
            <w:r w:rsidR="000352C7">
              <w:rPr>
                <w:noProof/>
                <w:webHidden/>
              </w:rPr>
              <w:fldChar w:fldCharType="separate"/>
            </w:r>
            <w:r w:rsidR="000352C7">
              <w:rPr>
                <w:noProof/>
                <w:webHidden/>
              </w:rPr>
              <w:t>4</w:t>
            </w:r>
            <w:r w:rsidR="000352C7">
              <w:rPr>
                <w:noProof/>
                <w:webHidden/>
              </w:rPr>
              <w:fldChar w:fldCharType="end"/>
            </w:r>
          </w:hyperlink>
        </w:p>
        <w:p w14:paraId="4624A244" w14:textId="675D12AF" w:rsidR="000352C7" w:rsidRDefault="000352C7">
          <w:pPr>
            <w:pStyle w:val="TOC1"/>
            <w:rPr>
              <w:rFonts w:asciiTheme="minorHAnsi" w:eastAsiaTheme="minorEastAsia" w:hAnsiTheme="minorHAnsi" w:cstheme="minorBidi"/>
              <w:b w:val="0"/>
              <w:noProof/>
              <w:lang w:eastAsia="en-AU"/>
            </w:rPr>
          </w:pPr>
          <w:hyperlink w:anchor="_Toc118114887" w:history="1">
            <w:r w:rsidRPr="000930E6">
              <w:rPr>
                <w:rStyle w:val="Hyperlink"/>
                <w:noProof/>
              </w:rPr>
              <w:t>2. Key Dates</w:t>
            </w:r>
            <w:r>
              <w:rPr>
                <w:noProof/>
                <w:webHidden/>
              </w:rPr>
              <w:tab/>
            </w:r>
            <w:r>
              <w:rPr>
                <w:noProof/>
                <w:webHidden/>
              </w:rPr>
              <w:fldChar w:fldCharType="begin"/>
            </w:r>
            <w:r>
              <w:rPr>
                <w:noProof/>
                <w:webHidden/>
              </w:rPr>
              <w:instrText xml:space="preserve"> PAGEREF _Toc118114887 \h </w:instrText>
            </w:r>
            <w:r>
              <w:rPr>
                <w:noProof/>
                <w:webHidden/>
              </w:rPr>
            </w:r>
            <w:r>
              <w:rPr>
                <w:noProof/>
                <w:webHidden/>
              </w:rPr>
              <w:fldChar w:fldCharType="separate"/>
            </w:r>
            <w:r>
              <w:rPr>
                <w:noProof/>
                <w:webHidden/>
              </w:rPr>
              <w:t>4</w:t>
            </w:r>
            <w:r>
              <w:rPr>
                <w:noProof/>
                <w:webHidden/>
              </w:rPr>
              <w:fldChar w:fldCharType="end"/>
            </w:r>
          </w:hyperlink>
        </w:p>
        <w:p w14:paraId="0671F2B5" w14:textId="609895D7" w:rsidR="000352C7" w:rsidRDefault="000352C7">
          <w:pPr>
            <w:pStyle w:val="TOC2"/>
            <w:rPr>
              <w:rFonts w:asciiTheme="minorHAnsi" w:eastAsiaTheme="minorEastAsia" w:hAnsiTheme="minorHAnsi" w:cstheme="minorBidi"/>
              <w:noProof/>
              <w:lang w:eastAsia="en-AU"/>
            </w:rPr>
          </w:pPr>
          <w:hyperlink w:anchor="_Toc118114888" w:history="1">
            <w:r w:rsidRPr="000930E6">
              <w:rPr>
                <w:rStyle w:val="Hyperlink"/>
                <w:noProof/>
              </w:rPr>
              <w:t>2.1. Applications Open: 1 November 2022</w:t>
            </w:r>
            <w:r>
              <w:rPr>
                <w:noProof/>
                <w:webHidden/>
              </w:rPr>
              <w:tab/>
            </w:r>
            <w:r>
              <w:rPr>
                <w:noProof/>
                <w:webHidden/>
              </w:rPr>
              <w:fldChar w:fldCharType="begin"/>
            </w:r>
            <w:r>
              <w:rPr>
                <w:noProof/>
                <w:webHidden/>
              </w:rPr>
              <w:instrText xml:space="preserve"> PAGEREF _Toc118114888 \h </w:instrText>
            </w:r>
            <w:r>
              <w:rPr>
                <w:noProof/>
                <w:webHidden/>
              </w:rPr>
            </w:r>
            <w:r>
              <w:rPr>
                <w:noProof/>
                <w:webHidden/>
              </w:rPr>
              <w:fldChar w:fldCharType="separate"/>
            </w:r>
            <w:r>
              <w:rPr>
                <w:noProof/>
                <w:webHidden/>
              </w:rPr>
              <w:t>4</w:t>
            </w:r>
            <w:r>
              <w:rPr>
                <w:noProof/>
                <w:webHidden/>
              </w:rPr>
              <w:fldChar w:fldCharType="end"/>
            </w:r>
          </w:hyperlink>
        </w:p>
        <w:p w14:paraId="5C78C1B9" w14:textId="4C7F5972" w:rsidR="000352C7" w:rsidRDefault="000352C7">
          <w:pPr>
            <w:pStyle w:val="TOC2"/>
            <w:rPr>
              <w:rFonts w:asciiTheme="minorHAnsi" w:eastAsiaTheme="minorEastAsia" w:hAnsiTheme="minorHAnsi" w:cstheme="minorBidi"/>
              <w:noProof/>
              <w:lang w:eastAsia="en-AU"/>
            </w:rPr>
          </w:pPr>
          <w:hyperlink w:anchor="_Toc118114889" w:history="1">
            <w:r w:rsidRPr="000930E6">
              <w:rPr>
                <w:rStyle w:val="Hyperlink"/>
                <w:noProof/>
              </w:rPr>
              <w:t>2.2. Applications Close: 12 December 2022</w:t>
            </w:r>
            <w:r>
              <w:rPr>
                <w:noProof/>
                <w:webHidden/>
              </w:rPr>
              <w:tab/>
            </w:r>
            <w:r>
              <w:rPr>
                <w:noProof/>
                <w:webHidden/>
              </w:rPr>
              <w:fldChar w:fldCharType="begin"/>
            </w:r>
            <w:r>
              <w:rPr>
                <w:noProof/>
                <w:webHidden/>
              </w:rPr>
              <w:instrText xml:space="preserve"> PAGEREF _Toc118114889 \h </w:instrText>
            </w:r>
            <w:r>
              <w:rPr>
                <w:noProof/>
                <w:webHidden/>
              </w:rPr>
            </w:r>
            <w:r>
              <w:rPr>
                <w:noProof/>
                <w:webHidden/>
              </w:rPr>
              <w:fldChar w:fldCharType="separate"/>
            </w:r>
            <w:r>
              <w:rPr>
                <w:noProof/>
                <w:webHidden/>
              </w:rPr>
              <w:t>4</w:t>
            </w:r>
            <w:r>
              <w:rPr>
                <w:noProof/>
                <w:webHidden/>
              </w:rPr>
              <w:fldChar w:fldCharType="end"/>
            </w:r>
          </w:hyperlink>
        </w:p>
        <w:p w14:paraId="1FACCA59" w14:textId="163674CD" w:rsidR="000352C7" w:rsidRDefault="000352C7">
          <w:pPr>
            <w:pStyle w:val="TOC2"/>
            <w:rPr>
              <w:rFonts w:asciiTheme="minorHAnsi" w:eastAsiaTheme="minorEastAsia" w:hAnsiTheme="minorHAnsi" w:cstheme="minorBidi"/>
              <w:noProof/>
              <w:lang w:eastAsia="en-AU"/>
            </w:rPr>
          </w:pPr>
          <w:hyperlink w:anchor="_Toc118114890" w:history="1">
            <w:r w:rsidRPr="000930E6">
              <w:rPr>
                <w:rStyle w:val="Hyperlink"/>
                <w:noProof/>
              </w:rPr>
              <w:t>2.3. Applicants Notified: 4 January 2023</w:t>
            </w:r>
            <w:r>
              <w:rPr>
                <w:noProof/>
                <w:webHidden/>
              </w:rPr>
              <w:tab/>
            </w:r>
            <w:r>
              <w:rPr>
                <w:noProof/>
                <w:webHidden/>
              </w:rPr>
              <w:fldChar w:fldCharType="begin"/>
            </w:r>
            <w:r>
              <w:rPr>
                <w:noProof/>
                <w:webHidden/>
              </w:rPr>
              <w:instrText xml:space="preserve"> PAGEREF _Toc118114890 \h </w:instrText>
            </w:r>
            <w:r>
              <w:rPr>
                <w:noProof/>
                <w:webHidden/>
              </w:rPr>
            </w:r>
            <w:r>
              <w:rPr>
                <w:noProof/>
                <w:webHidden/>
              </w:rPr>
              <w:fldChar w:fldCharType="separate"/>
            </w:r>
            <w:r>
              <w:rPr>
                <w:noProof/>
                <w:webHidden/>
              </w:rPr>
              <w:t>4</w:t>
            </w:r>
            <w:r>
              <w:rPr>
                <w:noProof/>
                <w:webHidden/>
              </w:rPr>
              <w:fldChar w:fldCharType="end"/>
            </w:r>
          </w:hyperlink>
        </w:p>
        <w:p w14:paraId="42DB80A3" w14:textId="312BFBC9" w:rsidR="000352C7" w:rsidRDefault="000352C7">
          <w:pPr>
            <w:pStyle w:val="TOC1"/>
            <w:rPr>
              <w:rFonts w:asciiTheme="minorHAnsi" w:eastAsiaTheme="minorEastAsia" w:hAnsiTheme="minorHAnsi" w:cstheme="minorBidi"/>
              <w:b w:val="0"/>
              <w:noProof/>
              <w:lang w:eastAsia="en-AU"/>
            </w:rPr>
          </w:pPr>
          <w:hyperlink w:anchor="_Toc118114891" w:history="1">
            <w:r w:rsidRPr="000930E6">
              <w:rPr>
                <w:rStyle w:val="Hyperlink"/>
                <w:noProof/>
              </w:rPr>
              <w:t>3. Scholarships</w:t>
            </w:r>
            <w:r>
              <w:rPr>
                <w:noProof/>
                <w:webHidden/>
              </w:rPr>
              <w:tab/>
            </w:r>
            <w:r>
              <w:rPr>
                <w:noProof/>
                <w:webHidden/>
              </w:rPr>
              <w:fldChar w:fldCharType="begin"/>
            </w:r>
            <w:r>
              <w:rPr>
                <w:noProof/>
                <w:webHidden/>
              </w:rPr>
              <w:instrText xml:space="preserve"> PAGEREF _Toc118114891 \h </w:instrText>
            </w:r>
            <w:r>
              <w:rPr>
                <w:noProof/>
                <w:webHidden/>
              </w:rPr>
            </w:r>
            <w:r>
              <w:rPr>
                <w:noProof/>
                <w:webHidden/>
              </w:rPr>
              <w:fldChar w:fldCharType="separate"/>
            </w:r>
            <w:r>
              <w:rPr>
                <w:noProof/>
                <w:webHidden/>
              </w:rPr>
              <w:t>4</w:t>
            </w:r>
            <w:r>
              <w:rPr>
                <w:noProof/>
                <w:webHidden/>
              </w:rPr>
              <w:fldChar w:fldCharType="end"/>
            </w:r>
          </w:hyperlink>
        </w:p>
        <w:p w14:paraId="79E2D1EA" w14:textId="0F66EED8" w:rsidR="000352C7" w:rsidRDefault="000352C7">
          <w:pPr>
            <w:pStyle w:val="TOC1"/>
            <w:rPr>
              <w:rFonts w:asciiTheme="minorHAnsi" w:eastAsiaTheme="minorEastAsia" w:hAnsiTheme="minorHAnsi" w:cstheme="minorBidi"/>
              <w:b w:val="0"/>
              <w:noProof/>
              <w:lang w:eastAsia="en-AU"/>
            </w:rPr>
          </w:pPr>
          <w:hyperlink w:anchor="_Toc118114892" w:history="1">
            <w:r w:rsidRPr="000930E6">
              <w:rPr>
                <w:rStyle w:val="Hyperlink"/>
                <w:noProof/>
              </w:rPr>
              <w:t>4. Funding</w:t>
            </w:r>
            <w:r>
              <w:rPr>
                <w:noProof/>
                <w:webHidden/>
              </w:rPr>
              <w:tab/>
            </w:r>
            <w:r>
              <w:rPr>
                <w:noProof/>
                <w:webHidden/>
              </w:rPr>
              <w:fldChar w:fldCharType="begin"/>
            </w:r>
            <w:r>
              <w:rPr>
                <w:noProof/>
                <w:webHidden/>
              </w:rPr>
              <w:instrText xml:space="preserve"> PAGEREF _Toc118114892 \h </w:instrText>
            </w:r>
            <w:r>
              <w:rPr>
                <w:noProof/>
                <w:webHidden/>
              </w:rPr>
            </w:r>
            <w:r>
              <w:rPr>
                <w:noProof/>
                <w:webHidden/>
              </w:rPr>
              <w:fldChar w:fldCharType="separate"/>
            </w:r>
            <w:r>
              <w:rPr>
                <w:noProof/>
                <w:webHidden/>
              </w:rPr>
              <w:t>4</w:t>
            </w:r>
            <w:r>
              <w:rPr>
                <w:noProof/>
                <w:webHidden/>
              </w:rPr>
              <w:fldChar w:fldCharType="end"/>
            </w:r>
          </w:hyperlink>
        </w:p>
        <w:p w14:paraId="0D9C0302" w14:textId="03B86DA3" w:rsidR="000352C7" w:rsidRDefault="000352C7">
          <w:pPr>
            <w:pStyle w:val="TOC1"/>
            <w:rPr>
              <w:rFonts w:asciiTheme="minorHAnsi" w:eastAsiaTheme="minorEastAsia" w:hAnsiTheme="minorHAnsi" w:cstheme="minorBidi"/>
              <w:b w:val="0"/>
              <w:noProof/>
              <w:lang w:eastAsia="en-AU"/>
            </w:rPr>
          </w:pPr>
          <w:hyperlink w:anchor="_Toc118114893" w:history="1">
            <w:r w:rsidRPr="000930E6">
              <w:rPr>
                <w:rStyle w:val="Hyperlink"/>
                <w:noProof/>
                <w:lang w:eastAsia="en-AU"/>
              </w:rPr>
              <w:t>5. Eligibility Criteria</w:t>
            </w:r>
            <w:r>
              <w:rPr>
                <w:noProof/>
                <w:webHidden/>
              </w:rPr>
              <w:tab/>
            </w:r>
            <w:r>
              <w:rPr>
                <w:noProof/>
                <w:webHidden/>
              </w:rPr>
              <w:fldChar w:fldCharType="begin"/>
            </w:r>
            <w:r>
              <w:rPr>
                <w:noProof/>
                <w:webHidden/>
              </w:rPr>
              <w:instrText xml:space="preserve"> PAGEREF _Toc118114893 \h </w:instrText>
            </w:r>
            <w:r>
              <w:rPr>
                <w:noProof/>
                <w:webHidden/>
              </w:rPr>
            </w:r>
            <w:r>
              <w:rPr>
                <w:noProof/>
                <w:webHidden/>
              </w:rPr>
              <w:fldChar w:fldCharType="separate"/>
            </w:r>
            <w:r>
              <w:rPr>
                <w:noProof/>
                <w:webHidden/>
              </w:rPr>
              <w:t>5</w:t>
            </w:r>
            <w:r>
              <w:rPr>
                <w:noProof/>
                <w:webHidden/>
              </w:rPr>
              <w:fldChar w:fldCharType="end"/>
            </w:r>
          </w:hyperlink>
        </w:p>
        <w:p w14:paraId="352C2717" w14:textId="7E9C90DE" w:rsidR="000352C7" w:rsidRDefault="000352C7">
          <w:pPr>
            <w:pStyle w:val="TOC2"/>
            <w:rPr>
              <w:rFonts w:asciiTheme="minorHAnsi" w:eastAsiaTheme="minorEastAsia" w:hAnsiTheme="minorHAnsi" w:cstheme="minorBidi"/>
              <w:noProof/>
              <w:lang w:eastAsia="en-AU"/>
            </w:rPr>
          </w:pPr>
          <w:hyperlink w:anchor="_Toc118114894" w:history="1">
            <w:r w:rsidRPr="000930E6">
              <w:rPr>
                <w:rStyle w:val="Hyperlink"/>
                <w:noProof/>
                <w:lang w:eastAsia="en-AU"/>
              </w:rPr>
              <w:t>5.1. Equity</w:t>
            </w:r>
            <w:r>
              <w:rPr>
                <w:noProof/>
                <w:webHidden/>
              </w:rPr>
              <w:tab/>
            </w:r>
            <w:r>
              <w:rPr>
                <w:noProof/>
                <w:webHidden/>
              </w:rPr>
              <w:fldChar w:fldCharType="begin"/>
            </w:r>
            <w:r>
              <w:rPr>
                <w:noProof/>
                <w:webHidden/>
              </w:rPr>
              <w:instrText xml:space="preserve"> PAGEREF _Toc118114894 \h </w:instrText>
            </w:r>
            <w:r>
              <w:rPr>
                <w:noProof/>
                <w:webHidden/>
              </w:rPr>
            </w:r>
            <w:r>
              <w:rPr>
                <w:noProof/>
                <w:webHidden/>
              </w:rPr>
              <w:fldChar w:fldCharType="separate"/>
            </w:r>
            <w:r>
              <w:rPr>
                <w:noProof/>
                <w:webHidden/>
              </w:rPr>
              <w:t>5</w:t>
            </w:r>
            <w:r>
              <w:rPr>
                <w:noProof/>
                <w:webHidden/>
              </w:rPr>
              <w:fldChar w:fldCharType="end"/>
            </w:r>
          </w:hyperlink>
        </w:p>
        <w:p w14:paraId="79E45C24" w14:textId="38AD5B32" w:rsidR="000352C7" w:rsidRDefault="000352C7">
          <w:pPr>
            <w:pStyle w:val="TOC2"/>
            <w:rPr>
              <w:rFonts w:asciiTheme="minorHAnsi" w:eastAsiaTheme="minorEastAsia" w:hAnsiTheme="minorHAnsi" w:cstheme="minorBidi"/>
              <w:noProof/>
              <w:lang w:eastAsia="en-AU"/>
            </w:rPr>
          </w:pPr>
          <w:hyperlink w:anchor="_Toc118114895" w:history="1">
            <w:r w:rsidRPr="000930E6">
              <w:rPr>
                <w:rStyle w:val="Hyperlink"/>
                <w:noProof/>
                <w:lang w:eastAsia="en-AU"/>
              </w:rPr>
              <w:t>5.2. General</w:t>
            </w:r>
            <w:r>
              <w:rPr>
                <w:noProof/>
                <w:webHidden/>
              </w:rPr>
              <w:tab/>
            </w:r>
            <w:r>
              <w:rPr>
                <w:noProof/>
                <w:webHidden/>
              </w:rPr>
              <w:fldChar w:fldCharType="begin"/>
            </w:r>
            <w:r>
              <w:rPr>
                <w:noProof/>
                <w:webHidden/>
              </w:rPr>
              <w:instrText xml:space="preserve"> PAGEREF _Toc118114895 \h </w:instrText>
            </w:r>
            <w:r>
              <w:rPr>
                <w:noProof/>
                <w:webHidden/>
              </w:rPr>
            </w:r>
            <w:r>
              <w:rPr>
                <w:noProof/>
                <w:webHidden/>
              </w:rPr>
              <w:fldChar w:fldCharType="separate"/>
            </w:r>
            <w:r>
              <w:rPr>
                <w:noProof/>
                <w:webHidden/>
              </w:rPr>
              <w:t>5</w:t>
            </w:r>
            <w:r>
              <w:rPr>
                <w:noProof/>
                <w:webHidden/>
              </w:rPr>
              <w:fldChar w:fldCharType="end"/>
            </w:r>
          </w:hyperlink>
        </w:p>
        <w:p w14:paraId="48AFD986" w14:textId="0AF8480F" w:rsidR="000352C7" w:rsidRDefault="000352C7">
          <w:pPr>
            <w:pStyle w:val="TOC2"/>
            <w:rPr>
              <w:rFonts w:asciiTheme="minorHAnsi" w:eastAsiaTheme="minorEastAsia" w:hAnsiTheme="minorHAnsi" w:cstheme="minorBidi"/>
              <w:noProof/>
              <w:lang w:eastAsia="en-AU"/>
            </w:rPr>
          </w:pPr>
          <w:hyperlink w:anchor="_Toc118114896" w:history="1">
            <w:r w:rsidRPr="000930E6">
              <w:rPr>
                <w:rStyle w:val="Hyperlink"/>
                <w:noProof/>
                <w:lang w:eastAsia="en-AU"/>
              </w:rPr>
              <w:t>5.3.</w:t>
            </w:r>
            <w:r w:rsidRPr="000930E6">
              <w:rPr>
                <w:rStyle w:val="Hyperlink"/>
                <w:noProof/>
              </w:rPr>
              <w:t xml:space="preserve"> Specific</w:t>
            </w:r>
            <w:r>
              <w:rPr>
                <w:noProof/>
                <w:webHidden/>
              </w:rPr>
              <w:tab/>
            </w:r>
            <w:r>
              <w:rPr>
                <w:noProof/>
                <w:webHidden/>
              </w:rPr>
              <w:fldChar w:fldCharType="begin"/>
            </w:r>
            <w:r>
              <w:rPr>
                <w:noProof/>
                <w:webHidden/>
              </w:rPr>
              <w:instrText xml:space="preserve"> PAGEREF _Toc118114896 \h </w:instrText>
            </w:r>
            <w:r>
              <w:rPr>
                <w:noProof/>
                <w:webHidden/>
              </w:rPr>
            </w:r>
            <w:r>
              <w:rPr>
                <w:noProof/>
                <w:webHidden/>
              </w:rPr>
              <w:fldChar w:fldCharType="separate"/>
            </w:r>
            <w:r>
              <w:rPr>
                <w:noProof/>
                <w:webHidden/>
              </w:rPr>
              <w:t>5</w:t>
            </w:r>
            <w:r>
              <w:rPr>
                <w:noProof/>
                <w:webHidden/>
              </w:rPr>
              <w:fldChar w:fldCharType="end"/>
            </w:r>
          </w:hyperlink>
        </w:p>
        <w:p w14:paraId="1D38BAAE" w14:textId="7051EEEA" w:rsidR="000352C7" w:rsidRDefault="000352C7">
          <w:pPr>
            <w:pStyle w:val="TOC3"/>
            <w:tabs>
              <w:tab w:val="right" w:leader="dot" w:pos="10308"/>
            </w:tabs>
            <w:rPr>
              <w:rFonts w:asciiTheme="minorHAnsi" w:eastAsiaTheme="minorEastAsia" w:hAnsiTheme="minorHAnsi" w:cstheme="minorBidi"/>
              <w:noProof/>
              <w:lang w:eastAsia="en-AU"/>
            </w:rPr>
          </w:pPr>
          <w:hyperlink w:anchor="_Toc118114897" w:history="1">
            <w:r w:rsidRPr="000930E6">
              <w:rPr>
                <w:rStyle w:val="Hyperlink"/>
                <w:noProof/>
                <w:lang w:eastAsia="en-AU"/>
              </w:rPr>
              <w:t>5.3.1. Undergraduate EN to RN/RM</w:t>
            </w:r>
            <w:r>
              <w:rPr>
                <w:noProof/>
                <w:webHidden/>
              </w:rPr>
              <w:tab/>
            </w:r>
            <w:r>
              <w:rPr>
                <w:noProof/>
                <w:webHidden/>
              </w:rPr>
              <w:fldChar w:fldCharType="begin"/>
            </w:r>
            <w:r>
              <w:rPr>
                <w:noProof/>
                <w:webHidden/>
              </w:rPr>
              <w:instrText xml:space="preserve"> PAGEREF _Toc118114897 \h </w:instrText>
            </w:r>
            <w:r>
              <w:rPr>
                <w:noProof/>
                <w:webHidden/>
              </w:rPr>
            </w:r>
            <w:r>
              <w:rPr>
                <w:noProof/>
                <w:webHidden/>
              </w:rPr>
              <w:fldChar w:fldCharType="separate"/>
            </w:r>
            <w:r>
              <w:rPr>
                <w:noProof/>
                <w:webHidden/>
              </w:rPr>
              <w:t>5</w:t>
            </w:r>
            <w:r>
              <w:rPr>
                <w:noProof/>
                <w:webHidden/>
              </w:rPr>
              <w:fldChar w:fldCharType="end"/>
            </w:r>
          </w:hyperlink>
        </w:p>
        <w:p w14:paraId="245E6640" w14:textId="5A3DF5A2" w:rsidR="000352C7" w:rsidRDefault="000352C7">
          <w:pPr>
            <w:pStyle w:val="TOC3"/>
            <w:tabs>
              <w:tab w:val="right" w:leader="dot" w:pos="10308"/>
            </w:tabs>
            <w:rPr>
              <w:rFonts w:asciiTheme="minorHAnsi" w:eastAsiaTheme="minorEastAsia" w:hAnsiTheme="minorHAnsi" w:cstheme="minorBidi"/>
              <w:noProof/>
              <w:lang w:eastAsia="en-AU"/>
            </w:rPr>
          </w:pPr>
          <w:hyperlink w:anchor="_Toc118114898" w:history="1">
            <w:r w:rsidRPr="000930E6">
              <w:rPr>
                <w:rStyle w:val="Hyperlink"/>
                <w:noProof/>
                <w:lang w:eastAsia="en-AU"/>
              </w:rPr>
              <w:t>5.3.2. Postgraduate</w:t>
            </w:r>
            <w:r>
              <w:rPr>
                <w:noProof/>
                <w:webHidden/>
              </w:rPr>
              <w:tab/>
            </w:r>
            <w:r>
              <w:rPr>
                <w:noProof/>
                <w:webHidden/>
              </w:rPr>
              <w:fldChar w:fldCharType="begin"/>
            </w:r>
            <w:r>
              <w:rPr>
                <w:noProof/>
                <w:webHidden/>
              </w:rPr>
              <w:instrText xml:space="preserve"> PAGEREF _Toc118114898 \h </w:instrText>
            </w:r>
            <w:r>
              <w:rPr>
                <w:noProof/>
                <w:webHidden/>
              </w:rPr>
            </w:r>
            <w:r>
              <w:rPr>
                <w:noProof/>
                <w:webHidden/>
              </w:rPr>
              <w:fldChar w:fldCharType="separate"/>
            </w:r>
            <w:r>
              <w:rPr>
                <w:noProof/>
                <w:webHidden/>
              </w:rPr>
              <w:t>6</w:t>
            </w:r>
            <w:r>
              <w:rPr>
                <w:noProof/>
                <w:webHidden/>
              </w:rPr>
              <w:fldChar w:fldCharType="end"/>
            </w:r>
          </w:hyperlink>
        </w:p>
        <w:p w14:paraId="54857233" w14:textId="4051507C" w:rsidR="000352C7" w:rsidRDefault="000352C7">
          <w:pPr>
            <w:pStyle w:val="TOC1"/>
            <w:rPr>
              <w:rFonts w:asciiTheme="minorHAnsi" w:eastAsiaTheme="minorEastAsia" w:hAnsiTheme="minorHAnsi" w:cstheme="minorBidi"/>
              <w:b w:val="0"/>
              <w:noProof/>
              <w:lang w:eastAsia="en-AU"/>
            </w:rPr>
          </w:pPr>
          <w:hyperlink w:anchor="_Toc118114899" w:history="1">
            <w:r w:rsidRPr="000930E6">
              <w:rPr>
                <w:rStyle w:val="Hyperlink"/>
                <w:noProof/>
                <w:lang w:eastAsia="en-AU"/>
              </w:rPr>
              <w:t>6. Exclusions</w:t>
            </w:r>
            <w:r>
              <w:rPr>
                <w:noProof/>
                <w:webHidden/>
              </w:rPr>
              <w:tab/>
            </w:r>
            <w:r>
              <w:rPr>
                <w:noProof/>
                <w:webHidden/>
              </w:rPr>
              <w:fldChar w:fldCharType="begin"/>
            </w:r>
            <w:r>
              <w:rPr>
                <w:noProof/>
                <w:webHidden/>
              </w:rPr>
              <w:instrText xml:space="preserve"> PAGEREF _Toc118114899 \h </w:instrText>
            </w:r>
            <w:r>
              <w:rPr>
                <w:noProof/>
                <w:webHidden/>
              </w:rPr>
            </w:r>
            <w:r>
              <w:rPr>
                <w:noProof/>
                <w:webHidden/>
              </w:rPr>
              <w:fldChar w:fldCharType="separate"/>
            </w:r>
            <w:r>
              <w:rPr>
                <w:noProof/>
                <w:webHidden/>
              </w:rPr>
              <w:t>6</w:t>
            </w:r>
            <w:r>
              <w:rPr>
                <w:noProof/>
                <w:webHidden/>
              </w:rPr>
              <w:fldChar w:fldCharType="end"/>
            </w:r>
          </w:hyperlink>
        </w:p>
        <w:p w14:paraId="1E7AFD46" w14:textId="25E4A14B" w:rsidR="000352C7" w:rsidRDefault="000352C7">
          <w:pPr>
            <w:pStyle w:val="TOC1"/>
            <w:rPr>
              <w:rFonts w:asciiTheme="minorHAnsi" w:eastAsiaTheme="minorEastAsia" w:hAnsiTheme="minorHAnsi" w:cstheme="minorBidi"/>
              <w:b w:val="0"/>
              <w:noProof/>
              <w:lang w:eastAsia="en-AU"/>
            </w:rPr>
          </w:pPr>
          <w:hyperlink w:anchor="_Toc118114900" w:history="1">
            <w:r w:rsidRPr="000930E6">
              <w:rPr>
                <w:rStyle w:val="Hyperlink"/>
                <w:noProof/>
                <w:lang w:eastAsia="en-AU"/>
              </w:rPr>
              <w:t>7. OCNMO Roles and Responsibilities</w:t>
            </w:r>
            <w:r>
              <w:rPr>
                <w:noProof/>
                <w:webHidden/>
              </w:rPr>
              <w:tab/>
            </w:r>
            <w:r>
              <w:rPr>
                <w:noProof/>
                <w:webHidden/>
              </w:rPr>
              <w:fldChar w:fldCharType="begin"/>
            </w:r>
            <w:r>
              <w:rPr>
                <w:noProof/>
                <w:webHidden/>
              </w:rPr>
              <w:instrText xml:space="preserve"> PAGEREF _Toc118114900 \h </w:instrText>
            </w:r>
            <w:r>
              <w:rPr>
                <w:noProof/>
                <w:webHidden/>
              </w:rPr>
            </w:r>
            <w:r>
              <w:rPr>
                <w:noProof/>
                <w:webHidden/>
              </w:rPr>
              <w:fldChar w:fldCharType="separate"/>
            </w:r>
            <w:r>
              <w:rPr>
                <w:noProof/>
                <w:webHidden/>
              </w:rPr>
              <w:t>6</w:t>
            </w:r>
            <w:r>
              <w:rPr>
                <w:noProof/>
                <w:webHidden/>
              </w:rPr>
              <w:fldChar w:fldCharType="end"/>
            </w:r>
          </w:hyperlink>
        </w:p>
        <w:p w14:paraId="6F532BBC" w14:textId="1E14221D" w:rsidR="000352C7" w:rsidRDefault="000352C7">
          <w:pPr>
            <w:pStyle w:val="TOC2"/>
            <w:rPr>
              <w:rFonts w:asciiTheme="minorHAnsi" w:eastAsiaTheme="minorEastAsia" w:hAnsiTheme="minorHAnsi" w:cstheme="minorBidi"/>
              <w:noProof/>
              <w:lang w:eastAsia="en-AU"/>
            </w:rPr>
          </w:pPr>
          <w:hyperlink w:anchor="_Toc118114901" w:history="1">
            <w:r w:rsidRPr="000930E6">
              <w:rPr>
                <w:rStyle w:val="Hyperlink"/>
                <w:noProof/>
                <w:lang w:eastAsia="en-AU"/>
              </w:rPr>
              <w:t>7.1. Pre advertising</w:t>
            </w:r>
            <w:r>
              <w:rPr>
                <w:noProof/>
                <w:webHidden/>
              </w:rPr>
              <w:tab/>
            </w:r>
            <w:r>
              <w:rPr>
                <w:noProof/>
                <w:webHidden/>
              </w:rPr>
              <w:fldChar w:fldCharType="begin"/>
            </w:r>
            <w:r>
              <w:rPr>
                <w:noProof/>
                <w:webHidden/>
              </w:rPr>
              <w:instrText xml:space="preserve"> PAGEREF _Toc118114901 \h </w:instrText>
            </w:r>
            <w:r>
              <w:rPr>
                <w:noProof/>
                <w:webHidden/>
              </w:rPr>
            </w:r>
            <w:r>
              <w:rPr>
                <w:noProof/>
                <w:webHidden/>
              </w:rPr>
              <w:fldChar w:fldCharType="separate"/>
            </w:r>
            <w:r>
              <w:rPr>
                <w:noProof/>
                <w:webHidden/>
              </w:rPr>
              <w:t>6</w:t>
            </w:r>
            <w:r>
              <w:rPr>
                <w:noProof/>
                <w:webHidden/>
              </w:rPr>
              <w:fldChar w:fldCharType="end"/>
            </w:r>
          </w:hyperlink>
        </w:p>
        <w:p w14:paraId="64C1CC2C" w14:textId="2B23DD18" w:rsidR="000352C7" w:rsidRDefault="000352C7">
          <w:pPr>
            <w:pStyle w:val="TOC2"/>
            <w:rPr>
              <w:rFonts w:asciiTheme="minorHAnsi" w:eastAsiaTheme="minorEastAsia" w:hAnsiTheme="minorHAnsi" w:cstheme="minorBidi"/>
              <w:noProof/>
              <w:lang w:eastAsia="en-AU"/>
            </w:rPr>
          </w:pPr>
          <w:hyperlink w:anchor="_Toc118114902" w:history="1">
            <w:r w:rsidRPr="000930E6">
              <w:rPr>
                <w:rStyle w:val="Hyperlink"/>
                <w:noProof/>
                <w:lang w:eastAsia="en-AU"/>
              </w:rPr>
              <w:t>7.2. Application Assessment</w:t>
            </w:r>
            <w:r>
              <w:rPr>
                <w:noProof/>
                <w:webHidden/>
              </w:rPr>
              <w:tab/>
            </w:r>
            <w:r>
              <w:rPr>
                <w:noProof/>
                <w:webHidden/>
              </w:rPr>
              <w:fldChar w:fldCharType="begin"/>
            </w:r>
            <w:r>
              <w:rPr>
                <w:noProof/>
                <w:webHidden/>
              </w:rPr>
              <w:instrText xml:space="preserve"> PAGEREF _Toc118114902 \h </w:instrText>
            </w:r>
            <w:r>
              <w:rPr>
                <w:noProof/>
                <w:webHidden/>
              </w:rPr>
            </w:r>
            <w:r>
              <w:rPr>
                <w:noProof/>
                <w:webHidden/>
              </w:rPr>
              <w:fldChar w:fldCharType="separate"/>
            </w:r>
            <w:r>
              <w:rPr>
                <w:noProof/>
                <w:webHidden/>
              </w:rPr>
              <w:t>7</w:t>
            </w:r>
            <w:r>
              <w:rPr>
                <w:noProof/>
                <w:webHidden/>
              </w:rPr>
              <w:fldChar w:fldCharType="end"/>
            </w:r>
          </w:hyperlink>
        </w:p>
        <w:p w14:paraId="79C29E01" w14:textId="7F987FCF" w:rsidR="000352C7" w:rsidRDefault="000352C7">
          <w:pPr>
            <w:pStyle w:val="TOC2"/>
            <w:rPr>
              <w:rFonts w:asciiTheme="minorHAnsi" w:eastAsiaTheme="minorEastAsia" w:hAnsiTheme="minorHAnsi" w:cstheme="minorBidi"/>
              <w:noProof/>
              <w:lang w:eastAsia="en-AU"/>
            </w:rPr>
          </w:pPr>
          <w:hyperlink w:anchor="_Toc118114903" w:history="1">
            <w:r w:rsidRPr="000930E6">
              <w:rPr>
                <w:rStyle w:val="Hyperlink"/>
                <w:noProof/>
                <w:lang w:eastAsia="en-AU"/>
              </w:rPr>
              <w:t>7.3. Funding Allo</w:t>
            </w:r>
            <w:r w:rsidRPr="000930E6">
              <w:rPr>
                <w:rStyle w:val="Hyperlink"/>
                <w:noProof/>
              </w:rPr>
              <w:t>c</w:t>
            </w:r>
            <w:r w:rsidRPr="000930E6">
              <w:rPr>
                <w:rStyle w:val="Hyperlink"/>
                <w:noProof/>
                <w:lang w:eastAsia="en-AU"/>
              </w:rPr>
              <w:t>ation</w:t>
            </w:r>
            <w:r>
              <w:rPr>
                <w:noProof/>
                <w:webHidden/>
              </w:rPr>
              <w:tab/>
            </w:r>
            <w:r>
              <w:rPr>
                <w:noProof/>
                <w:webHidden/>
              </w:rPr>
              <w:fldChar w:fldCharType="begin"/>
            </w:r>
            <w:r>
              <w:rPr>
                <w:noProof/>
                <w:webHidden/>
              </w:rPr>
              <w:instrText xml:space="preserve"> PAGEREF _Toc118114903 \h </w:instrText>
            </w:r>
            <w:r>
              <w:rPr>
                <w:noProof/>
                <w:webHidden/>
              </w:rPr>
            </w:r>
            <w:r>
              <w:rPr>
                <w:noProof/>
                <w:webHidden/>
              </w:rPr>
              <w:fldChar w:fldCharType="separate"/>
            </w:r>
            <w:r>
              <w:rPr>
                <w:noProof/>
                <w:webHidden/>
              </w:rPr>
              <w:t>7</w:t>
            </w:r>
            <w:r>
              <w:rPr>
                <w:noProof/>
                <w:webHidden/>
              </w:rPr>
              <w:fldChar w:fldCharType="end"/>
            </w:r>
          </w:hyperlink>
        </w:p>
        <w:p w14:paraId="3A348D64" w14:textId="4BF91C71" w:rsidR="000352C7" w:rsidRDefault="000352C7">
          <w:pPr>
            <w:pStyle w:val="TOC2"/>
            <w:rPr>
              <w:rFonts w:asciiTheme="minorHAnsi" w:eastAsiaTheme="minorEastAsia" w:hAnsiTheme="minorHAnsi" w:cstheme="minorBidi"/>
              <w:noProof/>
              <w:lang w:eastAsia="en-AU"/>
            </w:rPr>
          </w:pPr>
          <w:hyperlink w:anchor="_Toc118114904" w:history="1">
            <w:r w:rsidRPr="000930E6">
              <w:rPr>
                <w:rStyle w:val="Hyperlink"/>
                <w:noProof/>
                <w:lang w:eastAsia="en-AU"/>
              </w:rPr>
              <w:t>7.4. Applicant notification</w:t>
            </w:r>
            <w:r>
              <w:rPr>
                <w:noProof/>
                <w:webHidden/>
              </w:rPr>
              <w:tab/>
            </w:r>
            <w:r>
              <w:rPr>
                <w:noProof/>
                <w:webHidden/>
              </w:rPr>
              <w:fldChar w:fldCharType="begin"/>
            </w:r>
            <w:r>
              <w:rPr>
                <w:noProof/>
                <w:webHidden/>
              </w:rPr>
              <w:instrText xml:space="preserve"> PAGEREF _Toc118114904 \h </w:instrText>
            </w:r>
            <w:r>
              <w:rPr>
                <w:noProof/>
                <w:webHidden/>
              </w:rPr>
            </w:r>
            <w:r>
              <w:rPr>
                <w:noProof/>
                <w:webHidden/>
              </w:rPr>
              <w:fldChar w:fldCharType="separate"/>
            </w:r>
            <w:r>
              <w:rPr>
                <w:noProof/>
                <w:webHidden/>
              </w:rPr>
              <w:t>7</w:t>
            </w:r>
            <w:r>
              <w:rPr>
                <w:noProof/>
                <w:webHidden/>
              </w:rPr>
              <w:fldChar w:fldCharType="end"/>
            </w:r>
          </w:hyperlink>
        </w:p>
        <w:p w14:paraId="0D210714" w14:textId="64E30C89" w:rsidR="000352C7" w:rsidRDefault="000352C7">
          <w:pPr>
            <w:pStyle w:val="TOC2"/>
            <w:rPr>
              <w:rFonts w:asciiTheme="minorHAnsi" w:eastAsiaTheme="minorEastAsia" w:hAnsiTheme="minorHAnsi" w:cstheme="minorBidi"/>
              <w:noProof/>
              <w:lang w:eastAsia="en-AU"/>
            </w:rPr>
          </w:pPr>
          <w:hyperlink w:anchor="_Toc118114905" w:history="1">
            <w:r w:rsidRPr="000930E6">
              <w:rPr>
                <w:rStyle w:val="Hyperlink"/>
                <w:noProof/>
                <w:lang w:eastAsia="en-AU"/>
              </w:rPr>
              <w:t>7.5. Scholarship Records</w:t>
            </w:r>
            <w:r>
              <w:rPr>
                <w:noProof/>
                <w:webHidden/>
              </w:rPr>
              <w:tab/>
            </w:r>
            <w:r>
              <w:rPr>
                <w:noProof/>
                <w:webHidden/>
              </w:rPr>
              <w:fldChar w:fldCharType="begin"/>
            </w:r>
            <w:r>
              <w:rPr>
                <w:noProof/>
                <w:webHidden/>
              </w:rPr>
              <w:instrText xml:space="preserve"> PAGEREF _Toc118114905 \h </w:instrText>
            </w:r>
            <w:r>
              <w:rPr>
                <w:noProof/>
                <w:webHidden/>
              </w:rPr>
            </w:r>
            <w:r>
              <w:rPr>
                <w:noProof/>
                <w:webHidden/>
              </w:rPr>
              <w:fldChar w:fldCharType="separate"/>
            </w:r>
            <w:r>
              <w:rPr>
                <w:noProof/>
                <w:webHidden/>
              </w:rPr>
              <w:t>7</w:t>
            </w:r>
            <w:r>
              <w:rPr>
                <w:noProof/>
                <w:webHidden/>
              </w:rPr>
              <w:fldChar w:fldCharType="end"/>
            </w:r>
          </w:hyperlink>
        </w:p>
        <w:p w14:paraId="47194443" w14:textId="371B7EC8" w:rsidR="000352C7" w:rsidRDefault="000352C7">
          <w:pPr>
            <w:pStyle w:val="TOC1"/>
            <w:rPr>
              <w:rFonts w:asciiTheme="minorHAnsi" w:eastAsiaTheme="minorEastAsia" w:hAnsiTheme="minorHAnsi" w:cstheme="minorBidi"/>
              <w:b w:val="0"/>
              <w:noProof/>
              <w:lang w:eastAsia="en-AU"/>
            </w:rPr>
          </w:pPr>
          <w:hyperlink w:anchor="_Toc118114906" w:history="1">
            <w:r w:rsidRPr="000930E6">
              <w:rPr>
                <w:rStyle w:val="Hyperlink"/>
                <w:noProof/>
                <w:lang w:eastAsia="en-AU"/>
              </w:rPr>
              <w:t>8. Scholarship Applicant Roles and Responsibilities</w:t>
            </w:r>
            <w:r>
              <w:rPr>
                <w:noProof/>
                <w:webHidden/>
              </w:rPr>
              <w:tab/>
            </w:r>
            <w:r>
              <w:rPr>
                <w:noProof/>
                <w:webHidden/>
              </w:rPr>
              <w:fldChar w:fldCharType="begin"/>
            </w:r>
            <w:r>
              <w:rPr>
                <w:noProof/>
                <w:webHidden/>
              </w:rPr>
              <w:instrText xml:space="preserve"> PAGEREF _Toc118114906 \h </w:instrText>
            </w:r>
            <w:r>
              <w:rPr>
                <w:noProof/>
                <w:webHidden/>
              </w:rPr>
            </w:r>
            <w:r>
              <w:rPr>
                <w:noProof/>
                <w:webHidden/>
              </w:rPr>
              <w:fldChar w:fldCharType="separate"/>
            </w:r>
            <w:r>
              <w:rPr>
                <w:noProof/>
                <w:webHidden/>
              </w:rPr>
              <w:t>8</w:t>
            </w:r>
            <w:r>
              <w:rPr>
                <w:noProof/>
                <w:webHidden/>
              </w:rPr>
              <w:fldChar w:fldCharType="end"/>
            </w:r>
          </w:hyperlink>
        </w:p>
        <w:p w14:paraId="2F5C8872" w14:textId="324F7D07" w:rsidR="000352C7" w:rsidRDefault="000352C7">
          <w:pPr>
            <w:pStyle w:val="TOC2"/>
            <w:rPr>
              <w:rFonts w:asciiTheme="minorHAnsi" w:eastAsiaTheme="minorEastAsia" w:hAnsiTheme="minorHAnsi" w:cstheme="minorBidi"/>
              <w:noProof/>
              <w:lang w:eastAsia="en-AU"/>
            </w:rPr>
          </w:pPr>
          <w:hyperlink w:anchor="_Toc118114907" w:history="1">
            <w:r w:rsidRPr="000930E6">
              <w:rPr>
                <w:rStyle w:val="Hyperlink"/>
                <w:noProof/>
                <w:lang w:eastAsia="en-AU"/>
              </w:rPr>
              <w:t>8.1. Application Process</w:t>
            </w:r>
            <w:r>
              <w:rPr>
                <w:noProof/>
                <w:webHidden/>
              </w:rPr>
              <w:tab/>
            </w:r>
            <w:r>
              <w:rPr>
                <w:noProof/>
                <w:webHidden/>
              </w:rPr>
              <w:fldChar w:fldCharType="begin"/>
            </w:r>
            <w:r>
              <w:rPr>
                <w:noProof/>
                <w:webHidden/>
              </w:rPr>
              <w:instrText xml:space="preserve"> PAGEREF _Toc118114907 \h </w:instrText>
            </w:r>
            <w:r>
              <w:rPr>
                <w:noProof/>
                <w:webHidden/>
              </w:rPr>
            </w:r>
            <w:r>
              <w:rPr>
                <w:noProof/>
                <w:webHidden/>
              </w:rPr>
              <w:fldChar w:fldCharType="separate"/>
            </w:r>
            <w:r>
              <w:rPr>
                <w:noProof/>
                <w:webHidden/>
              </w:rPr>
              <w:t>8</w:t>
            </w:r>
            <w:r>
              <w:rPr>
                <w:noProof/>
                <w:webHidden/>
              </w:rPr>
              <w:fldChar w:fldCharType="end"/>
            </w:r>
          </w:hyperlink>
        </w:p>
        <w:p w14:paraId="0BEB498B" w14:textId="70A9911B" w:rsidR="000352C7" w:rsidRDefault="000352C7">
          <w:pPr>
            <w:pStyle w:val="TOC2"/>
            <w:rPr>
              <w:rFonts w:asciiTheme="minorHAnsi" w:eastAsiaTheme="minorEastAsia" w:hAnsiTheme="minorHAnsi" w:cstheme="minorBidi"/>
              <w:noProof/>
              <w:lang w:eastAsia="en-AU"/>
            </w:rPr>
          </w:pPr>
          <w:hyperlink w:anchor="_Toc118114908" w:history="1">
            <w:r w:rsidRPr="000930E6">
              <w:rPr>
                <w:rStyle w:val="Hyperlink"/>
                <w:noProof/>
                <w:lang w:eastAsia="en-AU"/>
              </w:rPr>
              <w:t>8.2. Supporting Evidence</w:t>
            </w:r>
            <w:r>
              <w:rPr>
                <w:noProof/>
                <w:webHidden/>
              </w:rPr>
              <w:tab/>
            </w:r>
            <w:r>
              <w:rPr>
                <w:noProof/>
                <w:webHidden/>
              </w:rPr>
              <w:fldChar w:fldCharType="begin"/>
            </w:r>
            <w:r>
              <w:rPr>
                <w:noProof/>
                <w:webHidden/>
              </w:rPr>
              <w:instrText xml:space="preserve"> PAGEREF _Toc118114908 \h </w:instrText>
            </w:r>
            <w:r>
              <w:rPr>
                <w:noProof/>
                <w:webHidden/>
              </w:rPr>
            </w:r>
            <w:r>
              <w:rPr>
                <w:noProof/>
                <w:webHidden/>
              </w:rPr>
              <w:fldChar w:fldCharType="separate"/>
            </w:r>
            <w:r>
              <w:rPr>
                <w:noProof/>
                <w:webHidden/>
              </w:rPr>
              <w:t>8</w:t>
            </w:r>
            <w:r>
              <w:rPr>
                <w:noProof/>
                <w:webHidden/>
              </w:rPr>
              <w:fldChar w:fldCharType="end"/>
            </w:r>
          </w:hyperlink>
        </w:p>
        <w:p w14:paraId="5C7121F3" w14:textId="03CC5009" w:rsidR="000352C7" w:rsidRDefault="000352C7">
          <w:pPr>
            <w:pStyle w:val="TOC3"/>
            <w:tabs>
              <w:tab w:val="right" w:leader="dot" w:pos="10308"/>
            </w:tabs>
            <w:rPr>
              <w:rFonts w:asciiTheme="minorHAnsi" w:eastAsiaTheme="minorEastAsia" w:hAnsiTheme="minorHAnsi" w:cstheme="minorBidi"/>
              <w:noProof/>
              <w:lang w:eastAsia="en-AU"/>
            </w:rPr>
          </w:pPr>
          <w:hyperlink w:anchor="_Toc118114909" w:history="1">
            <w:r w:rsidRPr="000930E6">
              <w:rPr>
                <w:rStyle w:val="Hyperlink"/>
                <w:noProof/>
                <w:lang w:eastAsia="en-AU"/>
              </w:rPr>
              <w:t>8.2.1. Confirmation of Enrolment</w:t>
            </w:r>
            <w:r>
              <w:rPr>
                <w:noProof/>
                <w:webHidden/>
              </w:rPr>
              <w:tab/>
            </w:r>
            <w:r>
              <w:rPr>
                <w:noProof/>
                <w:webHidden/>
              </w:rPr>
              <w:fldChar w:fldCharType="begin"/>
            </w:r>
            <w:r>
              <w:rPr>
                <w:noProof/>
                <w:webHidden/>
              </w:rPr>
              <w:instrText xml:space="preserve"> PAGEREF _Toc118114909 \h </w:instrText>
            </w:r>
            <w:r>
              <w:rPr>
                <w:noProof/>
                <w:webHidden/>
              </w:rPr>
            </w:r>
            <w:r>
              <w:rPr>
                <w:noProof/>
                <w:webHidden/>
              </w:rPr>
              <w:fldChar w:fldCharType="separate"/>
            </w:r>
            <w:r>
              <w:rPr>
                <w:noProof/>
                <w:webHidden/>
              </w:rPr>
              <w:t>8</w:t>
            </w:r>
            <w:r>
              <w:rPr>
                <w:noProof/>
                <w:webHidden/>
              </w:rPr>
              <w:fldChar w:fldCharType="end"/>
            </w:r>
          </w:hyperlink>
        </w:p>
        <w:p w14:paraId="7B3059EA" w14:textId="5818B3D3" w:rsidR="000352C7" w:rsidRDefault="000352C7">
          <w:pPr>
            <w:pStyle w:val="TOC3"/>
            <w:tabs>
              <w:tab w:val="right" w:leader="dot" w:pos="10308"/>
            </w:tabs>
            <w:rPr>
              <w:rFonts w:asciiTheme="minorHAnsi" w:eastAsiaTheme="minorEastAsia" w:hAnsiTheme="minorHAnsi" w:cstheme="minorBidi"/>
              <w:noProof/>
              <w:lang w:eastAsia="en-AU"/>
            </w:rPr>
          </w:pPr>
          <w:hyperlink w:anchor="_Toc118114910" w:history="1">
            <w:r w:rsidRPr="000930E6">
              <w:rPr>
                <w:rStyle w:val="Hyperlink"/>
                <w:noProof/>
                <w:lang w:eastAsia="en-AU"/>
              </w:rPr>
              <w:t>8.2.2. Statement of Results/Academic Transcript</w:t>
            </w:r>
            <w:r>
              <w:rPr>
                <w:noProof/>
                <w:webHidden/>
              </w:rPr>
              <w:tab/>
            </w:r>
            <w:r>
              <w:rPr>
                <w:noProof/>
                <w:webHidden/>
              </w:rPr>
              <w:fldChar w:fldCharType="begin"/>
            </w:r>
            <w:r>
              <w:rPr>
                <w:noProof/>
                <w:webHidden/>
              </w:rPr>
              <w:instrText xml:space="preserve"> PAGEREF _Toc118114910 \h </w:instrText>
            </w:r>
            <w:r>
              <w:rPr>
                <w:noProof/>
                <w:webHidden/>
              </w:rPr>
            </w:r>
            <w:r>
              <w:rPr>
                <w:noProof/>
                <w:webHidden/>
              </w:rPr>
              <w:fldChar w:fldCharType="separate"/>
            </w:r>
            <w:r>
              <w:rPr>
                <w:noProof/>
                <w:webHidden/>
              </w:rPr>
              <w:t>8</w:t>
            </w:r>
            <w:r>
              <w:rPr>
                <w:noProof/>
                <w:webHidden/>
              </w:rPr>
              <w:fldChar w:fldCharType="end"/>
            </w:r>
          </w:hyperlink>
        </w:p>
        <w:p w14:paraId="08F662C4" w14:textId="614436B9" w:rsidR="000352C7" w:rsidRDefault="000352C7">
          <w:pPr>
            <w:pStyle w:val="TOC3"/>
            <w:tabs>
              <w:tab w:val="right" w:leader="dot" w:pos="10308"/>
            </w:tabs>
            <w:rPr>
              <w:rFonts w:asciiTheme="minorHAnsi" w:eastAsiaTheme="minorEastAsia" w:hAnsiTheme="minorHAnsi" w:cstheme="minorBidi"/>
              <w:noProof/>
              <w:lang w:eastAsia="en-AU"/>
            </w:rPr>
          </w:pPr>
          <w:hyperlink w:anchor="_Toc118114911" w:history="1">
            <w:r w:rsidRPr="000930E6">
              <w:rPr>
                <w:rStyle w:val="Hyperlink"/>
                <w:noProof/>
                <w:lang w:eastAsia="en-AU"/>
              </w:rPr>
              <w:t>8.2.3. Statutory Declaration</w:t>
            </w:r>
            <w:r>
              <w:rPr>
                <w:noProof/>
                <w:webHidden/>
              </w:rPr>
              <w:tab/>
            </w:r>
            <w:bookmarkStart w:id="0" w:name="_GoBack"/>
            <w:bookmarkEnd w:id="0"/>
            <w:r>
              <w:rPr>
                <w:noProof/>
                <w:webHidden/>
              </w:rPr>
              <w:fldChar w:fldCharType="begin"/>
            </w:r>
            <w:r>
              <w:rPr>
                <w:noProof/>
                <w:webHidden/>
              </w:rPr>
              <w:instrText xml:space="preserve"> PAGEREF _Toc118114911 \h </w:instrText>
            </w:r>
            <w:r>
              <w:rPr>
                <w:noProof/>
                <w:webHidden/>
              </w:rPr>
            </w:r>
            <w:r>
              <w:rPr>
                <w:noProof/>
                <w:webHidden/>
              </w:rPr>
              <w:fldChar w:fldCharType="separate"/>
            </w:r>
            <w:r>
              <w:rPr>
                <w:noProof/>
                <w:webHidden/>
              </w:rPr>
              <w:t>8</w:t>
            </w:r>
            <w:r>
              <w:rPr>
                <w:noProof/>
                <w:webHidden/>
              </w:rPr>
              <w:fldChar w:fldCharType="end"/>
            </w:r>
          </w:hyperlink>
        </w:p>
        <w:p w14:paraId="6F37BD4F" w14:textId="58EA4EE3" w:rsidR="000352C7" w:rsidRDefault="000352C7">
          <w:pPr>
            <w:pStyle w:val="TOC3"/>
            <w:tabs>
              <w:tab w:val="right" w:leader="dot" w:pos="10308"/>
            </w:tabs>
            <w:rPr>
              <w:rFonts w:asciiTheme="minorHAnsi" w:eastAsiaTheme="minorEastAsia" w:hAnsiTheme="minorHAnsi" w:cstheme="minorBidi"/>
              <w:noProof/>
              <w:lang w:eastAsia="en-AU"/>
            </w:rPr>
          </w:pPr>
          <w:hyperlink w:anchor="_Toc118114912" w:history="1">
            <w:r w:rsidRPr="000930E6">
              <w:rPr>
                <w:rStyle w:val="Hyperlink"/>
                <w:noProof/>
                <w:lang w:eastAsia="en-AU"/>
              </w:rPr>
              <w:t>8.2.4. Manager’s Declaration</w:t>
            </w:r>
            <w:r>
              <w:rPr>
                <w:noProof/>
                <w:webHidden/>
              </w:rPr>
              <w:tab/>
            </w:r>
            <w:r>
              <w:rPr>
                <w:noProof/>
                <w:webHidden/>
              </w:rPr>
              <w:fldChar w:fldCharType="begin"/>
            </w:r>
            <w:r>
              <w:rPr>
                <w:noProof/>
                <w:webHidden/>
              </w:rPr>
              <w:instrText xml:space="preserve"> PAGEREF _Toc118114912 \h </w:instrText>
            </w:r>
            <w:r>
              <w:rPr>
                <w:noProof/>
                <w:webHidden/>
              </w:rPr>
            </w:r>
            <w:r>
              <w:rPr>
                <w:noProof/>
                <w:webHidden/>
              </w:rPr>
              <w:fldChar w:fldCharType="separate"/>
            </w:r>
            <w:r>
              <w:rPr>
                <w:noProof/>
                <w:webHidden/>
              </w:rPr>
              <w:t>9</w:t>
            </w:r>
            <w:r>
              <w:rPr>
                <w:noProof/>
                <w:webHidden/>
              </w:rPr>
              <w:fldChar w:fldCharType="end"/>
            </w:r>
          </w:hyperlink>
        </w:p>
        <w:p w14:paraId="4866842C" w14:textId="2B0DAAB9" w:rsidR="000352C7" w:rsidRDefault="000352C7">
          <w:pPr>
            <w:pStyle w:val="TOC1"/>
            <w:rPr>
              <w:rFonts w:asciiTheme="minorHAnsi" w:eastAsiaTheme="minorEastAsia" w:hAnsiTheme="minorHAnsi" w:cstheme="minorBidi"/>
              <w:b w:val="0"/>
              <w:noProof/>
              <w:lang w:eastAsia="en-AU"/>
            </w:rPr>
          </w:pPr>
          <w:hyperlink w:anchor="_Toc118114913" w:history="1">
            <w:r w:rsidRPr="000930E6">
              <w:rPr>
                <w:rStyle w:val="Hyperlink"/>
                <w:noProof/>
                <w:lang w:eastAsia="en-AU"/>
              </w:rPr>
              <w:t>9. Scholarship Selection Criteria</w:t>
            </w:r>
            <w:r>
              <w:rPr>
                <w:noProof/>
                <w:webHidden/>
              </w:rPr>
              <w:tab/>
            </w:r>
            <w:r>
              <w:rPr>
                <w:noProof/>
                <w:webHidden/>
              </w:rPr>
              <w:fldChar w:fldCharType="begin"/>
            </w:r>
            <w:r>
              <w:rPr>
                <w:noProof/>
                <w:webHidden/>
              </w:rPr>
              <w:instrText xml:space="preserve"> PAGEREF _Toc118114913 \h </w:instrText>
            </w:r>
            <w:r>
              <w:rPr>
                <w:noProof/>
                <w:webHidden/>
              </w:rPr>
            </w:r>
            <w:r>
              <w:rPr>
                <w:noProof/>
                <w:webHidden/>
              </w:rPr>
              <w:fldChar w:fldCharType="separate"/>
            </w:r>
            <w:r>
              <w:rPr>
                <w:noProof/>
                <w:webHidden/>
              </w:rPr>
              <w:t>9</w:t>
            </w:r>
            <w:r>
              <w:rPr>
                <w:noProof/>
                <w:webHidden/>
              </w:rPr>
              <w:fldChar w:fldCharType="end"/>
            </w:r>
          </w:hyperlink>
        </w:p>
        <w:p w14:paraId="1FE96B38" w14:textId="25E8B867" w:rsidR="000352C7" w:rsidRDefault="000352C7">
          <w:pPr>
            <w:pStyle w:val="TOC2"/>
            <w:rPr>
              <w:rFonts w:asciiTheme="minorHAnsi" w:eastAsiaTheme="minorEastAsia" w:hAnsiTheme="minorHAnsi" w:cstheme="minorBidi"/>
              <w:noProof/>
              <w:lang w:eastAsia="en-AU"/>
            </w:rPr>
          </w:pPr>
          <w:hyperlink w:anchor="_Toc118114914" w:history="1">
            <w:r w:rsidRPr="000930E6">
              <w:rPr>
                <w:rStyle w:val="Hyperlink"/>
                <w:rFonts w:asciiTheme="majorHAnsi" w:eastAsiaTheme="majorEastAsia" w:hAnsiTheme="majorHAnsi" w:cstheme="majorBidi"/>
                <w:bCs/>
                <w:iCs/>
                <w:noProof/>
                <w:lang w:eastAsia="en-AU"/>
              </w:rPr>
              <w:t>9.1. 2022 Priority Study Areas</w:t>
            </w:r>
            <w:r>
              <w:rPr>
                <w:noProof/>
                <w:webHidden/>
              </w:rPr>
              <w:tab/>
            </w:r>
            <w:r>
              <w:rPr>
                <w:noProof/>
                <w:webHidden/>
              </w:rPr>
              <w:fldChar w:fldCharType="begin"/>
            </w:r>
            <w:r>
              <w:rPr>
                <w:noProof/>
                <w:webHidden/>
              </w:rPr>
              <w:instrText xml:space="preserve"> PAGEREF _Toc118114914 \h </w:instrText>
            </w:r>
            <w:r>
              <w:rPr>
                <w:noProof/>
                <w:webHidden/>
              </w:rPr>
            </w:r>
            <w:r>
              <w:rPr>
                <w:noProof/>
                <w:webHidden/>
              </w:rPr>
              <w:fldChar w:fldCharType="separate"/>
            </w:r>
            <w:r>
              <w:rPr>
                <w:noProof/>
                <w:webHidden/>
              </w:rPr>
              <w:t>9</w:t>
            </w:r>
            <w:r>
              <w:rPr>
                <w:noProof/>
                <w:webHidden/>
              </w:rPr>
              <w:fldChar w:fldCharType="end"/>
            </w:r>
          </w:hyperlink>
        </w:p>
        <w:p w14:paraId="58C31803" w14:textId="64843B2A" w:rsidR="000352C7" w:rsidRDefault="000352C7">
          <w:pPr>
            <w:pStyle w:val="TOC2"/>
            <w:rPr>
              <w:rFonts w:asciiTheme="minorHAnsi" w:eastAsiaTheme="minorEastAsia" w:hAnsiTheme="minorHAnsi" w:cstheme="minorBidi"/>
              <w:noProof/>
              <w:lang w:eastAsia="en-AU"/>
            </w:rPr>
          </w:pPr>
          <w:hyperlink w:anchor="_Toc118114915" w:history="1">
            <w:r w:rsidRPr="000930E6">
              <w:rPr>
                <w:rStyle w:val="Hyperlink"/>
                <w:noProof/>
                <w:lang w:eastAsia="en-AU"/>
              </w:rPr>
              <w:t>9.2. Application Ranking and Selection Criteria</w:t>
            </w:r>
            <w:r>
              <w:rPr>
                <w:noProof/>
                <w:webHidden/>
              </w:rPr>
              <w:tab/>
            </w:r>
            <w:r>
              <w:rPr>
                <w:noProof/>
                <w:webHidden/>
              </w:rPr>
              <w:fldChar w:fldCharType="begin"/>
            </w:r>
            <w:r>
              <w:rPr>
                <w:noProof/>
                <w:webHidden/>
              </w:rPr>
              <w:instrText xml:space="preserve"> PAGEREF _Toc118114915 \h </w:instrText>
            </w:r>
            <w:r>
              <w:rPr>
                <w:noProof/>
                <w:webHidden/>
              </w:rPr>
            </w:r>
            <w:r>
              <w:rPr>
                <w:noProof/>
                <w:webHidden/>
              </w:rPr>
              <w:fldChar w:fldCharType="separate"/>
            </w:r>
            <w:r>
              <w:rPr>
                <w:noProof/>
                <w:webHidden/>
              </w:rPr>
              <w:t>10</w:t>
            </w:r>
            <w:r>
              <w:rPr>
                <w:noProof/>
                <w:webHidden/>
              </w:rPr>
              <w:fldChar w:fldCharType="end"/>
            </w:r>
          </w:hyperlink>
        </w:p>
        <w:p w14:paraId="4F7D0EAB" w14:textId="3272018E" w:rsidR="000352C7" w:rsidRDefault="000352C7">
          <w:pPr>
            <w:pStyle w:val="TOC1"/>
            <w:rPr>
              <w:rFonts w:asciiTheme="minorHAnsi" w:eastAsiaTheme="minorEastAsia" w:hAnsiTheme="minorHAnsi" w:cstheme="minorBidi"/>
              <w:b w:val="0"/>
              <w:noProof/>
              <w:lang w:eastAsia="en-AU"/>
            </w:rPr>
          </w:pPr>
          <w:hyperlink w:anchor="_Toc118114916" w:history="1">
            <w:r w:rsidRPr="000930E6">
              <w:rPr>
                <w:rStyle w:val="Hyperlink"/>
                <w:noProof/>
                <w:lang w:eastAsia="en-AU"/>
              </w:rPr>
              <w:t>10. Further Information</w:t>
            </w:r>
            <w:r>
              <w:rPr>
                <w:noProof/>
                <w:webHidden/>
              </w:rPr>
              <w:tab/>
            </w:r>
            <w:r>
              <w:rPr>
                <w:noProof/>
                <w:webHidden/>
              </w:rPr>
              <w:fldChar w:fldCharType="begin"/>
            </w:r>
            <w:r>
              <w:rPr>
                <w:noProof/>
                <w:webHidden/>
              </w:rPr>
              <w:instrText xml:space="preserve"> PAGEREF _Toc118114916 \h </w:instrText>
            </w:r>
            <w:r>
              <w:rPr>
                <w:noProof/>
                <w:webHidden/>
              </w:rPr>
            </w:r>
            <w:r>
              <w:rPr>
                <w:noProof/>
                <w:webHidden/>
              </w:rPr>
              <w:fldChar w:fldCharType="separate"/>
            </w:r>
            <w:r>
              <w:rPr>
                <w:noProof/>
                <w:webHidden/>
              </w:rPr>
              <w:t>10</w:t>
            </w:r>
            <w:r>
              <w:rPr>
                <w:noProof/>
                <w:webHidden/>
              </w:rPr>
              <w:fldChar w:fldCharType="end"/>
            </w:r>
          </w:hyperlink>
        </w:p>
        <w:p w14:paraId="0BA89F53" w14:textId="523C5BF5" w:rsidR="000352C7" w:rsidRDefault="000352C7">
          <w:pPr>
            <w:pStyle w:val="TOC1"/>
            <w:rPr>
              <w:rFonts w:asciiTheme="minorHAnsi" w:eastAsiaTheme="minorEastAsia" w:hAnsiTheme="minorHAnsi" w:cstheme="minorBidi"/>
              <w:b w:val="0"/>
              <w:noProof/>
              <w:lang w:eastAsia="en-AU"/>
            </w:rPr>
          </w:pPr>
          <w:hyperlink w:anchor="_Toc118114917" w:history="1">
            <w:r w:rsidRPr="000930E6">
              <w:rPr>
                <w:rStyle w:val="Hyperlink"/>
                <w:noProof/>
                <w:lang w:eastAsia="en-AU"/>
              </w:rPr>
              <w:t>Appendix A</w:t>
            </w:r>
            <w:r>
              <w:rPr>
                <w:noProof/>
                <w:webHidden/>
              </w:rPr>
              <w:tab/>
            </w:r>
            <w:r>
              <w:rPr>
                <w:noProof/>
                <w:webHidden/>
              </w:rPr>
              <w:fldChar w:fldCharType="begin"/>
            </w:r>
            <w:r>
              <w:rPr>
                <w:noProof/>
                <w:webHidden/>
              </w:rPr>
              <w:instrText xml:space="preserve"> PAGEREF _Toc118114917 \h </w:instrText>
            </w:r>
            <w:r>
              <w:rPr>
                <w:noProof/>
                <w:webHidden/>
              </w:rPr>
            </w:r>
            <w:r>
              <w:rPr>
                <w:noProof/>
                <w:webHidden/>
              </w:rPr>
              <w:fldChar w:fldCharType="separate"/>
            </w:r>
            <w:r>
              <w:rPr>
                <w:noProof/>
                <w:webHidden/>
              </w:rPr>
              <w:t>11</w:t>
            </w:r>
            <w:r>
              <w:rPr>
                <w:noProof/>
                <w:webHidden/>
              </w:rPr>
              <w:fldChar w:fldCharType="end"/>
            </w:r>
          </w:hyperlink>
        </w:p>
        <w:p w14:paraId="5EF4E787" w14:textId="161668F9" w:rsidR="000352C7" w:rsidRDefault="000352C7">
          <w:pPr>
            <w:pStyle w:val="TOC2"/>
            <w:rPr>
              <w:rFonts w:asciiTheme="minorHAnsi" w:eastAsiaTheme="minorEastAsia" w:hAnsiTheme="minorHAnsi" w:cstheme="minorBidi"/>
              <w:noProof/>
              <w:lang w:eastAsia="en-AU"/>
            </w:rPr>
          </w:pPr>
          <w:hyperlink w:anchor="_Toc118114918" w:history="1">
            <w:r w:rsidRPr="000930E6">
              <w:rPr>
                <w:rStyle w:val="Hyperlink"/>
                <w:noProof/>
                <w:lang w:eastAsia="en-AU"/>
              </w:rPr>
              <w:t>Applicant Evidence Checklist</w:t>
            </w:r>
            <w:r>
              <w:rPr>
                <w:noProof/>
                <w:webHidden/>
              </w:rPr>
              <w:tab/>
            </w:r>
            <w:r>
              <w:rPr>
                <w:noProof/>
                <w:webHidden/>
              </w:rPr>
              <w:fldChar w:fldCharType="begin"/>
            </w:r>
            <w:r>
              <w:rPr>
                <w:noProof/>
                <w:webHidden/>
              </w:rPr>
              <w:instrText xml:space="preserve"> PAGEREF _Toc118114918 \h </w:instrText>
            </w:r>
            <w:r>
              <w:rPr>
                <w:noProof/>
                <w:webHidden/>
              </w:rPr>
            </w:r>
            <w:r>
              <w:rPr>
                <w:noProof/>
                <w:webHidden/>
              </w:rPr>
              <w:fldChar w:fldCharType="separate"/>
            </w:r>
            <w:r>
              <w:rPr>
                <w:noProof/>
                <w:webHidden/>
              </w:rPr>
              <w:t>11</w:t>
            </w:r>
            <w:r>
              <w:rPr>
                <w:noProof/>
                <w:webHidden/>
              </w:rPr>
              <w:fldChar w:fldCharType="end"/>
            </w:r>
          </w:hyperlink>
        </w:p>
        <w:p w14:paraId="7462FE9B" w14:textId="54E4271F" w:rsidR="000352C7" w:rsidRDefault="000352C7">
          <w:pPr>
            <w:pStyle w:val="TOC1"/>
            <w:rPr>
              <w:rFonts w:asciiTheme="minorHAnsi" w:eastAsiaTheme="minorEastAsia" w:hAnsiTheme="minorHAnsi" w:cstheme="minorBidi"/>
              <w:b w:val="0"/>
              <w:noProof/>
              <w:lang w:eastAsia="en-AU"/>
            </w:rPr>
          </w:pPr>
          <w:hyperlink w:anchor="_Toc118114919" w:history="1">
            <w:r w:rsidRPr="000930E6">
              <w:rPr>
                <w:rStyle w:val="Hyperlink"/>
                <w:noProof/>
                <w:lang w:eastAsia="en-AU"/>
              </w:rPr>
              <w:t>Appendix B</w:t>
            </w:r>
            <w:r>
              <w:rPr>
                <w:noProof/>
                <w:webHidden/>
              </w:rPr>
              <w:tab/>
            </w:r>
            <w:r>
              <w:rPr>
                <w:noProof/>
                <w:webHidden/>
              </w:rPr>
              <w:fldChar w:fldCharType="begin"/>
            </w:r>
            <w:r>
              <w:rPr>
                <w:noProof/>
                <w:webHidden/>
              </w:rPr>
              <w:instrText xml:space="preserve"> PAGEREF _Toc118114919 \h </w:instrText>
            </w:r>
            <w:r>
              <w:rPr>
                <w:noProof/>
                <w:webHidden/>
              </w:rPr>
            </w:r>
            <w:r>
              <w:rPr>
                <w:noProof/>
                <w:webHidden/>
              </w:rPr>
              <w:fldChar w:fldCharType="separate"/>
            </w:r>
            <w:r>
              <w:rPr>
                <w:noProof/>
                <w:webHidden/>
              </w:rPr>
              <w:t>12</w:t>
            </w:r>
            <w:r>
              <w:rPr>
                <w:noProof/>
                <w:webHidden/>
              </w:rPr>
              <w:fldChar w:fldCharType="end"/>
            </w:r>
          </w:hyperlink>
        </w:p>
        <w:p w14:paraId="14CE74FA" w14:textId="2C1AD547" w:rsidR="000352C7" w:rsidRDefault="000352C7">
          <w:pPr>
            <w:pStyle w:val="TOC2"/>
            <w:rPr>
              <w:rFonts w:asciiTheme="minorHAnsi" w:eastAsiaTheme="minorEastAsia" w:hAnsiTheme="minorHAnsi" w:cstheme="minorBidi"/>
              <w:noProof/>
              <w:lang w:eastAsia="en-AU"/>
            </w:rPr>
          </w:pPr>
          <w:hyperlink w:anchor="_Toc118114920" w:history="1">
            <w:r w:rsidRPr="000930E6">
              <w:rPr>
                <w:rStyle w:val="Hyperlink"/>
                <w:noProof/>
                <w:lang w:eastAsia="en-AU"/>
              </w:rPr>
              <w:t>Scholarship Recommendation Form</w:t>
            </w:r>
            <w:r>
              <w:rPr>
                <w:noProof/>
                <w:webHidden/>
              </w:rPr>
              <w:tab/>
            </w:r>
            <w:r>
              <w:rPr>
                <w:noProof/>
                <w:webHidden/>
              </w:rPr>
              <w:fldChar w:fldCharType="begin"/>
            </w:r>
            <w:r>
              <w:rPr>
                <w:noProof/>
                <w:webHidden/>
              </w:rPr>
              <w:instrText xml:space="preserve"> PAGEREF _Toc118114920 \h </w:instrText>
            </w:r>
            <w:r>
              <w:rPr>
                <w:noProof/>
                <w:webHidden/>
              </w:rPr>
            </w:r>
            <w:r>
              <w:rPr>
                <w:noProof/>
                <w:webHidden/>
              </w:rPr>
              <w:fldChar w:fldCharType="separate"/>
            </w:r>
            <w:r>
              <w:rPr>
                <w:noProof/>
                <w:webHidden/>
              </w:rPr>
              <w:t>12</w:t>
            </w:r>
            <w:r>
              <w:rPr>
                <w:noProof/>
                <w:webHidden/>
              </w:rPr>
              <w:fldChar w:fldCharType="end"/>
            </w:r>
          </w:hyperlink>
        </w:p>
        <w:p w14:paraId="0620E931" w14:textId="3D61E13B" w:rsidR="00964B22" w:rsidRPr="00EB44BD" w:rsidRDefault="006747E0" w:rsidP="004E7885">
          <w:pPr>
            <w:rPr>
              <w:rFonts w:eastAsiaTheme="minorEastAsia" w:cs="Arial"/>
              <w:b/>
              <w:lang w:eastAsia="en-AU"/>
            </w:rPr>
            <w:sectPr w:rsidR="00964B22" w:rsidRPr="00EB44BD"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379EA556" w14:textId="77777777" w:rsidR="00EB3D43" w:rsidRDefault="00D15C69" w:rsidP="00E45536">
      <w:pPr>
        <w:pStyle w:val="Heading1"/>
        <w:rPr>
          <w:noProof/>
          <w:lang w:eastAsia="en-AU"/>
        </w:rPr>
      </w:pPr>
      <w:bookmarkStart w:id="1" w:name="_Toc118114886"/>
      <w:r>
        <w:rPr>
          <w:noProof/>
          <w:lang w:eastAsia="en-AU"/>
        </w:rPr>
        <w:lastRenderedPageBreak/>
        <w:t>Introduction</w:t>
      </w:r>
      <w:bookmarkEnd w:id="1"/>
    </w:p>
    <w:p w14:paraId="5C39B858" w14:textId="77777777" w:rsidR="00347065" w:rsidRPr="00D15C69" w:rsidRDefault="00C56129" w:rsidP="00347065">
      <w:r>
        <w:t>NT</w:t>
      </w:r>
      <w:r w:rsidR="00347065">
        <w:t xml:space="preserve"> Health</w:t>
      </w:r>
      <w:r w:rsidR="00347065" w:rsidRPr="00D15C69">
        <w:t xml:space="preserve">, through the </w:t>
      </w:r>
      <w:r w:rsidR="00347065" w:rsidRPr="00347065">
        <w:t>Office of the Chief Nursing and Midwifery Officer (OCNMO)</w:t>
      </w:r>
      <w:r w:rsidR="00347065">
        <w:t>,</w:t>
      </w:r>
      <w:r w:rsidR="00347065" w:rsidRPr="00D15C69">
        <w:t xml:space="preserve"> offers financial assistance </w:t>
      </w:r>
      <w:r w:rsidR="00347065">
        <w:t>to nurses and midwives</w:t>
      </w:r>
      <w:r w:rsidR="00174214">
        <w:t xml:space="preserve"> undertaking further studies</w:t>
      </w:r>
      <w:r w:rsidR="00347065">
        <w:t xml:space="preserve"> </w:t>
      </w:r>
      <w:r w:rsidR="00347065" w:rsidRPr="00D15C69">
        <w:t xml:space="preserve">through post registration scholarships. The provision and allocation of scholarship funds is an accountable and transparent process and determined by specific nursing and midwifery workforce requirements and priorities. </w:t>
      </w:r>
    </w:p>
    <w:p w14:paraId="2D61FB96" w14:textId="77777777" w:rsidR="00D15C69" w:rsidRPr="00D15C69" w:rsidRDefault="00D15C69" w:rsidP="00D15C69">
      <w:r w:rsidRPr="00D15C69">
        <w:t xml:space="preserve">The </w:t>
      </w:r>
      <w:r w:rsidR="00347065">
        <w:t xml:space="preserve">OCNMO </w:t>
      </w:r>
      <w:r w:rsidRPr="00D15C69">
        <w:t xml:space="preserve">values excellence and innovation in nursing and midwifery care. Competent and educated nurses and midwives, who value lifelong learning, are key to the provision of safe, excellent and quality patient care. </w:t>
      </w:r>
    </w:p>
    <w:p w14:paraId="22FD6763" w14:textId="77777777" w:rsidR="00747611" w:rsidRDefault="00D15C69" w:rsidP="00747611">
      <w:r w:rsidRPr="00D15C69">
        <w:t xml:space="preserve">The Business Rules set out in this document provide governance for the administration of </w:t>
      </w:r>
      <w:r w:rsidR="00347065">
        <w:t xml:space="preserve">the </w:t>
      </w:r>
      <w:r w:rsidR="004A2611">
        <w:t xml:space="preserve">Nursing </w:t>
      </w:r>
      <w:r w:rsidR="00E03891">
        <w:t xml:space="preserve">and </w:t>
      </w:r>
      <w:r w:rsidR="004A2611">
        <w:t>Midwifery</w:t>
      </w:r>
      <w:r w:rsidR="004A2611" w:rsidRPr="00D15C69">
        <w:t xml:space="preserve"> Scholarships</w:t>
      </w:r>
      <w:r w:rsidR="00E03891" w:rsidRPr="00D15C69">
        <w:t>.</w:t>
      </w:r>
      <w:r w:rsidRPr="00D15C69">
        <w:t xml:space="preserve"> The successful administration of the </w:t>
      </w:r>
      <w:r w:rsidR="00D44E2A">
        <w:t>scholarships</w:t>
      </w:r>
      <w:r w:rsidRPr="00D15C69">
        <w:t xml:space="preserve"> is </w:t>
      </w:r>
      <w:r w:rsidR="00D44E2A">
        <w:t xml:space="preserve">dependent </w:t>
      </w:r>
      <w:r w:rsidR="006515DE">
        <w:t xml:space="preserve">on </w:t>
      </w:r>
      <w:r w:rsidRPr="00D15C69">
        <w:t xml:space="preserve">all stakeholders successfully fulfilling their requirements within these Business Rules. </w:t>
      </w:r>
    </w:p>
    <w:p w14:paraId="6E73F5C9" w14:textId="77777777" w:rsidR="00062BA3" w:rsidRDefault="00062BA3" w:rsidP="00747611">
      <w:pPr>
        <w:pStyle w:val="Heading1"/>
      </w:pPr>
      <w:bookmarkStart w:id="2" w:name="_Toc118114887"/>
      <w:r>
        <w:t>Key Dates</w:t>
      </w:r>
      <w:bookmarkEnd w:id="2"/>
    </w:p>
    <w:p w14:paraId="71A92264" w14:textId="706F47B4" w:rsidR="00062BA3" w:rsidRPr="00552703" w:rsidRDefault="00062BA3" w:rsidP="007545E8">
      <w:pPr>
        <w:pStyle w:val="Heading2"/>
      </w:pPr>
      <w:bookmarkStart w:id="3" w:name="_Toc118114888"/>
      <w:r w:rsidRPr="00552703">
        <w:t xml:space="preserve">Applications Open: </w:t>
      </w:r>
      <w:r w:rsidR="00F23DC0">
        <w:t>1</w:t>
      </w:r>
      <w:r w:rsidR="00552703" w:rsidRPr="00552703">
        <w:t xml:space="preserve"> </w:t>
      </w:r>
      <w:r w:rsidR="000352C7">
        <w:t>November</w:t>
      </w:r>
      <w:r w:rsidR="00552703" w:rsidRPr="00552703">
        <w:t xml:space="preserve"> 2022</w:t>
      </w:r>
      <w:bookmarkEnd w:id="3"/>
    </w:p>
    <w:p w14:paraId="009958A2" w14:textId="6FD401A9" w:rsidR="00062BA3" w:rsidRPr="00552703" w:rsidRDefault="00062BA3" w:rsidP="007545E8">
      <w:pPr>
        <w:pStyle w:val="Heading2"/>
      </w:pPr>
      <w:bookmarkStart w:id="4" w:name="_Toc118114889"/>
      <w:r w:rsidRPr="00552703">
        <w:t xml:space="preserve">Applications Close: </w:t>
      </w:r>
      <w:r w:rsidR="000352C7">
        <w:t>12</w:t>
      </w:r>
      <w:r w:rsidR="003F58EB">
        <w:t xml:space="preserve"> December</w:t>
      </w:r>
      <w:r w:rsidR="00552703" w:rsidRPr="00552703">
        <w:t xml:space="preserve"> 2022</w:t>
      </w:r>
      <w:bookmarkEnd w:id="4"/>
    </w:p>
    <w:p w14:paraId="15E9ED89" w14:textId="0BE5E56F" w:rsidR="002E4D81" w:rsidRPr="00552703" w:rsidRDefault="00062BA3" w:rsidP="007545E8">
      <w:pPr>
        <w:pStyle w:val="Heading2"/>
      </w:pPr>
      <w:bookmarkStart w:id="5" w:name="_Toc118114890"/>
      <w:r w:rsidRPr="00552703">
        <w:t xml:space="preserve">Applicants Notified: </w:t>
      </w:r>
      <w:r w:rsidR="000352C7">
        <w:t>4 January 2023</w:t>
      </w:r>
      <w:bookmarkEnd w:id="5"/>
    </w:p>
    <w:p w14:paraId="4A4A5A77" w14:textId="77777777" w:rsidR="00062BA3" w:rsidRDefault="0080380D" w:rsidP="00EA211D">
      <w:pPr>
        <w:pStyle w:val="Heading1"/>
      </w:pPr>
      <w:bookmarkStart w:id="6" w:name="_Toc118114891"/>
      <w:r>
        <w:t>Scholarships</w:t>
      </w:r>
      <w:bookmarkEnd w:id="6"/>
    </w:p>
    <w:p w14:paraId="217D6754" w14:textId="77777777" w:rsidR="00402032" w:rsidRDefault="00402032" w:rsidP="00402032">
      <w:r w:rsidRPr="00402032">
        <w:t xml:space="preserve">Scholarships are available to nurses and midwives </w:t>
      </w:r>
      <w:r w:rsidR="0092088A">
        <w:t xml:space="preserve">who have been </w:t>
      </w:r>
      <w:r w:rsidR="00870F4A">
        <w:rPr>
          <w:lang w:eastAsia="en-AU"/>
        </w:rPr>
        <w:t>continuously employed by NT Health for two years or more in a nursing or midwifery position greater than 0.5 FTE</w:t>
      </w:r>
      <w:r w:rsidR="00870F4A">
        <w:t xml:space="preserve">. </w:t>
      </w:r>
      <w:r w:rsidRPr="00402032">
        <w:t xml:space="preserve">The </w:t>
      </w:r>
      <w:r>
        <w:t xml:space="preserve">aim of the </w:t>
      </w:r>
      <w:r w:rsidRPr="00402032">
        <w:t>scholarship</w:t>
      </w:r>
      <w:r w:rsidR="0092088A">
        <w:t xml:space="preserve"> program</w:t>
      </w:r>
      <w:r w:rsidRPr="00402032">
        <w:t xml:space="preserve"> </w:t>
      </w:r>
      <w:r>
        <w:t>is to provide assistance</w:t>
      </w:r>
      <w:r w:rsidRPr="00402032">
        <w:t xml:space="preserve"> with educational expenses directly associated with </w:t>
      </w:r>
      <w:r>
        <w:t>a</w:t>
      </w:r>
      <w:r w:rsidR="0088516C">
        <w:t>n accredited</w:t>
      </w:r>
      <w:r>
        <w:t xml:space="preserve"> course of</w:t>
      </w:r>
      <w:r w:rsidRPr="00402032">
        <w:t xml:space="preserve"> study</w:t>
      </w:r>
      <w:r w:rsidR="00630737">
        <w:t xml:space="preserve"> leading to an academic qualification</w:t>
      </w:r>
      <w:r w:rsidRPr="00402032">
        <w:t xml:space="preserve">. Scholarships are awarded through a competitive selection process and not all applicants will be awarded a scholarship. The scholarship will not cover all costs associated with a </w:t>
      </w:r>
      <w:r>
        <w:t>course</w:t>
      </w:r>
      <w:r w:rsidRPr="00402032">
        <w:t>.</w:t>
      </w:r>
    </w:p>
    <w:p w14:paraId="62F1C673" w14:textId="77777777" w:rsidR="00D15C69" w:rsidRDefault="00062BA3" w:rsidP="00062BA3">
      <w:pPr>
        <w:pStyle w:val="Heading1"/>
      </w:pPr>
      <w:bookmarkStart w:id="7" w:name="_Toc118114892"/>
      <w:r>
        <w:t>Funding</w:t>
      </w:r>
      <w:bookmarkEnd w:id="7"/>
    </w:p>
    <w:p w14:paraId="705707CF" w14:textId="77777777" w:rsidR="000C5DCD" w:rsidRPr="000C5DCD" w:rsidRDefault="000C5DCD" w:rsidP="000C5DCD">
      <w:r>
        <w:t xml:space="preserve">Scholarship funding </w:t>
      </w:r>
      <w:r w:rsidR="005121D8">
        <w:t xml:space="preserve">will consist of a single payment to successful applicants dependent on the </w:t>
      </w:r>
      <w:r w:rsidR="006E627D">
        <w:t>academic</w:t>
      </w:r>
      <w:r w:rsidR="005121D8">
        <w:t xml:space="preserve"> qualification being undertaken. The </w:t>
      </w:r>
      <w:r w:rsidR="003206DF">
        <w:t>2022</w:t>
      </w:r>
      <w:r w:rsidR="005121D8">
        <w:t xml:space="preserve"> scholarship amounts are detailed in the following table:</w:t>
      </w:r>
    </w:p>
    <w:tbl>
      <w:tblPr>
        <w:tblStyle w:val="NTGtable"/>
        <w:tblW w:w="0" w:type="auto"/>
        <w:tblLook w:val="04A0" w:firstRow="1" w:lastRow="0" w:firstColumn="1" w:lastColumn="0" w:noHBand="0" w:noVBand="1"/>
      </w:tblPr>
      <w:tblGrid>
        <w:gridCol w:w="2689"/>
        <w:gridCol w:w="1134"/>
        <w:gridCol w:w="3685"/>
        <w:gridCol w:w="2800"/>
      </w:tblGrid>
      <w:tr w:rsidR="00323301" w14:paraId="34ED9972" w14:textId="77777777" w:rsidTr="003F1F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55D38ED4" w14:textId="77777777" w:rsidR="00323301" w:rsidRDefault="00323301" w:rsidP="0092088A">
            <w:pPr>
              <w:spacing w:after="0"/>
            </w:pPr>
            <w:r>
              <w:t>NT Health Role</w:t>
            </w:r>
          </w:p>
        </w:tc>
        <w:tc>
          <w:tcPr>
            <w:tcW w:w="1134" w:type="dxa"/>
            <w:tcBorders>
              <w:bottom w:val="single" w:sz="4" w:space="0" w:color="auto"/>
            </w:tcBorders>
          </w:tcPr>
          <w:p w14:paraId="301B33F5" w14:textId="77777777" w:rsidR="00323301" w:rsidRDefault="00323301" w:rsidP="0092088A">
            <w:pPr>
              <w:spacing w:after="0"/>
              <w:jc w:val="center"/>
              <w:cnfStyle w:val="100000000000" w:firstRow="1" w:lastRow="0" w:firstColumn="0" w:lastColumn="0" w:oddVBand="0" w:evenVBand="0" w:oddHBand="0" w:evenHBand="0" w:firstRowFirstColumn="0" w:firstRowLastColumn="0" w:lastRowFirstColumn="0" w:lastRowLastColumn="0"/>
            </w:pPr>
            <w:r>
              <w:t>AFQ Level</w:t>
            </w:r>
          </w:p>
        </w:tc>
        <w:tc>
          <w:tcPr>
            <w:tcW w:w="3685" w:type="dxa"/>
          </w:tcPr>
          <w:p w14:paraId="1EA508C9" w14:textId="77777777" w:rsidR="00323301" w:rsidRPr="00402032" w:rsidRDefault="00323301" w:rsidP="0092088A">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t>Qualification</w:t>
            </w:r>
          </w:p>
        </w:tc>
        <w:tc>
          <w:tcPr>
            <w:tcW w:w="2800" w:type="dxa"/>
          </w:tcPr>
          <w:p w14:paraId="3C4EC523" w14:textId="77777777" w:rsidR="00323301" w:rsidRPr="00402032" w:rsidRDefault="00323301" w:rsidP="0092088A">
            <w:pPr>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402032">
              <w:rPr>
                <w:color w:val="FFFFFF" w:themeColor="background1"/>
              </w:rPr>
              <w:t>Amount per individual (per course of study)</w:t>
            </w:r>
          </w:p>
        </w:tc>
      </w:tr>
      <w:tr w:rsidR="008F6E9C" w14:paraId="64880494" w14:textId="77777777" w:rsidTr="003F1F8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689" w:type="dxa"/>
            <w:vMerge w:val="restart"/>
            <w:tcBorders>
              <w:right w:val="single" w:sz="4" w:space="0" w:color="auto"/>
            </w:tcBorders>
          </w:tcPr>
          <w:p w14:paraId="1A247A11" w14:textId="77777777" w:rsidR="008F6E9C" w:rsidRPr="00C13FEE" w:rsidRDefault="008F6E9C" w:rsidP="0092088A">
            <w:pPr>
              <w:spacing w:before="80" w:after="0"/>
            </w:pPr>
            <w:r>
              <w:t>Enrolled Nurse (EN)</w:t>
            </w:r>
          </w:p>
        </w:tc>
        <w:tc>
          <w:tcPr>
            <w:tcW w:w="1134" w:type="dxa"/>
            <w:tcBorders>
              <w:top w:val="single" w:sz="4" w:space="0" w:color="auto"/>
              <w:left w:val="single" w:sz="4" w:space="0" w:color="auto"/>
              <w:bottom w:val="single" w:sz="4" w:space="0" w:color="auto"/>
              <w:right w:val="single" w:sz="4" w:space="0" w:color="auto"/>
            </w:tcBorders>
          </w:tcPr>
          <w:p w14:paraId="046B94E1" w14:textId="77777777" w:rsidR="008F6E9C" w:rsidRDefault="008F6E9C" w:rsidP="0092088A">
            <w:pPr>
              <w:spacing w:after="0"/>
              <w:cnfStyle w:val="000000100000" w:firstRow="0" w:lastRow="0" w:firstColumn="0" w:lastColumn="0" w:oddVBand="0" w:evenVBand="0" w:oddHBand="1" w:evenHBand="0" w:firstRowFirstColumn="0" w:firstRowLastColumn="0" w:lastRowFirstColumn="0" w:lastRowLastColumn="0"/>
            </w:pPr>
            <w:r>
              <w:t>Level 6</w:t>
            </w:r>
          </w:p>
        </w:tc>
        <w:tc>
          <w:tcPr>
            <w:tcW w:w="3685" w:type="dxa"/>
            <w:tcBorders>
              <w:top w:val="nil"/>
              <w:left w:val="single" w:sz="4" w:space="0" w:color="auto"/>
              <w:bottom w:val="single" w:sz="4" w:space="0" w:color="auto"/>
            </w:tcBorders>
          </w:tcPr>
          <w:p w14:paraId="2E3B1FC8" w14:textId="77777777" w:rsidR="008F6E9C" w:rsidRPr="00C56129" w:rsidRDefault="008F6E9C" w:rsidP="0092088A">
            <w:pPr>
              <w:spacing w:after="0"/>
              <w:cnfStyle w:val="000000100000" w:firstRow="0" w:lastRow="0" w:firstColumn="0" w:lastColumn="0" w:oddVBand="0" w:evenVBand="0" w:oddHBand="1" w:evenHBand="0" w:firstRowFirstColumn="0" w:firstRowLastColumn="0" w:lastRowFirstColumn="0" w:lastRowLastColumn="0"/>
              <w:rPr>
                <w:i/>
                <w:color w:val="FF0000"/>
              </w:rPr>
            </w:pPr>
            <w:r>
              <w:t>Advanced Diploma</w:t>
            </w:r>
          </w:p>
        </w:tc>
        <w:tc>
          <w:tcPr>
            <w:tcW w:w="2800" w:type="dxa"/>
            <w:tcBorders>
              <w:top w:val="nil"/>
              <w:bottom w:val="single" w:sz="4" w:space="0" w:color="auto"/>
            </w:tcBorders>
          </w:tcPr>
          <w:p w14:paraId="2D3EFD4B" w14:textId="77777777" w:rsidR="008F6E9C" w:rsidRPr="00790A08" w:rsidRDefault="008F6E9C" w:rsidP="0092088A">
            <w:pPr>
              <w:spacing w:after="0"/>
              <w:jc w:val="center"/>
              <w:cnfStyle w:val="000000100000" w:firstRow="0" w:lastRow="0" w:firstColumn="0" w:lastColumn="0" w:oddVBand="0" w:evenVBand="0" w:oddHBand="1" w:evenHBand="0" w:firstRowFirstColumn="0" w:firstRowLastColumn="0" w:lastRowFirstColumn="0" w:lastRowLastColumn="0"/>
            </w:pPr>
            <w:r w:rsidRPr="00790A08">
              <w:t xml:space="preserve">$1000 </w:t>
            </w:r>
          </w:p>
        </w:tc>
      </w:tr>
      <w:tr w:rsidR="008F6E9C" w14:paraId="697AD388" w14:textId="77777777" w:rsidTr="003F1F82">
        <w:trPr>
          <w:cnfStyle w:val="000000010000" w:firstRow="0" w:lastRow="0" w:firstColumn="0" w:lastColumn="0" w:oddVBand="0" w:evenVBand="0" w:oddHBand="0" w:evenHBand="1"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689" w:type="dxa"/>
            <w:vMerge/>
            <w:tcBorders>
              <w:bottom w:val="single" w:sz="4" w:space="0" w:color="auto"/>
            </w:tcBorders>
          </w:tcPr>
          <w:p w14:paraId="512495E7" w14:textId="77777777" w:rsidR="008F6E9C" w:rsidRDefault="008F6E9C" w:rsidP="0092088A">
            <w:pPr>
              <w:spacing w:before="80" w:after="0"/>
            </w:pPr>
          </w:p>
        </w:tc>
        <w:tc>
          <w:tcPr>
            <w:tcW w:w="1134" w:type="dxa"/>
            <w:tcBorders>
              <w:top w:val="single" w:sz="4" w:space="0" w:color="auto"/>
            </w:tcBorders>
          </w:tcPr>
          <w:p w14:paraId="0397AD97" w14:textId="77777777" w:rsidR="008F6E9C" w:rsidRPr="0080771A" w:rsidRDefault="008F6E9C" w:rsidP="0092088A">
            <w:pPr>
              <w:spacing w:before="80" w:after="0"/>
              <w:cnfStyle w:val="000000010000" w:firstRow="0" w:lastRow="0" w:firstColumn="0" w:lastColumn="0" w:oddVBand="0" w:evenVBand="0" w:oddHBand="0" w:evenHBand="1" w:firstRowFirstColumn="0" w:firstRowLastColumn="0" w:lastRowFirstColumn="0" w:lastRowLastColumn="0"/>
            </w:pPr>
            <w:r w:rsidRPr="0080771A">
              <w:t>Level 7</w:t>
            </w:r>
          </w:p>
        </w:tc>
        <w:tc>
          <w:tcPr>
            <w:tcW w:w="3685" w:type="dxa"/>
            <w:tcBorders>
              <w:top w:val="nil"/>
            </w:tcBorders>
          </w:tcPr>
          <w:p w14:paraId="6CEB3832" w14:textId="77777777" w:rsidR="008F6E9C" w:rsidRPr="0080771A" w:rsidRDefault="008F6E9C" w:rsidP="0092088A">
            <w:pPr>
              <w:spacing w:before="80" w:after="0"/>
              <w:cnfStyle w:val="000000010000" w:firstRow="0" w:lastRow="0" w:firstColumn="0" w:lastColumn="0" w:oddVBand="0" w:evenVBand="0" w:oddHBand="0" w:evenHBand="1" w:firstRowFirstColumn="0" w:firstRowLastColumn="0" w:lastRowFirstColumn="0" w:lastRowLastColumn="0"/>
            </w:pPr>
            <w:r w:rsidRPr="0080771A">
              <w:t xml:space="preserve">CDU Bachelor of Nursing or </w:t>
            </w:r>
          </w:p>
          <w:p w14:paraId="16D7B4CD" w14:textId="77777777" w:rsidR="008F6E9C" w:rsidRPr="0080771A" w:rsidRDefault="008F6E9C" w:rsidP="0092088A">
            <w:pPr>
              <w:spacing w:before="80" w:after="0"/>
              <w:cnfStyle w:val="000000010000" w:firstRow="0" w:lastRow="0" w:firstColumn="0" w:lastColumn="0" w:oddVBand="0" w:evenVBand="0" w:oddHBand="0" w:evenHBand="1" w:firstRowFirstColumn="0" w:firstRowLastColumn="0" w:lastRowFirstColumn="0" w:lastRowLastColumn="0"/>
            </w:pPr>
            <w:r w:rsidRPr="0080771A">
              <w:t>Bachelor of Midwifery</w:t>
            </w:r>
          </w:p>
        </w:tc>
        <w:tc>
          <w:tcPr>
            <w:tcW w:w="2800" w:type="dxa"/>
            <w:tcBorders>
              <w:top w:val="nil"/>
            </w:tcBorders>
          </w:tcPr>
          <w:p w14:paraId="6C3FDFD5" w14:textId="77777777" w:rsidR="008F6E9C" w:rsidRPr="0080771A" w:rsidRDefault="008F6E9C" w:rsidP="0092088A">
            <w:pPr>
              <w:spacing w:before="80" w:after="0"/>
              <w:jc w:val="center"/>
              <w:cnfStyle w:val="000000010000" w:firstRow="0" w:lastRow="0" w:firstColumn="0" w:lastColumn="0" w:oddVBand="0" w:evenVBand="0" w:oddHBand="0" w:evenHBand="1" w:firstRowFirstColumn="0" w:firstRowLastColumn="0" w:lastRowFirstColumn="0" w:lastRowLastColumn="0"/>
            </w:pPr>
            <w:r w:rsidRPr="0080771A">
              <w:t>Up to 50% of tuition fees*</w:t>
            </w:r>
          </w:p>
        </w:tc>
      </w:tr>
      <w:tr w:rsidR="008F6E9C" w14:paraId="35374192" w14:textId="77777777" w:rsidTr="003F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tcBorders>
          </w:tcPr>
          <w:p w14:paraId="2811EAA4" w14:textId="77777777" w:rsidR="008F6E9C" w:rsidRDefault="008F6E9C" w:rsidP="0092088A">
            <w:pPr>
              <w:spacing w:before="80" w:after="0"/>
            </w:pPr>
            <w:r>
              <w:t>Registered Nurse (RN)</w:t>
            </w:r>
          </w:p>
          <w:p w14:paraId="52634E13" w14:textId="77777777" w:rsidR="008F6E9C" w:rsidRDefault="008F6E9C" w:rsidP="0092088A">
            <w:pPr>
              <w:spacing w:before="80" w:after="0"/>
            </w:pPr>
            <w:r>
              <w:t>Registered Midwife (RM)</w:t>
            </w:r>
          </w:p>
          <w:p w14:paraId="46B70718" w14:textId="77777777" w:rsidR="008F6E9C" w:rsidRDefault="008F6E9C" w:rsidP="0092088A">
            <w:pPr>
              <w:spacing w:before="80" w:after="0"/>
            </w:pPr>
            <w:r w:rsidRPr="00790A08">
              <w:t>R</w:t>
            </w:r>
            <w:r>
              <w:t>N and RM</w:t>
            </w:r>
          </w:p>
        </w:tc>
        <w:tc>
          <w:tcPr>
            <w:tcW w:w="1134" w:type="dxa"/>
            <w:tcBorders>
              <w:top w:val="single" w:sz="4" w:space="0" w:color="auto"/>
              <w:bottom w:val="single" w:sz="4" w:space="0" w:color="auto"/>
            </w:tcBorders>
          </w:tcPr>
          <w:p w14:paraId="7697F58A" w14:textId="77777777" w:rsidR="008F6E9C" w:rsidRDefault="008F6E9C" w:rsidP="0092088A">
            <w:pPr>
              <w:spacing w:after="0"/>
              <w:cnfStyle w:val="000000100000" w:firstRow="0" w:lastRow="0" w:firstColumn="0" w:lastColumn="0" w:oddVBand="0" w:evenVBand="0" w:oddHBand="1" w:evenHBand="0" w:firstRowFirstColumn="0" w:firstRowLastColumn="0" w:lastRowFirstColumn="0" w:lastRowLastColumn="0"/>
            </w:pPr>
            <w:r>
              <w:t>Level 8</w:t>
            </w:r>
          </w:p>
        </w:tc>
        <w:tc>
          <w:tcPr>
            <w:tcW w:w="3685" w:type="dxa"/>
            <w:tcBorders>
              <w:top w:val="single" w:sz="4" w:space="0" w:color="auto"/>
              <w:bottom w:val="single" w:sz="4" w:space="0" w:color="auto"/>
            </w:tcBorders>
          </w:tcPr>
          <w:p w14:paraId="3EB39676" w14:textId="77777777" w:rsidR="008F6E9C" w:rsidRPr="00C56129" w:rsidRDefault="008F6E9C" w:rsidP="0092088A">
            <w:pPr>
              <w:spacing w:after="0"/>
              <w:cnfStyle w:val="000000100000" w:firstRow="0" w:lastRow="0" w:firstColumn="0" w:lastColumn="0" w:oddVBand="0" w:evenVBand="0" w:oddHBand="1" w:evenHBand="0" w:firstRowFirstColumn="0" w:firstRowLastColumn="0" w:lastRowFirstColumn="0" w:lastRowLastColumn="0"/>
              <w:rPr>
                <w:i/>
                <w:color w:val="FF0000"/>
              </w:rPr>
            </w:pPr>
            <w:r>
              <w:t xml:space="preserve">Graduate Certificate </w:t>
            </w:r>
          </w:p>
        </w:tc>
        <w:tc>
          <w:tcPr>
            <w:tcW w:w="2800" w:type="dxa"/>
            <w:tcBorders>
              <w:top w:val="single" w:sz="4" w:space="0" w:color="auto"/>
              <w:bottom w:val="single" w:sz="4" w:space="0" w:color="auto"/>
            </w:tcBorders>
          </w:tcPr>
          <w:p w14:paraId="0A9FF2EE" w14:textId="77777777" w:rsidR="008F6E9C" w:rsidRPr="00790A08" w:rsidRDefault="008F6E9C" w:rsidP="0092088A">
            <w:pPr>
              <w:spacing w:after="0"/>
              <w:jc w:val="center"/>
              <w:cnfStyle w:val="000000100000" w:firstRow="0" w:lastRow="0" w:firstColumn="0" w:lastColumn="0" w:oddVBand="0" w:evenVBand="0" w:oddHBand="1" w:evenHBand="0" w:firstRowFirstColumn="0" w:firstRowLastColumn="0" w:lastRowFirstColumn="0" w:lastRowLastColumn="0"/>
            </w:pPr>
            <w:r w:rsidRPr="00790A08">
              <w:t xml:space="preserve">$2000 </w:t>
            </w:r>
          </w:p>
        </w:tc>
      </w:tr>
      <w:tr w:rsidR="008F6E9C" w14:paraId="05899727" w14:textId="77777777" w:rsidTr="003F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tcBorders>
              <w:right w:val="single" w:sz="4" w:space="0" w:color="auto"/>
            </w:tcBorders>
          </w:tcPr>
          <w:p w14:paraId="23DB3EDB" w14:textId="77777777" w:rsidR="008F6E9C" w:rsidRDefault="008F6E9C" w:rsidP="0092088A">
            <w:pPr>
              <w:spacing w:before="80" w:after="0"/>
            </w:pPr>
          </w:p>
        </w:tc>
        <w:tc>
          <w:tcPr>
            <w:tcW w:w="1134" w:type="dxa"/>
            <w:tcBorders>
              <w:top w:val="single" w:sz="4" w:space="0" w:color="auto"/>
              <w:left w:val="single" w:sz="4" w:space="0" w:color="auto"/>
              <w:bottom w:val="single" w:sz="4" w:space="0" w:color="auto"/>
              <w:right w:val="single" w:sz="4" w:space="0" w:color="auto"/>
            </w:tcBorders>
          </w:tcPr>
          <w:p w14:paraId="2D070F9B" w14:textId="77777777" w:rsidR="008F6E9C" w:rsidRDefault="008F6E9C" w:rsidP="0092088A">
            <w:pPr>
              <w:spacing w:after="0"/>
              <w:cnfStyle w:val="000000010000" w:firstRow="0" w:lastRow="0" w:firstColumn="0" w:lastColumn="0" w:oddVBand="0" w:evenVBand="0" w:oddHBand="0" w:evenHBand="1" w:firstRowFirstColumn="0" w:firstRowLastColumn="0" w:lastRowFirstColumn="0" w:lastRowLastColumn="0"/>
            </w:pPr>
            <w:r>
              <w:t>Level 8</w:t>
            </w:r>
          </w:p>
        </w:tc>
        <w:tc>
          <w:tcPr>
            <w:tcW w:w="3685" w:type="dxa"/>
            <w:tcBorders>
              <w:top w:val="single" w:sz="4" w:space="0" w:color="auto"/>
              <w:left w:val="single" w:sz="4" w:space="0" w:color="auto"/>
              <w:bottom w:val="single" w:sz="4" w:space="0" w:color="auto"/>
            </w:tcBorders>
          </w:tcPr>
          <w:p w14:paraId="02EE820E" w14:textId="77777777" w:rsidR="008F6E9C" w:rsidRPr="00FC6CA2" w:rsidRDefault="00FC6CA2" w:rsidP="0092088A">
            <w:pPr>
              <w:spacing w:after="0"/>
              <w:cnfStyle w:val="000000010000" w:firstRow="0" w:lastRow="0" w:firstColumn="0" w:lastColumn="0" w:oddVBand="0" w:evenVBand="0" w:oddHBand="0" w:evenHBand="1" w:firstRowFirstColumn="0" w:firstRowLastColumn="0" w:lastRowFirstColumn="0" w:lastRowLastColumn="0"/>
              <w:rPr>
                <w:color w:val="FF0000"/>
              </w:rPr>
            </w:pPr>
            <w:r w:rsidRPr="00FC6CA2">
              <w:t xml:space="preserve">Bachelor of Nursing </w:t>
            </w:r>
            <w:r>
              <w:t>(Honours)</w:t>
            </w:r>
          </w:p>
        </w:tc>
        <w:tc>
          <w:tcPr>
            <w:tcW w:w="2800" w:type="dxa"/>
            <w:tcBorders>
              <w:top w:val="single" w:sz="4" w:space="0" w:color="auto"/>
              <w:bottom w:val="single" w:sz="4" w:space="0" w:color="auto"/>
            </w:tcBorders>
          </w:tcPr>
          <w:p w14:paraId="13001746" w14:textId="77777777" w:rsidR="008F6E9C" w:rsidRPr="00790A08" w:rsidRDefault="00FC6CA2" w:rsidP="0092088A">
            <w:pPr>
              <w:spacing w:after="0"/>
              <w:jc w:val="center"/>
              <w:cnfStyle w:val="000000010000" w:firstRow="0" w:lastRow="0" w:firstColumn="0" w:lastColumn="0" w:oddVBand="0" w:evenVBand="0" w:oddHBand="0" w:evenHBand="1" w:firstRowFirstColumn="0" w:firstRowLastColumn="0" w:lastRowFirstColumn="0" w:lastRowLastColumn="0"/>
            </w:pPr>
            <w:r>
              <w:t>$4000</w:t>
            </w:r>
          </w:p>
        </w:tc>
      </w:tr>
      <w:tr w:rsidR="00FC6CA2" w14:paraId="5EEE5508" w14:textId="77777777" w:rsidTr="003F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tcBorders>
              <w:right w:val="single" w:sz="4" w:space="0" w:color="auto"/>
            </w:tcBorders>
          </w:tcPr>
          <w:p w14:paraId="0A785890" w14:textId="77777777" w:rsidR="00FC6CA2" w:rsidRDefault="00FC6CA2" w:rsidP="0092088A">
            <w:pPr>
              <w:spacing w:before="80" w:after="0"/>
            </w:pPr>
          </w:p>
        </w:tc>
        <w:tc>
          <w:tcPr>
            <w:tcW w:w="1134" w:type="dxa"/>
            <w:tcBorders>
              <w:top w:val="single" w:sz="4" w:space="0" w:color="auto"/>
              <w:left w:val="single" w:sz="4" w:space="0" w:color="auto"/>
              <w:bottom w:val="single" w:sz="4" w:space="0" w:color="auto"/>
              <w:right w:val="single" w:sz="4" w:space="0" w:color="auto"/>
            </w:tcBorders>
          </w:tcPr>
          <w:p w14:paraId="45EA31ED" w14:textId="77777777" w:rsidR="00FC6CA2" w:rsidRDefault="00FC6CA2" w:rsidP="0092088A">
            <w:pPr>
              <w:spacing w:after="0"/>
              <w:cnfStyle w:val="000000100000" w:firstRow="0" w:lastRow="0" w:firstColumn="0" w:lastColumn="0" w:oddVBand="0" w:evenVBand="0" w:oddHBand="1" w:evenHBand="0" w:firstRowFirstColumn="0" w:firstRowLastColumn="0" w:lastRowFirstColumn="0" w:lastRowLastColumn="0"/>
            </w:pPr>
            <w:r>
              <w:t>Level 8</w:t>
            </w:r>
          </w:p>
        </w:tc>
        <w:tc>
          <w:tcPr>
            <w:tcW w:w="3685" w:type="dxa"/>
            <w:tcBorders>
              <w:top w:val="single" w:sz="4" w:space="0" w:color="auto"/>
              <w:left w:val="single" w:sz="4" w:space="0" w:color="auto"/>
              <w:bottom w:val="single" w:sz="4" w:space="0" w:color="auto"/>
            </w:tcBorders>
          </w:tcPr>
          <w:p w14:paraId="448A31FB" w14:textId="77777777" w:rsidR="00FC6CA2" w:rsidRPr="00C56129" w:rsidRDefault="00FC6CA2" w:rsidP="0092088A">
            <w:pPr>
              <w:spacing w:after="0"/>
              <w:cnfStyle w:val="000000100000" w:firstRow="0" w:lastRow="0" w:firstColumn="0" w:lastColumn="0" w:oddVBand="0" w:evenVBand="0" w:oddHBand="1" w:evenHBand="0" w:firstRowFirstColumn="0" w:firstRowLastColumn="0" w:lastRowFirstColumn="0" w:lastRowLastColumn="0"/>
              <w:rPr>
                <w:i/>
                <w:color w:val="FF0000"/>
              </w:rPr>
            </w:pPr>
            <w:r>
              <w:t xml:space="preserve">Graduate Diploma </w:t>
            </w:r>
          </w:p>
        </w:tc>
        <w:tc>
          <w:tcPr>
            <w:tcW w:w="2800" w:type="dxa"/>
            <w:tcBorders>
              <w:top w:val="single" w:sz="4" w:space="0" w:color="auto"/>
              <w:bottom w:val="single" w:sz="4" w:space="0" w:color="auto"/>
            </w:tcBorders>
          </w:tcPr>
          <w:p w14:paraId="04AC3EB5" w14:textId="77777777" w:rsidR="00FC6CA2" w:rsidRPr="00790A08" w:rsidRDefault="00FC6CA2" w:rsidP="0092088A">
            <w:pPr>
              <w:spacing w:after="0"/>
              <w:jc w:val="center"/>
              <w:cnfStyle w:val="000000100000" w:firstRow="0" w:lastRow="0" w:firstColumn="0" w:lastColumn="0" w:oddVBand="0" w:evenVBand="0" w:oddHBand="1" w:evenHBand="0" w:firstRowFirstColumn="0" w:firstRowLastColumn="0" w:lastRowFirstColumn="0" w:lastRowLastColumn="0"/>
            </w:pPr>
            <w:r w:rsidRPr="00790A08">
              <w:t>$4000</w:t>
            </w:r>
          </w:p>
        </w:tc>
      </w:tr>
      <w:tr w:rsidR="00FC6CA2" w14:paraId="02908BB5" w14:textId="77777777" w:rsidTr="003F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tcPr>
          <w:p w14:paraId="78410558" w14:textId="77777777" w:rsidR="00FC6CA2" w:rsidRDefault="00FC6CA2" w:rsidP="0092088A">
            <w:pPr>
              <w:spacing w:before="80" w:after="0"/>
            </w:pPr>
          </w:p>
        </w:tc>
        <w:tc>
          <w:tcPr>
            <w:tcW w:w="1134" w:type="dxa"/>
            <w:tcBorders>
              <w:top w:val="single" w:sz="4" w:space="0" w:color="auto"/>
            </w:tcBorders>
          </w:tcPr>
          <w:p w14:paraId="71770151" w14:textId="77777777" w:rsidR="00FC6CA2" w:rsidRDefault="00FC6CA2" w:rsidP="0092088A">
            <w:pPr>
              <w:spacing w:after="0"/>
              <w:cnfStyle w:val="000000010000" w:firstRow="0" w:lastRow="0" w:firstColumn="0" w:lastColumn="0" w:oddVBand="0" w:evenVBand="0" w:oddHBand="0" w:evenHBand="1" w:firstRowFirstColumn="0" w:firstRowLastColumn="0" w:lastRowFirstColumn="0" w:lastRowLastColumn="0"/>
            </w:pPr>
            <w:r>
              <w:t>Level 9</w:t>
            </w:r>
          </w:p>
        </w:tc>
        <w:tc>
          <w:tcPr>
            <w:tcW w:w="3685" w:type="dxa"/>
            <w:tcBorders>
              <w:top w:val="single" w:sz="4" w:space="0" w:color="auto"/>
            </w:tcBorders>
          </w:tcPr>
          <w:p w14:paraId="7D7A8678" w14:textId="77777777" w:rsidR="00FC6CA2" w:rsidRPr="00C56129" w:rsidRDefault="00FC6CA2" w:rsidP="0092088A">
            <w:pPr>
              <w:spacing w:after="0"/>
              <w:cnfStyle w:val="000000010000" w:firstRow="0" w:lastRow="0" w:firstColumn="0" w:lastColumn="0" w:oddVBand="0" w:evenVBand="0" w:oddHBand="0" w:evenHBand="1" w:firstRowFirstColumn="0" w:firstRowLastColumn="0" w:lastRowFirstColumn="0" w:lastRowLastColumn="0"/>
              <w:rPr>
                <w:i/>
                <w:color w:val="FF0000"/>
              </w:rPr>
            </w:pPr>
            <w:r>
              <w:t>Master’s Degree</w:t>
            </w:r>
          </w:p>
        </w:tc>
        <w:tc>
          <w:tcPr>
            <w:tcW w:w="2800" w:type="dxa"/>
            <w:tcBorders>
              <w:top w:val="single" w:sz="4" w:space="0" w:color="auto"/>
            </w:tcBorders>
          </w:tcPr>
          <w:p w14:paraId="6085A825" w14:textId="77777777" w:rsidR="00FC6CA2" w:rsidRPr="00790A08" w:rsidRDefault="00FC6CA2" w:rsidP="0092088A">
            <w:pPr>
              <w:spacing w:after="0"/>
              <w:jc w:val="center"/>
              <w:cnfStyle w:val="000000010000" w:firstRow="0" w:lastRow="0" w:firstColumn="0" w:lastColumn="0" w:oddVBand="0" w:evenVBand="0" w:oddHBand="0" w:evenHBand="1" w:firstRowFirstColumn="0" w:firstRowLastColumn="0" w:lastRowFirstColumn="0" w:lastRowLastColumn="0"/>
            </w:pPr>
            <w:r w:rsidRPr="00790A08">
              <w:t>$6000</w:t>
            </w:r>
          </w:p>
        </w:tc>
      </w:tr>
    </w:tbl>
    <w:p w14:paraId="7E4C4051" w14:textId="77777777" w:rsidR="00336C2E" w:rsidRPr="0080771A" w:rsidRDefault="00F85714" w:rsidP="00790A08">
      <w:pPr>
        <w:spacing w:before="120"/>
        <w:rPr>
          <w:i/>
        </w:rPr>
      </w:pPr>
      <w:r w:rsidRPr="0080771A">
        <w:t>*</w:t>
      </w:r>
      <w:r w:rsidRPr="0080771A">
        <w:rPr>
          <w:i/>
        </w:rPr>
        <w:t>Tuition fees only, excludes student services and amenities fees.</w:t>
      </w:r>
    </w:p>
    <w:p w14:paraId="4E4C7204" w14:textId="77777777" w:rsidR="005F1C35" w:rsidRDefault="005F1C35" w:rsidP="004E0FD7">
      <w:pPr>
        <w:pStyle w:val="Heading1"/>
        <w:rPr>
          <w:lang w:eastAsia="en-AU"/>
        </w:rPr>
      </w:pPr>
      <w:bookmarkStart w:id="8" w:name="_Toc118114893"/>
      <w:r>
        <w:rPr>
          <w:lang w:eastAsia="en-AU"/>
        </w:rPr>
        <w:lastRenderedPageBreak/>
        <w:t>Eligibility Criteria</w:t>
      </w:r>
      <w:bookmarkEnd w:id="8"/>
    </w:p>
    <w:p w14:paraId="65BEE755" w14:textId="77777777" w:rsidR="001F63B1" w:rsidRDefault="001F63B1" w:rsidP="005F1C35">
      <w:pPr>
        <w:rPr>
          <w:lang w:eastAsia="en-AU"/>
        </w:rPr>
      </w:pPr>
      <w:r w:rsidRPr="001F63B1">
        <w:rPr>
          <w:lang w:eastAsia="en-AU"/>
        </w:rPr>
        <w:t xml:space="preserve">Scholarships are limited to one scholarship per applicant per course of study and only one scholarship per applicant in a three year </w:t>
      </w:r>
      <w:r w:rsidR="00923E0F">
        <w:rPr>
          <w:lang w:eastAsia="en-AU"/>
        </w:rPr>
        <w:t>period</w:t>
      </w:r>
      <w:r w:rsidRPr="001F63B1">
        <w:rPr>
          <w:lang w:eastAsia="en-AU"/>
        </w:rPr>
        <w:t>.</w:t>
      </w:r>
    </w:p>
    <w:p w14:paraId="67BD8696" w14:textId="77777777" w:rsidR="005F1C35" w:rsidRDefault="005F1C35" w:rsidP="005F1C35">
      <w:pPr>
        <w:rPr>
          <w:lang w:eastAsia="en-AU"/>
        </w:rPr>
      </w:pPr>
      <w:r>
        <w:rPr>
          <w:lang w:eastAsia="en-AU"/>
        </w:rPr>
        <w:t>Applications for scholarships will only be considered if they meet the eligibility criteria. Applications that do not meet the eligibility criteria will not be considered and applicants will be notified that their application has been unsuccessful as it did not meet the eligibility criteria.</w:t>
      </w:r>
    </w:p>
    <w:p w14:paraId="6CE1191B" w14:textId="77777777" w:rsidR="00347065" w:rsidRDefault="00347065" w:rsidP="00347065">
      <w:pPr>
        <w:pStyle w:val="Heading2"/>
        <w:rPr>
          <w:lang w:eastAsia="en-AU"/>
        </w:rPr>
      </w:pPr>
      <w:bookmarkStart w:id="9" w:name="_Toc118114894"/>
      <w:r>
        <w:rPr>
          <w:lang w:eastAsia="en-AU"/>
        </w:rPr>
        <w:t>Equity</w:t>
      </w:r>
      <w:bookmarkEnd w:id="9"/>
    </w:p>
    <w:p w14:paraId="128D213D" w14:textId="77777777" w:rsidR="00E51067" w:rsidRDefault="00336C2E" w:rsidP="00E51067">
      <w:pPr>
        <w:rPr>
          <w:lang w:eastAsia="en-AU"/>
        </w:rPr>
      </w:pPr>
      <w:r>
        <w:rPr>
          <w:lang w:eastAsia="en-AU"/>
        </w:rPr>
        <w:t>N</w:t>
      </w:r>
      <w:r w:rsidR="00E51067" w:rsidRPr="00096BDC">
        <w:rPr>
          <w:lang w:eastAsia="en-AU"/>
        </w:rPr>
        <w:t>urses and midwives</w:t>
      </w:r>
      <w:r w:rsidRPr="00336C2E">
        <w:rPr>
          <w:lang w:eastAsia="en-AU"/>
        </w:rPr>
        <w:t xml:space="preserve"> </w:t>
      </w:r>
      <w:r>
        <w:rPr>
          <w:lang w:eastAsia="en-AU"/>
        </w:rPr>
        <w:t xml:space="preserve">who identify as </w:t>
      </w:r>
      <w:r w:rsidRPr="00096BDC">
        <w:rPr>
          <w:lang w:eastAsia="en-AU"/>
        </w:rPr>
        <w:t>Aboriginal</w:t>
      </w:r>
      <w:r w:rsidR="007C136A">
        <w:rPr>
          <w:lang w:eastAsia="en-AU"/>
        </w:rPr>
        <w:t>,</w:t>
      </w:r>
      <w:r w:rsidR="00E51067">
        <w:rPr>
          <w:lang w:eastAsia="en-AU"/>
        </w:rPr>
        <w:t xml:space="preserve"> and nurses and mi</w:t>
      </w:r>
      <w:r w:rsidR="007C136A">
        <w:rPr>
          <w:lang w:eastAsia="en-AU"/>
        </w:rPr>
        <w:t>dwives living with a disability,</w:t>
      </w:r>
      <w:r w:rsidR="00E51067" w:rsidRPr="00096BDC">
        <w:rPr>
          <w:lang w:eastAsia="en-AU"/>
        </w:rPr>
        <w:t xml:space="preserve"> who meet the </w:t>
      </w:r>
      <w:r w:rsidR="00E51067">
        <w:rPr>
          <w:lang w:eastAsia="en-AU"/>
        </w:rPr>
        <w:t>eligibility</w:t>
      </w:r>
      <w:r w:rsidR="00E51067" w:rsidRPr="00096BDC">
        <w:rPr>
          <w:lang w:eastAsia="en-AU"/>
        </w:rPr>
        <w:t xml:space="preserve"> criteria </w:t>
      </w:r>
      <w:r w:rsidR="007C136A">
        <w:rPr>
          <w:lang w:eastAsia="en-AU"/>
        </w:rPr>
        <w:t xml:space="preserve">will be given priority </w:t>
      </w:r>
      <w:r w:rsidR="00107CB0">
        <w:rPr>
          <w:lang w:eastAsia="en-AU"/>
        </w:rPr>
        <w:t xml:space="preserve">ranking </w:t>
      </w:r>
      <w:r w:rsidR="007C136A">
        <w:rPr>
          <w:lang w:eastAsia="en-AU"/>
        </w:rPr>
        <w:t xml:space="preserve">and </w:t>
      </w:r>
      <w:r w:rsidR="00E51067" w:rsidRPr="00096BDC">
        <w:rPr>
          <w:lang w:eastAsia="en-AU"/>
        </w:rPr>
        <w:t>are encouraged to apply</w:t>
      </w:r>
      <w:r w:rsidR="00E51067">
        <w:rPr>
          <w:lang w:eastAsia="en-AU"/>
        </w:rPr>
        <w:t>.</w:t>
      </w:r>
    </w:p>
    <w:p w14:paraId="4B40E186" w14:textId="77777777" w:rsidR="004E0FD7" w:rsidRDefault="00BC296F" w:rsidP="005F1C35">
      <w:pPr>
        <w:pStyle w:val="Heading2"/>
        <w:rPr>
          <w:lang w:eastAsia="en-AU"/>
        </w:rPr>
      </w:pPr>
      <w:bookmarkStart w:id="10" w:name="_Toc118114895"/>
      <w:r>
        <w:rPr>
          <w:lang w:eastAsia="en-AU"/>
        </w:rPr>
        <w:t>General</w:t>
      </w:r>
      <w:bookmarkEnd w:id="10"/>
      <w:r w:rsidR="00D15C69">
        <w:rPr>
          <w:lang w:eastAsia="en-AU"/>
        </w:rPr>
        <w:t xml:space="preserve"> </w:t>
      </w:r>
    </w:p>
    <w:p w14:paraId="1318ACA5" w14:textId="77777777" w:rsidR="00D15C69" w:rsidRDefault="00E03891" w:rsidP="00D15C69">
      <w:pPr>
        <w:rPr>
          <w:lang w:eastAsia="en-AU"/>
        </w:rPr>
      </w:pPr>
      <w:r>
        <w:rPr>
          <w:lang w:eastAsia="en-AU"/>
        </w:rPr>
        <w:t xml:space="preserve">To be eligible for a </w:t>
      </w:r>
      <w:r w:rsidR="00923E0F">
        <w:rPr>
          <w:lang w:eastAsia="en-AU"/>
        </w:rPr>
        <w:t>N</w:t>
      </w:r>
      <w:r>
        <w:rPr>
          <w:lang w:eastAsia="en-AU"/>
        </w:rPr>
        <w:t>urs</w:t>
      </w:r>
      <w:r w:rsidR="00AA4FE9">
        <w:rPr>
          <w:lang w:eastAsia="en-AU"/>
        </w:rPr>
        <w:t xml:space="preserve">ing or </w:t>
      </w:r>
      <w:r w:rsidR="00923E0F">
        <w:rPr>
          <w:lang w:eastAsia="en-AU"/>
        </w:rPr>
        <w:t>Midwifery S</w:t>
      </w:r>
      <w:r w:rsidR="00AA4FE9">
        <w:rPr>
          <w:lang w:eastAsia="en-AU"/>
        </w:rPr>
        <w:t xml:space="preserve">cholarship, </w:t>
      </w:r>
      <w:r w:rsidR="00E153DF">
        <w:rPr>
          <w:lang w:eastAsia="en-AU"/>
        </w:rPr>
        <w:t xml:space="preserve">all </w:t>
      </w:r>
      <w:r w:rsidR="00AA4FE9">
        <w:rPr>
          <w:lang w:eastAsia="en-AU"/>
        </w:rPr>
        <w:t>applicants must:</w:t>
      </w:r>
    </w:p>
    <w:p w14:paraId="34A3FD0D" w14:textId="77777777" w:rsidR="00AA4FE9" w:rsidRDefault="00AA4FE9" w:rsidP="00D904AD">
      <w:pPr>
        <w:pStyle w:val="ListParagraph"/>
        <w:numPr>
          <w:ilvl w:val="0"/>
          <w:numId w:val="10"/>
        </w:numPr>
        <w:rPr>
          <w:lang w:eastAsia="en-AU"/>
        </w:rPr>
      </w:pPr>
      <w:r>
        <w:rPr>
          <w:lang w:eastAsia="en-AU"/>
        </w:rPr>
        <w:t>Hold current</w:t>
      </w:r>
      <w:r w:rsidRPr="00AA4FE9">
        <w:rPr>
          <w:lang w:eastAsia="en-AU"/>
        </w:rPr>
        <w:t xml:space="preserve"> Australian citizen</w:t>
      </w:r>
      <w:r>
        <w:rPr>
          <w:lang w:eastAsia="en-AU"/>
        </w:rPr>
        <w:t xml:space="preserve">ship </w:t>
      </w:r>
      <w:r w:rsidRPr="00AA4FE9">
        <w:rPr>
          <w:lang w:eastAsia="en-AU"/>
        </w:rPr>
        <w:t xml:space="preserve">or permanent residency </w:t>
      </w:r>
      <w:r>
        <w:rPr>
          <w:lang w:eastAsia="en-AU"/>
        </w:rPr>
        <w:t xml:space="preserve">visa </w:t>
      </w:r>
      <w:r w:rsidRPr="00AA4FE9">
        <w:rPr>
          <w:lang w:eastAsia="en-AU"/>
        </w:rPr>
        <w:t>(or equivalent)</w:t>
      </w:r>
      <w:r>
        <w:rPr>
          <w:lang w:eastAsia="en-AU"/>
        </w:rPr>
        <w:t>; or</w:t>
      </w:r>
    </w:p>
    <w:p w14:paraId="122F9DAA" w14:textId="77777777" w:rsidR="00AA4FE9" w:rsidRPr="00F85714" w:rsidRDefault="00AA4FE9" w:rsidP="00D904AD">
      <w:pPr>
        <w:pStyle w:val="ListParagraph"/>
        <w:numPr>
          <w:ilvl w:val="0"/>
          <w:numId w:val="10"/>
        </w:numPr>
        <w:rPr>
          <w:lang w:eastAsia="en-AU"/>
        </w:rPr>
      </w:pPr>
      <w:r>
        <w:rPr>
          <w:lang w:eastAsia="en-AU"/>
        </w:rPr>
        <w:t xml:space="preserve">Hold current New Zealand citizenship and a </w:t>
      </w:r>
      <w:r w:rsidRPr="00AA4FE9">
        <w:rPr>
          <w:lang w:val="en" w:eastAsia="en-AU"/>
        </w:rPr>
        <w:t>Special Category Visa (SCV)</w:t>
      </w:r>
      <w:r w:rsidR="002D1A84">
        <w:rPr>
          <w:lang w:val="en" w:eastAsia="en-AU"/>
        </w:rPr>
        <w:t>.</w:t>
      </w:r>
    </w:p>
    <w:p w14:paraId="47C0303D" w14:textId="77777777" w:rsidR="00F85714" w:rsidRPr="00F85714" w:rsidRDefault="00F85714" w:rsidP="00F85714">
      <w:pPr>
        <w:pStyle w:val="ListParagraph"/>
        <w:numPr>
          <w:ilvl w:val="0"/>
          <w:numId w:val="10"/>
        </w:numPr>
        <w:rPr>
          <w:lang w:eastAsia="en-AU"/>
        </w:rPr>
      </w:pPr>
      <w:r w:rsidRPr="00F85714">
        <w:rPr>
          <w:lang w:eastAsia="en-AU"/>
        </w:rPr>
        <w:t xml:space="preserve">Be registered with the </w:t>
      </w:r>
      <w:r w:rsidR="0092088A">
        <w:rPr>
          <w:lang w:eastAsia="en-AU"/>
        </w:rPr>
        <w:t>Nursing and Midwifery Board of Australia (</w:t>
      </w:r>
      <w:r w:rsidRPr="00F85714">
        <w:rPr>
          <w:lang w:eastAsia="en-AU"/>
        </w:rPr>
        <w:t>NMBA</w:t>
      </w:r>
      <w:r w:rsidR="0092088A">
        <w:rPr>
          <w:lang w:eastAsia="en-AU"/>
        </w:rPr>
        <w:t>)</w:t>
      </w:r>
      <w:r w:rsidRPr="00F85714">
        <w:rPr>
          <w:lang w:eastAsia="en-AU"/>
        </w:rPr>
        <w:t xml:space="preserve"> to legally practice as an </w:t>
      </w:r>
      <w:r w:rsidR="0092088A">
        <w:rPr>
          <w:lang w:eastAsia="en-AU"/>
        </w:rPr>
        <w:t>enrolled nurse (</w:t>
      </w:r>
      <w:r w:rsidRPr="00F85714">
        <w:rPr>
          <w:lang w:eastAsia="en-AU"/>
        </w:rPr>
        <w:t>EN</w:t>
      </w:r>
      <w:r w:rsidR="0092088A">
        <w:rPr>
          <w:lang w:eastAsia="en-AU"/>
        </w:rPr>
        <w:t>)</w:t>
      </w:r>
      <w:r>
        <w:rPr>
          <w:lang w:eastAsia="en-AU"/>
        </w:rPr>
        <w:t xml:space="preserve">, </w:t>
      </w:r>
      <w:r w:rsidR="0092088A">
        <w:rPr>
          <w:lang w:eastAsia="en-AU"/>
        </w:rPr>
        <w:t>registered nurse (</w:t>
      </w:r>
      <w:r>
        <w:rPr>
          <w:lang w:eastAsia="en-AU"/>
        </w:rPr>
        <w:t>RN</w:t>
      </w:r>
      <w:r w:rsidR="0092088A">
        <w:rPr>
          <w:lang w:eastAsia="en-AU"/>
        </w:rPr>
        <w:t>)</w:t>
      </w:r>
      <w:r>
        <w:rPr>
          <w:lang w:eastAsia="en-AU"/>
        </w:rPr>
        <w:t xml:space="preserve"> and/or </w:t>
      </w:r>
      <w:r w:rsidR="0092088A">
        <w:rPr>
          <w:lang w:eastAsia="en-AU"/>
        </w:rPr>
        <w:t>registered midwife (</w:t>
      </w:r>
      <w:r>
        <w:rPr>
          <w:lang w:eastAsia="en-AU"/>
        </w:rPr>
        <w:t>RM</w:t>
      </w:r>
      <w:r w:rsidR="0092088A">
        <w:rPr>
          <w:lang w:eastAsia="en-AU"/>
        </w:rPr>
        <w:t>)</w:t>
      </w:r>
      <w:r w:rsidRPr="00F85714">
        <w:rPr>
          <w:lang w:eastAsia="en-AU"/>
        </w:rPr>
        <w:t xml:space="preserve"> within their scope of practice; and have no adverse limits or conditions applied to their registration</w:t>
      </w:r>
      <w:r w:rsidR="002D1A84">
        <w:rPr>
          <w:lang w:eastAsia="en-AU"/>
        </w:rPr>
        <w:t>.</w:t>
      </w:r>
      <w:r w:rsidRPr="00F85714">
        <w:rPr>
          <w:lang w:eastAsia="en-AU"/>
        </w:rPr>
        <w:t xml:space="preserve"> </w:t>
      </w:r>
    </w:p>
    <w:p w14:paraId="330777D1" w14:textId="77777777" w:rsidR="002F351B" w:rsidRDefault="00795586" w:rsidP="00870F4A">
      <w:pPr>
        <w:pStyle w:val="ListParagraph"/>
        <w:numPr>
          <w:ilvl w:val="0"/>
          <w:numId w:val="10"/>
        </w:numPr>
        <w:rPr>
          <w:lang w:eastAsia="en-AU"/>
        </w:rPr>
      </w:pPr>
      <w:r>
        <w:rPr>
          <w:lang w:eastAsia="en-AU"/>
        </w:rPr>
        <w:t xml:space="preserve">Be continuously employed by NT Health for two years or more </w:t>
      </w:r>
      <w:r w:rsidR="005110AC">
        <w:rPr>
          <w:lang w:eastAsia="en-AU"/>
        </w:rPr>
        <w:t xml:space="preserve">in a </w:t>
      </w:r>
      <w:r w:rsidR="002F351B">
        <w:rPr>
          <w:lang w:eastAsia="en-AU"/>
        </w:rPr>
        <w:t xml:space="preserve">nursing or midwifery </w:t>
      </w:r>
      <w:r w:rsidR="00EC642E">
        <w:rPr>
          <w:lang w:eastAsia="en-AU"/>
        </w:rPr>
        <w:t xml:space="preserve">position </w:t>
      </w:r>
      <w:r w:rsidR="002F351B">
        <w:rPr>
          <w:lang w:eastAsia="en-AU"/>
        </w:rPr>
        <w:t>greater than 0.5 FTE</w:t>
      </w:r>
      <w:r w:rsidR="002D1A84">
        <w:rPr>
          <w:lang w:eastAsia="en-AU"/>
        </w:rPr>
        <w:t>.</w:t>
      </w:r>
    </w:p>
    <w:p w14:paraId="408C56BB" w14:textId="77777777" w:rsidR="00514125" w:rsidRDefault="006C38A9" w:rsidP="002F351B">
      <w:pPr>
        <w:pStyle w:val="ListParagraph"/>
        <w:numPr>
          <w:ilvl w:val="0"/>
          <w:numId w:val="10"/>
        </w:numPr>
        <w:rPr>
          <w:lang w:eastAsia="en-AU"/>
        </w:rPr>
      </w:pPr>
      <w:r>
        <w:rPr>
          <w:lang w:eastAsia="en-AU"/>
        </w:rPr>
        <w:t>Demonstrate that the</w:t>
      </w:r>
      <w:r w:rsidR="00514125">
        <w:rPr>
          <w:lang w:eastAsia="en-AU"/>
        </w:rPr>
        <w:t xml:space="preserve"> course of study</w:t>
      </w:r>
      <w:r w:rsidR="00A76DBA">
        <w:rPr>
          <w:lang w:eastAsia="en-AU"/>
        </w:rPr>
        <w:t xml:space="preserve"> is accredited and </w:t>
      </w:r>
      <w:r w:rsidR="00514125">
        <w:rPr>
          <w:lang w:eastAsia="en-AU"/>
        </w:rPr>
        <w:t xml:space="preserve">leads to an </w:t>
      </w:r>
      <w:r w:rsidR="00440BFE">
        <w:rPr>
          <w:lang w:eastAsia="en-AU"/>
        </w:rPr>
        <w:t xml:space="preserve">academic </w:t>
      </w:r>
      <w:r w:rsidR="005121D8">
        <w:rPr>
          <w:lang w:eastAsia="en-AU"/>
        </w:rPr>
        <w:t>qualification</w:t>
      </w:r>
      <w:r w:rsidR="002D1A84">
        <w:rPr>
          <w:lang w:eastAsia="en-AU"/>
        </w:rPr>
        <w:t>.</w:t>
      </w:r>
    </w:p>
    <w:p w14:paraId="62E81A8D" w14:textId="77777777" w:rsidR="006C38A9" w:rsidRDefault="006C38A9" w:rsidP="008F150F">
      <w:pPr>
        <w:pStyle w:val="ListParagraph"/>
        <w:numPr>
          <w:ilvl w:val="0"/>
          <w:numId w:val="10"/>
        </w:numPr>
        <w:rPr>
          <w:lang w:eastAsia="en-AU"/>
        </w:rPr>
      </w:pPr>
      <w:r>
        <w:rPr>
          <w:lang w:eastAsia="en-AU"/>
        </w:rPr>
        <w:t>D</w:t>
      </w:r>
      <w:r w:rsidR="008F150F">
        <w:rPr>
          <w:lang w:eastAsia="en-AU"/>
        </w:rPr>
        <w:t>eclare if they</w:t>
      </w:r>
      <w:r w:rsidR="002C17BE">
        <w:rPr>
          <w:lang w:eastAsia="en-AU"/>
        </w:rPr>
        <w:t xml:space="preserve"> have received funding from </w:t>
      </w:r>
      <w:r w:rsidR="008F150F">
        <w:rPr>
          <w:lang w:eastAsia="en-AU"/>
        </w:rPr>
        <w:t>other source</w:t>
      </w:r>
      <w:r w:rsidR="002C17BE">
        <w:rPr>
          <w:lang w:eastAsia="en-AU"/>
        </w:rPr>
        <w:t>s</w:t>
      </w:r>
      <w:r w:rsidR="008F150F">
        <w:rPr>
          <w:lang w:eastAsia="en-AU"/>
        </w:rPr>
        <w:t xml:space="preserve"> for the course of study</w:t>
      </w:r>
      <w:r w:rsidR="002D1A84">
        <w:rPr>
          <w:lang w:eastAsia="en-AU"/>
        </w:rPr>
        <w:t>.</w:t>
      </w:r>
    </w:p>
    <w:p w14:paraId="7D4F6C29" w14:textId="77777777" w:rsidR="008F150F" w:rsidRDefault="006C38A9" w:rsidP="008F150F">
      <w:pPr>
        <w:pStyle w:val="ListParagraph"/>
        <w:numPr>
          <w:ilvl w:val="0"/>
          <w:numId w:val="10"/>
        </w:numPr>
        <w:rPr>
          <w:lang w:eastAsia="en-AU"/>
        </w:rPr>
      </w:pPr>
      <w:r>
        <w:rPr>
          <w:lang w:eastAsia="en-AU"/>
        </w:rPr>
        <w:t>State whether they have</w:t>
      </w:r>
      <w:r w:rsidR="002C5834">
        <w:rPr>
          <w:lang w:eastAsia="en-AU"/>
        </w:rPr>
        <w:t xml:space="preserve"> a Commonwealth Supported Place</w:t>
      </w:r>
      <w:r>
        <w:rPr>
          <w:lang w:eastAsia="en-AU"/>
        </w:rPr>
        <w:t xml:space="preserve"> for the course of study</w:t>
      </w:r>
      <w:r w:rsidR="002D1A84">
        <w:rPr>
          <w:lang w:eastAsia="en-AU"/>
        </w:rPr>
        <w:t>.</w:t>
      </w:r>
    </w:p>
    <w:p w14:paraId="6AF55209" w14:textId="77777777" w:rsidR="001F63B1" w:rsidRDefault="00C62B6F" w:rsidP="001F63B1">
      <w:pPr>
        <w:pStyle w:val="ListParagraph"/>
        <w:numPr>
          <w:ilvl w:val="0"/>
          <w:numId w:val="10"/>
        </w:numPr>
        <w:rPr>
          <w:lang w:eastAsia="en-AU"/>
        </w:rPr>
      </w:pPr>
      <w:r>
        <w:rPr>
          <w:lang w:eastAsia="en-AU"/>
        </w:rPr>
        <w:t xml:space="preserve">Have their manager’s support for </w:t>
      </w:r>
      <w:r w:rsidR="000B0D92">
        <w:rPr>
          <w:lang w:eastAsia="en-AU"/>
        </w:rPr>
        <w:t>undertaking the course of study</w:t>
      </w:r>
      <w:r w:rsidR="002D1A84">
        <w:rPr>
          <w:lang w:eastAsia="en-AU"/>
        </w:rPr>
        <w:t>.</w:t>
      </w:r>
    </w:p>
    <w:p w14:paraId="605907E6" w14:textId="77777777" w:rsidR="006C38A9" w:rsidRDefault="006C38A9" w:rsidP="000B0D92">
      <w:pPr>
        <w:pStyle w:val="ListParagraph"/>
        <w:numPr>
          <w:ilvl w:val="0"/>
          <w:numId w:val="13"/>
        </w:numPr>
        <w:rPr>
          <w:lang w:eastAsia="en-AU"/>
        </w:rPr>
      </w:pPr>
      <w:r>
        <w:rPr>
          <w:lang w:eastAsia="en-AU"/>
        </w:rPr>
        <w:t>Be currently enrolled and participating in the course</w:t>
      </w:r>
      <w:r w:rsidR="007007F6">
        <w:rPr>
          <w:lang w:eastAsia="en-AU"/>
        </w:rPr>
        <w:t xml:space="preserve"> of study</w:t>
      </w:r>
      <w:r w:rsidR="002D1A84">
        <w:rPr>
          <w:lang w:eastAsia="en-AU"/>
        </w:rPr>
        <w:t>.</w:t>
      </w:r>
      <w:r w:rsidR="007007F6">
        <w:rPr>
          <w:lang w:eastAsia="en-AU"/>
        </w:rPr>
        <w:t xml:space="preserve"> </w:t>
      </w:r>
    </w:p>
    <w:p w14:paraId="5290DA4B" w14:textId="77777777" w:rsidR="000B0D92" w:rsidRDefault="000B0D92" w:rsidP="000B0D92">
      <w:pPr>
        <w:pStyle w:val="ListParagraph"/>
        <w:numPr>
          <w:ilvl w:val="0"/>
          <w:numId w:val="13"/>
        </w:numPr>
        <w:rPr>
          <w:lang w:eastAsia="en-AU"/>
        </w:rPr>
      </w:pPr>
      <w:r>
        <w:rPr>
          <w:lang w:eastAsia="en-AU"/>
        </w:rPr>
        <w:t xml:space="preserve">Provide </w:t>
      </w:r>
      <w:r w:rsidR="006C38A9">
        <w:rPr>
          <w:lang w:eastAsia="en-AU"/>
        </w:rPr>
        <w:t xml:space="preserve">official </w:t>
      </w:r>
      <w:r>
        <w:rPr>
          <w:lang w:eastAsia="en-AU"/>
        </w:rPr>
        <w:t>e</w:t>
      </w:r>
      <w:r w:rsidRPr="003E501E">
        <w:rPr>
          <w:lang w:eastAsia="en-AU"/>
        </w:rPr>
        <w:t xml:space="preserve">vidence of enrolment </w:t>
      </w:r>
      <w:r w:rsidR="006C38A9">
        <w:rPr>
          <w:lang w:eastAsia="en-AU"/>
        </w:rPr>
        <w:t>for the current year</w:t>
      </w:r>
      <w:r w:rsidR="002D1A84">
        <w:rPr>
          <w:lang w:eastAsia="en-AU"/>
        </w:rPr>
        <w:t>.</w:t>
      </w:r>
    </w:p>
    <w:p w14:paraId="1A1363FD" w14:textId="77777777" w:rsidR="00923E0F" w:rsidRDefault="00923E0F" w:rsidP="00923E0F">
      <w:pPr>
        <w:pStyle w:val="ListParagraph"/>
        <w:numPr>
          <w:ilvl w:val="0"/>
          <w:numId w:val="13"/>
        </w:numPr>
        <w:rPr>
          <w:lang w:eastAsia="en-AU"/>
        </w:rPr>
      </w:pPr>
      <w:r>
        <w:rPr>
          <w:lang w:eastAsia="en-AU"/>
        </w:rPr>
        <w:t>H</w:t>
      </w:r>
      <w:r w:rsidRPr="003E501E">
        <w:rPr>
          <w:lang w:eastAsia="en-AU"/>
        </w:rPr>
        <w:t xml:space="preserve">ave successfully completed </w:t>
      </w:r>
      <w:r>
        <w:rPr>
          <w:lang w:eastAsia="en-AU"/>
        </w:rPr>
        <w:t>at least 25% (or equivalent) of the accredited course</w:t>
      </w:r>
      <w:r w:rsidR="00B95CF7">
        <w:rPr>
          <w:lang w:eastAsia="en-AU"/>
        </w:rPr>
        <w:t xml:space="preserve"> (not including any </w:t>
      </w:r>
      <w:r w:rsidR="00D8074D">
        <w:rPr>
          <w:lang w:eastAsia="en-AU"/>
        </w:rPr>
        <w:t>course credit</w:t>
      </w:r>
      <w:r w:rsidR="00B95CF7">
        <w:rPr>
          <w:lang w:eastAsia="en-AU"/>
        </w:rPr>
        <w:t>)</w:t>
      </w:r>
      <w:r w:rsidR="002D1A84">
        <w:rPr>
          <w:lang w:eastAsia="en-AU"/>
        </w:rPr>
        <w:t>.</w:t>
      </w:r>
    </w:p>
    <w:p w14:paraId="74EF943C" w14:textId="77777777" w:rsidR="00923E0F" w:rsidRPr="003E501E" w:rsidRDefault="00923E0F" w:rsidP="00923E0F">
      <w:pPr>
        <w:pStyle w:val="ListParagraph"/>
        <w:numPr>
          <w:ilvl w:val="0"/>
          <w:numId w:val="13"/>
        </w:numPr>
        <w:rPr>
          <w:lang w:eastAsia="en-AU"/>
        </w:rPr>
      </w:pPr>
      <w:r>
        <w:rPr>
          <w:lang w:eastAsia="en-AU"/>
        </w:rPr>
        <w:t>P</w:t>
      </w:r>
      <w:r w:rsidRPr="003E501E">
        <w:rPr>
          <w:lang w:eastAsia="en-AU"/>
        </w:rPr>
        <w:t xml:space="preserve">rovide evidence of </w:t>
      </w:r>
      <w:r>
        <w:rPr>
          <w:lang w:eastAsia="en-AU"/>
        </w:rPr>
        <w:t>successful completion of</w:t>
      </w:r>
      <w:r w:rsidRPr="003E501E">
        <w:rPr>
          <w:lang w:eastAsia="en-AU"/>
        </w:rPr>
        <w:t xml:space="preserve"> </w:t>
      </w:r>
      <w:r>
        <w:rPr>
          <w:lang w:eastAsia="en-AU"/>
        </w:rPr>
        <w:t>25% (or equivalent) of the accredited course</w:t>
      </w:r>
      <w:r w:rsidR="002D1A84">
        <w:rPr>
          <w:lang w:eastAsia="en-AU"/>
        </w:rPr>
        <w:t>.</w:t>
      </w:r>
    </w:p>
    <w:p w14:paraId="2616ABE6" w14:textId="77777777" w:rsidR="003E501E" w:rsidRDefault="003E501E" w:rsidP="005F1C35">
      <w:pPr>
        <w:pStyle w:val="Heading2"/>
        <w:rPr>
          <w:lang w:eastAsia="en-AU"/>
        </w:rPr>
      </w:pPr>
      <w:bookmarkStart w:id="11" w:name="_Toc118114896"/>
      <w:r w:rsidRPr="00BC296F">
        <w:t>Specific</w:t>
      </w:r>
      <w:bookmarkEnd w:id="11"/>
      <w:r>
        <w:rPr>
          <w:lang w:eastAsia="en-AU"/>
        </w:rPr>
        <w:t xml:space="preserve"> </w:t>
      </w:r>
    </w:p>
    <w:p w14:paraId="4ECD51D3" w14:textId="77777777" w:rsidR="00BC296F" w:rsidRPr="00BC296F" w:rsidRDefault="00BC296F" w:rsidP="00BC296F">
      <w:pPr>
        <w:rPr>
          <w:lang w:eastAsia="en-AU"/>
        </w:rPr>
      </w:pPr>
      <w:r>
        <w:rPr>
          <w:lang w:eastAsia="en-AU"/>
        </w:rPr>
        <w:t xml:space="preserve">In addition to the general eligibility criteria, which apply to all applicants, </w:t>
      </w:r>
      <w:r w:rsidR="00F177D0">
        <w:rPr>
          <w:lang w:eastAsia="en-AU"/>
        </w:rPr>
        <w:t>additional eligibility</w:t>
      </w:r>
      <w:r>
        <w:rPr>
          <w:lang w:eastAsia="en-AU"/>
        </w:rPr>
        <w:t xml:space="preserve"> criteria apply to each scholarship </w:t>
      </w:r>
      <w:r w:rsidR="00A76DBA">
        <w:rPr>
          <w:lang w:eastAsia="en-AU"/>
        </w:rPr>
        <w:t>category</w:t>
      </w:r>
      <w:r w:rsidR="00F177D0">
        <w:rPr>
          <w:lang w:eastAsia="en-AU"/>
        </w:rPr>
        <w:t>.</w:t>
      </w:r>
    </w:p>
    <w:p w14:paraId="35C8D921" w14:textId="77777777" w:rsidR="000A692F" w:rsidRPr="0080771A" w:rsidRDefault="00EA211D" w:rsidP="005F1C35">
      <w:pPr>
        <w:pStyle w:val="Heading3"/>
        <w:rPr>
          <w:lang w:eastAsia="en-AU"/>
        </w:rPr>
      </w:pPr>
      <w:bookmarkStart w:id="12" w:name="_Toc118114897"/>
      <w:r w:rsidRPr="0080771A">
        <w:rPr>
          <w:lang w:eastAsia="en-AU"/>
        </w:rPr>
        <w:t xml:space="preserve">Undergraduate </w:t>
      </w:r>
      <w:r w:rsidR="004C6D72" w:rsidRPr="0080771A">
        <w:rPr>
          <w:lang w:eastAsia="en-AU"/>
        </w:rPr>
        <w:t>EN to RN/</w:t>
      </w:r>
      <w:r w:rsidR="00E51067" w:rsidRPr="0080771A">
        <w:rPr>
          <w:lang w:eastAsia="en-AU"/>
        </w:rPr>
        <w:t>RM</w:t>
      </w:r>
      <w:bookmarkEnd w:id="12"/>
    </w:p>
    <w:p w14:paraId="753E99C8" w14:textId="77777777" w:rsidR="000A692F" w:rsidRPr="0080771A" w:rsidRDefault="000A692F" w:rsidP="000A692F">
      <w:pPr>
        <w:rPr>
          <w:lang w:eastAsia="en-AU"/>
        </w:rPr>
      </w:pPr>
      <w:r w:rsidRPr="0080771A">
        <w:rPr>
          <w:lang w:eastAsia="en-AU"/>
        </w:rPr>
        <w:t>The applicant must:</w:t>
      </w:r>
    </w:p>
    <w:p w14:paraId="7D9E82D7" w14:textId="77777777" w:rsidR="00B82E08" w:rsidRPr="0080771A" w:rsidRDefault="004E0D6F" w:rsidP="00FF0F6F">
      <w:pPr>
        <w:pStyle w:val="ListParagraph"/>
        <w:numPr>
          <w:ilvl w:val="0"/>
          <w:numId w:val="13"/>
        </w:numPr>
        <w:rPr>
          <w:rFonts w:eastAsia="Calibri"/>
          <w:lang w:eastAsia="en-AU"/>
        </w:rPr>
      </w:pPr>
      <w:r w:rsidRPr="0080771A">
        <w:rPr>
          <w:lang w:eastAsia="en-AU"/>
        </w:rPr>
        <w:t xml:space="preserve">Be enrolled in </w:t>
      </w:r>
      <w:r w:rsidR="00F85714" w:rsidRPr="0080771A">
        <w:rPr>
          <w:rFonts w:eastAsia="Calibri"/>
          <w:lang w:eastAsia="en-AU"/>
        </w:rPr>
        <w:t>the Charles Darwin University (CDU)</w:t>
      </w:r>
      <w:r w:rsidRPr="0080771A">
        <w:rPr>
          <w:rFonts w:eastAsia="Calibri"/>
          <w:lang w:eastAsia="en-AU"/>
        </w:rPr>
        <w:t xml:space="preserve"> Bachelor of Nursing or Bachelor of Midwifery degree</w:t>
      </w:r>
      <w:r w:rsidR="00817B87" w:rsidRPr="0080771A">
        <w:rPr>
          <w:rFonts w:eastAsia="Calibri"/>
          <w:lang w:eastAsia="en-AU"/>
        </w:rPr>
        <w:t>.</w:t>
      </w:r>
    </w:p>
    <w:p w14:paraId="450E759B" w14:textId="77777777" w:rsidR="003E501E" w:rsidRDefault="003E501E" w:rsidP="00174214">
      <w:pPr>
        <w:pStyle w:val="Heading3"/>
        <w:rPr>
          <w:lang w:eastAsia="en-AU"/>
        </w:rPr>
      </w:pPr>
      <w:bookmarkStart w:id="13" w:name="_Toc118114898"/>
      <w:r>
        <w:rPr>
          <w:lang w:eastAsia="en-AU"/>
        </w:rPr>
        <w:lastRenderedPageBreak/>
        <w:t>Postgraduate</w:t>
      </w:r>
      <w:bookmarkEnd w:id="13"/>
    </w:p>
    <w:p w14:paraId="56C28CC1" w14:textId="77777777" w:rsidR="00F276D4" w:rsidRPr="00F276D4" w:rsidRDefault="00F276D4" w:rsidP="00F276D4">
      <w:pPr>
        <w:rPr>
          <w:lang w:eastAsia="en-AU"/>
        </w:rPr>
      </w:pPr>
      <w:r>
        <w:rPr>
          <w:lang w:eastAsia="en-AU"/>
        </w:rPr>
        <w:t>The applicant must:</w:t>
      </w:r>
    </w:p>
    <w:p w14:paraId="009EB2F7" w14:textId="77777777" w:rsidR="00F177D0" w:rsidRPr="00F177D0" w:rsidRDefault="004E0D6F" w:rsidP="00EC642E">
      <w:pPr>
        <w:pStyle w:val="ListParagraph"/>
        <w:numPr>
          <w:ilvl w:val="0"/>
          <w:numId w:val="13"/>
        </w:numPr>
        <w:rPr>
          <w:lang w:eastAsia="en-AU"/>
        </w:rPr>
      </w:pPr>
      <w:r>
        <w:rPr>
          <w:lang w:eastAsia="en-AU"/>
        </w:rPr>
        <w:t>Be e</w:t>
      </w:r>
      <w:r w:rsidR="00F177D0">
        <w:rPr>
          <w:lang w:eastAsia="en-AU"/>
        </w:rPr>
        <w:t>nrolled in a</w:t>
      </w:r>
      <w:r w:rsidR="00440BFE">
        <w:rPr>
          <w:lang w:eastAsia="en-AU"/>
        </w:rPr>
        <w:t xml:space="preserve">n accredited </w:t>
      </w:r>
      <w:r w:rsidR="00F177D0">
        <w:rPr>
          <w:lang w:eastAsia="en-AU"/>
        </w:rPr>
        <w:t>postgraduate course</w:t>
      </w:r>
      <w:r w:rsidR="00F177D0" w:rsidRPr="00F177D0">
        <w:rPr>
          <w:lang w:eastAsia="en-AU"/>
        </w:rPr>
        <w:t xml:space="preserve"> </w:t>
      </w:r>
      <w:r w:rsidR="000A692F">
        <w:rPr>
          <w:lang w:eastAsia="en-AU"/>
        </w:rPr>
        <w:t>leading</w:t>
      </w:r>
      <w:r w:rsidR="00F177D0">
        <w:rPr>
          <w:lang w:eastAsia="en-AU"/>
        </w:rPr>
        <w:t xml:space="preserve"> to </w:t>
      </w:r>
      <w:r w:rsidR="00F177D0" w:rsidRPr="00F177D0">
        <w:rPr>
          <w:lang w:eastAsia="en-AU"/>
        </w:rPr>
        <w:t>one of the following</w:t>
      </w:r>
      <w:r w:rsidR="00F177D0">
        <w:rPr>
          <w:lang w:eastAsia="en-AU"/>
        </w:rPr>
        <w:t xml:space="preserve"> </w:t>
      </w:r>
      <w:r w:rsidR="00440BFE">
        <w:rPr>
          <w:lang w:eastAsia="en-AU"/>
        </w:rPr>
        <w:t xml:space="preserve">academic </w:t>
      </w:r>
      <w:r w:rsidR="00F177D0">
        <w:rPr>
          <w:lang w:eastAsia="en-AU"/>
        </w:rPr>
        <w:t>qualifications</w:t>
      </w:r>
      <w:r w:rsidR="00F177D0" w:rsidRPr="00F177D0">
        <w:rPr>
          <w:lang w:eastAsia="en-AU"/>
        </w:rPr>
        <w:t xml:space="preserve">: </w:t>
      </w:r>
    </w:p>
    <w:p w14:paraId="634461F4" w14:textId="77777777" w:rsidR="00F177D0" w:rsidRPr="00F177D0" w:rsidRDefault="00A76DBA" w:rsidP="00D904AD">
      <w:pPr>
        <w:pStyle w:val="ListParagraph"/>
        <w:numPr>
          <w:ilvl w:val="1"/>
          <w:numId w:val="13"/>
        </w:numPr>
        <w:rPr>
          <w:lang w:eastAsia="en-AU"/>
        </w:rPr>
      </w:pPr>
      <w:r>
        <w:rPr>
          <w:lang w:eastAsia="en-AU"/>
        </w:rPr>
        <w:t>EN</w:t>
      </w:r>
      <w:r w:rsidR="00F177D0" w:rsidRPr="00F177D0">
        <w:rPr>
          <w:lang w:eastAsia="en-AU"/>
        </w:rPr>
        <w:t xml:space="preserve"> –</w:t>
      </w:r>
      <w:r w:rsidR="00B03B7F">
        <w:rPr>
          <w:lang w:eastAsia="en-AU"/>
        </w:rPr>
        <w:t xml:space="preserve"> </w:t>
      </w:r>
      <w:r w:rsidR="00440BFE">
        <w:rPr>
          <w:lang w:eastAsia="en-AU"/>
        </w:rPr>
        <w:t>A</w:t>
      </w:r>
      <w:r w:rsidR="00440BFE" w:rsidRPr="00F177D0">
        <w:rPr>
          <w:lang w:eastAsia="en-AU"/>
        </w:rPr>
        <w:t xml:space="preserve">dvanced Diploma </w:t>
      </w:r>
    </w:p>
    <w:p w14:paraId="516EBEA2" w14:textId="77777777" w:rsidR="00336C2E" w:rsidRDefault="00A76DBA" w:rsidP="00FF0F6F">
      <w:pPr>
        <w:pStyle w:val="ListParagraph"/>
        <w:numPr>
          <w:ilvl w:val="1"/>
          <w:numId w:val="13"/>
        </w:numPr>
        <w:rPr>
          <w:lang w:eastAsia="en-AU"/>
        </w:rPr>
      </w:pPr>
      <w:r>
        <w:rPr>
          <w:lang w:eastAsia="en-AU"/>
        </w:rPr>
        <w:t>RN/RM</w:t>
      </w:r>
      <w:r w:rsidR="00F177D0" w:rsidRPr="00F177D0">
        <w:rPr>
          <w:lang w:eastAsia="en-AU"/>
        </w:rPr>
        <w:t xml:space="preserve"> </w:t>
      </w:r>
      <w:r w:rsidR="00802431">
        <w:rPr>
          <w:lang w:eastAsia="en-AU"/>
        </w:rPr>
        <w:t xml:space="preserve">– </w:t>
      </w:r>
      <w:r w:rsidR="00F177D0" w:rsidRPr="00F177D0">
        <w:rPr>
          <w:lang w:eastAsia="en-AU"/>
        </w:rPr>
        <w:t>Graduate Certificate, Graduate Diploma</w:t>
      </w:r>
      <w:r w:rsidR="00440BFE">
        <w:rPr>
          <w:lang w:eastAsia="en-AU"/>
        </w:rPr>
        <w:t xml:space="preserve"> or</w:t>
      </w:r>
      <w:r w:rsidR="00F177D0">
        <w:rPr>
          <w:lang w:eastAsia="en-AU"/>
        </w:rPr>
        <w:t xml:space="preserve"> Master’s Degree.</w:t>
      </w:r>
      <w:r w:rsidR="00F177D0" w:rsidRPr="00F177D0">
        <w:rPr>
          <w:lang w:eastAsia="en-AU"/>
        </w:rPr>
        <w:t xml:space="preserve"> </w:t>
      </w:r>
      <w:r w:rsidR="00CC770D">
        <w:rPr>
          <w:lang w:eastAsia="en-AU"/>
        </w:rPr>
        <w:t xml:space="preserve"> </w:t>
      </w:r>
    </w:p>
    <w:p w14:paraId="20942EDC" w14:textId="77777777" w:rsidR="00802431" w:rsidRDefault="00FA257F" w:rsidP="00FA257F">
      <w:pPr>
        <w:pStyle w:val="Heading1"/>
        <w:rPr>
          <w:lang w:eastAsia="en-AU"/>
        </w:rPr>
      </w:pPr>
      <w:bookmarkStart w:id="14" w:name="_Toc118114899"/>
      <w:r>
        <w:rPr>
          <w:lang w:eastAsia="en-AU"/>
        </w:rPr>
        <w:t>Exclusion</w:t>
      </w:r>
      <w:r w:rsidR="00BF289F">
        <w:rPr>
          <w:lang w:eastAsia="en-AU"/>
        </w:rPr>
        <w:t>s</w:t>
      </w:r>
      <w:bookmarkEnd w:id="14"/>
      <w:r>
        <w:rPr>
          <w:lang w:eastAsia="en-AU"/>
        </w:rPr>
        <w:t xml:space="preserve"> </w:t>
      </w:r>
    </w:p>
    <w:p w14:paraId="6FD677E0" w14:textId="77777777" w:rsidR="00FA257F" w:rsidRDefault="00FA257F" w:rsidP="00FA257F">
      <w:pPr>
        <w:rPr>
          <w:lang w:eastAsia="en-AU"/>
        </w:rPr>
      </w:pPr>
      <w:r>
        <w:rPr>
          <w:lang w:eastAsia="en-AU"/>
        </w:rPr>
        <w:t>The OCNMO may exclude applications at any time during the application process, including under the following circumstances:</w:t>
      </w:r>
    </w:p>
    <w:p w14:paraId="11C1B0EF" w14:textId="77777777" w:rsidR="00FA257F" w:rsidRPr="00FA257F" w:rsidRDefault="00986F14" w:rsidP="00D904AD">
      <w:pPr>
        <w:pStyle w:val="ListParagraph"/>
        <w:numPr>
          <w:ilvl w:val="0"/>
          <w:numId w:val="16"/>
        </w:numPr>
        <w:rPr>
          <w:lang w:eastAsia="en-AU"/>
        </w:rPr>
      </w:pPr>
      <w:r>
        <w:rPr>
          <w:lang w:eastAsia="en-AU"/>
        </w:rPr>
        <w:t>T</w:t>
      </w:r>
      <w:r w:rsidR="00FA257F" w:rsidRPr="00FA257F">
        <w:rPr>
          <w:lang w:eastAsia="en-AU"/>
        </w:rPr>
        <w:t xml:space="preserve">he application was not submitted through </w:t>
      </w:r>
      <w:r w:rsidR="00237FFD">
        <w:rPr>
          <w:lang w:eastAsia="en-AU"/>
        </w:rPr>
        <w:t xml:space="preserve">the </w:t>
      </w:r>
      <w:r w:rsidR="000A692F">
        <w:rPr>
          <w:lang w:eastAsia="en-AU"/>
        </w:rPr>
        <w:t xml:space="preserve">online </w:t>
      </w:r>
      <w:r w:rsidR="00237FFD">
        <w:rPr>
          <w:lang w:eastAsia="en-AU"/>
        </w:rPr>
        <w:t xml:space="preserve">Nursing and Midwifery Scholarship application </w:t>
      </w:r>
      <w:r w:rsidR="000A692F">
        <w:rPr>
          <w:lang w:eastAsia="en-AU"/>
        </w:rPr>
        <w:t>system</w:t>
      </w:r>
      <w:r w:rsidR="00ED4E45">
        <w:rPr>
          <w:lang w:eastAsia="en-AU"/>
        </w:rPr>
        <w:t xml:space="preserve"> (Application System)</w:t>
      </w:r>
      <w:r w:rsidR="002D1A84">
        <w:rPr>
          <w:lang w:eastAsia="en-AU"/>
        </w:rPr>
        <w:t>.</w:t>
      </w:r>
    </w:p>
    <w:p w14:paraId="4EAD6B4F" w14:textId="77777777" w:rsidR="00237FFD" w:rsidRDefault="00986F14" w:rsidP="00D904AD">
      <w:pPr>
        <w:pStyle w:val="ListParagraph"/>
        <w:numPr>
          <w:ilvl w:val="0"/>
          <w:numId w:val="16"/>
        </w:numPr>
        <w:rPr>
          <w:lang w:eastAsia="en-AU"/>
        </w:rPr>
      </w:pPr>
      <w:r>
        <w:rPr>
          <w:lang w:eastAsia="en-AU"/>
        </w:rPr>
        <w:t>T</w:t>
      </w:r>
      <w:r w:rsidR="00237FFD" w:rsidRPr="00FA257F">
        <w:rPr>
          <w:lang w:eastAsia="en-AU"/>
        </w:rPr>
        <w:t>he application is incomplete</w:t>
      </w:r>
      <w:r w:rsidR="002D1A84">
        <w:rPr>
          <w:lang w:eastAsia="en-AU"/>
        </w:rPr>
        <w:t>.</w:t>
      </w:r>
    </w:p>
    <w:p w14:paraId="6DFA8F29" w14:textId="77777777" w:rsidR="00237FFD" w:rsidRDefault="00986F14" w:rsidP="00D904AD">
      <w:pPr>
        <w:pStyle w:val="ListParagraph"/>
        <w:numPr>
          <w:ilvl w:val="0"/>
          <w:numId w:val="16"/>
        </w:numPr>
        <w:rPr>
          <w:lang w:eastAsia="en-AU"/>
        </w:rPr>
      </w:pPr>
      <w:r>
        <w:rPr>
          <w:lang w:eastAsia="en-AU"/>
        </w:rPr>
        <w:t>T</w:t>
      </w:r>
      <w:r w:rsidR="00237FFD">
        <w:rPr>
          <w:lang w:eastAsia="en-AU"/>
        </w:rPr>
        <w:t>he application does not meet the eligibility criteria</w:t>
      </w:r>
      <w:r w:rsidR="002D1A84">
        <w:rPr>
          <w:lang w:eastAsia="en-AU"/>
        </w:rPr>
        <w:t>.</w:t>
      </w:r>
    </w:p>
    <w:p w14:paraId="40531374" w14:textId="77777777" w:rsidR="00237FFD" w:rsidRDefault="00986F14" w:rsidP="00D904AD">
      <w:pPr>
        <w:pStyle w:val="ListParagraph"/>
        <w:numPr>
          <w:ilvl w:val="0"/>
          <w:numId w:val="16"/>
        </w:numPr>
        <w:rPr>
          <w:lang w:eastAsia="en-AU"/>
        </w:rPr>
      </w:pPr>
      <w:r>
        <w:rPr>
          <w:lang w:eastAsia="en-AU"/>
        </w:rPr>
        <w:t>T</w:t>
      </w:r>
      <w:r w:rsidR="00237FFD">
        <w:rPr>
          <w:lang w:eastAsia="en-AU"/>
        </w:rPr>
        <w:t>he application is submitted after the closing date</w:t>
      </w:r>
      <w:r w:rsidR="002D1A84">
        <w:rPr>
          <w:lang w:eastAsia="en-AU"/>
        </w:rPr>
        <w:t>.</w:t>
      </w:r>
    </w:p>
    <w:p w14:paraId="4E1E10D9" w14:textId="77777777" w:rsidR="001F63B1" w:rsidRDefault="001F63B1" w:rsidP="00D904AD">
      <w:pPr>
        <w:pStyle w:val="ListParagraph"/>
        <w:numPr>
          <w:ilvl w:val="0"/>
          <w:numId w:val="16"/>
        </w:numPr>
        <w:rPr>
          <w:lang w:eastAsia="en-AU"/>
        </w:rPr>
      </w:pPr>
      <w:r>
        <w:rPr>
          <w:lang w:eastAsia="en-AU"/>
        </w:rPr>
        <w:t xml:space="preserve">The </w:t>
      </w:r>
      <w:r w:rsidR="0088153A">
        <w:rPr>
          <w:lang w:eastAsia="en-AU"/>
        </w:rPr>
        <w:t>applicant has received</w:t>
      </w:r>
      <w:r>
        <w:rPr>
          <w:lang w:eastAsia="en-AU"/>
        </w:rPr>
        <w:t xml:space="preserve"> </w:t>
      </w:r>
      <w:r w:rsidR="0088153A">
        <w:rPr>
          <w:lang w:eastAsia="en-AU"/>
        </w:rPr>
        <w:t>substantial funding</w:t>
      </w:r>
      <w:r>
        <w:rPr>
          <w:lang w:eastAsia="en-AU"/>
        </w:rPr>
        <w:t xml:space="preserve"> </w:t>
      </w:r>
      <w:r w:rsidR="008652E0">
        <w:rPr>
          <w:lang w:eastAsia="en-AU"/>
        </w:rPr>
        <w:t xml:space="preserve">from another source </w:t>
      </w:r>
      <w:r>
        <w:rPr>
          <w:lang w:eastAsia="en-AU"/>
        </w:rPr>
        <w:t>for th</w:t>
      </w:r>
      <w:r w:rsidR="008652E0">
        <w:rPr>
          <w:lang w:eastAsia="en-AU"/>
        </w:rPr>
        <w:t xml:space="preserve">e </w:t>
      </w:r>
      <w:r>
        <w:rPr>
          <w:lang w:eastAsia="en-AU"/>
        </w:rPr>
        <w:t>course of study</w:t>
      </w:r>
      <w:r w:rsidR="002D1A84">
        <w:rPr>
          <w:lang w:eastAsia="en-AU"/>
        </w:rPr>
        <w:t>.</w:t>
      </w:r>
    </w:p>
    <w:p w14:paraId="72792826" w14:textId="77777777" w:rsidR="006C38A9" w:rsidRDefault="006C38A9" w:rsidP="006C38A9">
      <w:pPr>
        <w:pStyle w:val="ListParagraph"/>
        <w:numPr>
          <w:ilvl w:val="0"/>
          <w:numId w:val="16"/>
        </w:numPr>
        <w:rPr>
          <w:lang w:eastAsia="en-AU"/>
        </w:rPr>
      </w:pPr>
      <w:r>
        <w:rPr>
          <w:lang w:eastAsia="en-AU"/>
        </w:rPr>
        <w:t>The applicant received another scholarship for the course of study</w:t>
      </w:r>
      <w:r w:rsidR="002D1A84">
        <w:rPr>
          <w:lang w:eastAsia="en-AU"/>
        </w:rPr>
        <w:t>.</w:t>
      </w:r>
    </w:p>
    <w:p w14:paraId="2D063969" w14:textId="77777777" w:rsidR="006C38A9" w:rsidRDefault="006C38A9" w:rsidP="006C38A9">
      <w:pPr>
        <w:pStyle w:val="ListParagraph"/>
        <w:numPr>
          <w:ilvl w:val="0"/>
          <w:numId w:val="16"/>
        </w:numPr>
        <w:rPr>
          <w:lang w:eastAsia="en-AU"/>
        </w:rPr>
      </w:pPr>
      <w:r>
        <w:rPr>
          <w:lang w:eastAsia="en-AU"/>
        </w:rPr>
        <w:t>The applicant received a NT Nursing and Midwifery Scholarship in the last three years</w:t>
      </w:r>
      <w:r w:rsidR="002D1A84">
        <w:rPr>
          <w:lang w:eastAsia="en-AU"/>
        </w:rPr>
        <w:t>.</w:t>
      </w:r>
    </w:p>
    <w:p w14:paraId="62D53182" w14:textId="77777777" w:rsidR="006C38A9" w:rsidRDefault="006C38A9" w:rsidP="00D904AD">
      <w:pPr>
        <w:pStyle w:val="ListParagraph"/>
        <w:numPr>
          <w:ilvl w:val="0"/>
          <w:numId w:val="16"/>
        </w:numPr>
        <w:rPr>
          <w:lang w:eastAsia="en-AU"/>
        </w:rPr>
      </w:pPr>
      <w:r>
        <w:rPr>
          <w:lang w:eastAsia="en-AU"/>
        </w:rPr>
        <w:t>The applicant has not yet commenced the course of study</w:t>
      </w:r>
      <w:r w:rsidR="002D1A84">
        <w:rPr>
          <w:lang w:eastAsia="en-AU"/>
        </w:rPr>
        <w:t>.</w:t>
      </w:r>
    </w:p>
    <w:p w14:paraId="27D92331" w14:textId="77777777" w:rsidR="006C38A9" w:rsidRDefault="006C38A9" w:rsidP="00D904AD">
      <w:pPr>
        <w:pStyle w:val="ListParagraph"/>
        <w:numPr>
          <w:ilvl w:val="0"/>
          <w:numId w:val="16"/>
        </w:numPr>
        <w:rPr>
          <w:lang w:eastAsia="en-AU"/>
        </w:rPr>
      </w:pPr>
      <w:r>
        <w:rPr>
          <w:lang w:eastAsia="en-AU"/>
        </w:rPr>
        <w:t>The applicant is taking a break from the course of study</w:t>
      </w:r>
      <w:r w:rsidR="002D1A84">
        <w:rPr>
          <w:lang w:eastAsia="en-AU"/>
        </w:rPr>
        <w:t>.</w:t>
      </w:r>
    </w:p>
    <w:p w14:paraId="5027D5E8" w14:textId="77777777" w:rsidR="00CD1050" w:rsidRDefault="00CD1050" w:rsidP="00D904AD">
      <w:pPr>
        <w:pStyle w:val="ListParagraph"/>
        <w:numPr>
          <w:ilvl w:val="0"/>
          <w:numId w:val="16"/>
        </w:numPr>
        <w:rPr>
          <w:lang w:eastAsia="en-AU"/>
        </w:rPr>
      </w:pPr>
      <w:r>
        <w:rPr>
          <w:lang w:eastAsia="en-AU"/>
        </w:rPr>
        <w:t xml:space="preserve">The applicant has been granted </w:t>
      </w:r>
      <w:r w:rsidR="00D8074D">
        <w:rPr>
          <w:lang w:eastAsia="en-AU"/>
        </w:rPr>
        <w:t>course credit</w:t>
      </w:r>
      <w:r>
        <w:rPr>
          <w:lang w:eastAsia="en-AU"/>
        </w:rPr>
        <w:t xml:space="preserve"> for more than 50% of the course</w:t>
      </w:r>
      <w:r w:rsidR="002D1A84">
        <w:rPr>
          <w:lang w:eastAsia="en-AU"/>
        </w:rPr>
        <w:t>.</w:t>
      </w:r>
    </w:p>
    <w:p w14:paraId="23460D95" w14:textId="77777777" w:rsidR="00FA257F" w:rsidRPr="00FA257F" w:rsidRDefault="00986F14" w:rsidP="00D904AD">
      <w:pPr>
        <w:pStyle w:val="ListParagraph"/>
        <w:numPr>
          <w:ilvl w:val="0"/>
          <w:numId w:val="16"/>
        </w:numPr>
        <w:rPr>
          <w:lang w:eastAsia="en-AU"/>
        </w:rPr>
      </w:pPr>
      <w:r>
        <w:rPr>
          <w:lang w:eastAsia="en-AU"/>
        </w:rPr>
        <w:t>T</w:t>
      </w:r>
      <w:r w:rsidR="00FA257F" w:rsidRPr="00FA257F">
        <w:rPr>
          <w:lang w:eastAsia="en-AU"/>
        </w:rPr>
        <w:t>he application includes f</w:t>
      </w:r>
      <w:r w:rsidR="00237FFD">
        <w:rPr>
          <w:lang w:eastAsia="en-AU"/>
        </w:rPr>
        <w:t>alse or misleading information</w:t>
      </w:r>
      <w:r w:rsidR="002D1A84">
        <w:rPr>
          <w:lang w:eastAsia="en-AU"/>
        </w:rPr>
        <w:t>.</w:t>
      </w:r>
    </w:p>
    <w:p w14:paraId="5183E0F9" w14:textId="77777777" w:rsidR="00FA257F" w:rsidRPr="00FA257F" w:rsidRDefault="00986F14" w:rsidP="00D904AD">
      <w:pPr>
        <w:pStyle w:val="ListParagraph"/>
        <w:numPr>
          <w:ilvl w:val="0"/>
          <w:numId w:val="16"/>
        </w:numPr>
        <w:rPr>
          <w:lang w:eastAsia="en-AU"/>
        </w:rPr>
      </w:pPr>
      <w:r>
        <w:rPr>
          <w:lang w:eastAsia="en-AU"/>
        </w:rPr>
        <w:t>T</w:t>
      </w:r>
      <w:r w:rsidR="00FA257F" w:rsidRPr="00FA257F">
        <w:rPr>
          <w:lang w:eastAsia="en-AU"/>
        </w:rPr>
        <w:t>he applicant</w:t>
      </w:r>
      <w:r w:rsidR="00237FFD">
        <w:rPr>
          <w:lang w:eastAsia="en-AU"/>
        </w:rPr>
        <w:t>,</w:t>
      </w:r>
      <w:r w:rsidR="00237FFD" w:rsidRPr="00237FFD">
        <w:rPr>
          <w:rFonts w:eastAsia="Calibri"/>
          <w:iCs w:val="0"/>
          <w:lang w:eastAsia="en-AU"/>
        </w:rPr>
        <w:t xml:space="preserve"> </w:t>
      </w:r>
      <w:r w:rsidR="00237FFD" w:rsidRPr="00237FFD">
        <w:rPr>
          <w:lang w:eastAsia="en-AU"/>
        </w:rPr>
        <w:t xml:space="preserve">or a person on their behalf, </w:t>
      </w:r>
      <w:r w:rsidR="00FA257F" w:rsidRPr="00FA257F">
        <w:rPr>
          <w:lang w:eastAsia="en-AU"/>
        </w:rPr>
        <w:t>attempts to give or offer any inducement, gift or reward, which could in any way influence the</w:t>
      </w:r>
      <w:r w:rsidR="00237FFD">
        <w:rPr>
          <w:lang w:eastAsia="en-AU"/>
        </w:rPr>
        <w:t xml:space="preserve"> OCNMO’s</w:t>
      </w:r>
      <w:r w:rsidR="00FA257F" w:rsidRPr="00FA257F">
        <w:rPr>
          <w:lang w:eastAsia="en-AU"/>
        </w:rPr>
        <w:t xml:space="preserve"> actions in relation to </w:t>
      </w:r>
      <w:r w:rsidR="00237FFD">
        <w:rPr>
          <w:lang w:eastAsia="en-AU"/>
        </w:rPr>
        <w:t>an</w:t>
      </w:r>
      <w:r w:rsidR="00FA257F" w:rsidRPr="00FA257F">
        <w:rPr>
          <w:lang w:eastAsia="en-AU"/>
        </w:rPr>
        <w:t xml:space="preserve"> application</w:t>
      </w:r>
      <w:r w:rsidR="002D1A84">
        <w:rPr>
          <w:lang w:eastAsia="en-AU"/>
        </w:rPr>
        <w:t>.</w:t>
      </w:r>
      <w:r w:rsidR="00FA257F" w:rsidRPr="00FA257F">
        <w:rPr>
          <w:lang w:eastAsia="en-AU"/>
        </w:rPr>
        <w:t xml:space="preserve"> </w:t>
      </w:r>
    </w:p>
    <w:p w14:paraId="4B5A941C" w14:textId="77777777" w:rsidR="006B7925" w:rsidRDefault="00986F14" w:rsidP="006B7925">
      <w:pPr>
        <w:pStyle w:val="ListParagraph"/>
        <w:numPr>
          <w:ilvl w:val="0"/>
          <w:numId w:val="16"/>
        </w:numPr>
        <w:rPr>
          <w:lang w:eastAsia="en-AU"/>
        </w:rPr>
      </w:pPr>
      <w:r>
        <w:rPr>
          <w:lang w:eastAsia="en-AU"/>
        </w:rPr>
        <w:t>T</w:t>
      </w:r>
      <w:r w:rsidR="00FA257F" w:rsidRPr="00FA257F">
        <w:rPr>
          <w:lang w:eastAsia="en-AU"/>
        </w:rPr>
        <w:t xml:space="preserve">he applicant, or a person on their behalf, attempts to contact members of the </w:t>
      </w:r>
      <w:r w:rsidR="0088153A">
        <w:rPr>
          <w:lang w:eastAsia="en-AU"/>
        </w:rPr>
        <w:t xml:space="preserve">Scholarship Assessment </w:t>
      </w:r>
      <w:r w:rsidR="0088153A" w:rsidRPr="00FA257F">
        <w:rPr>
          <w:lang w:eastAsia="en-AU"/>
        </w:rPr>
        <w:t xml:space="preserve">Panel </w:t>
      </w:r>
      <w:r w:rsidR="00FA257F" w:rsidRPr="00FA257F">
        <w:rPr>
          <w:lang w:eastAsia="en-AU"/>
        </w:rPr>
        <w:t xml:space="preserve">in relation to the </w:t>
      </w:r>
      <w:r w:rsidR="00357C98">
        <w:rPr>
          <w:lang w:eastAsia="en-AU"/>
        </w:rPr>
        <w:t>assessment of their application</w:t>
      </w:r>
      <w:r w:rsidR="002D1A84">
        <w:rPr>
          <w:lang w:eastAsia="en-AU"/>
        </w:rPr>
        <w:t>.</w:t>
      </w:r>
    </w:p>
    <w:p w14:paraId="6CF0E656" w14:textId="77777777" w:rsidR="00E7032E" w:rsidRDefault="00E7032E" w:rsidP="00E7032E">
      <w:pPr>
        <w:rPr>
          <w:lang w:eastAsia="en-AU"/>
        </w:rPr>
      </w:pPr>
    </w:p>
    <w:p w14:paraId="70C16E38" w14:textId="77777777" w:rsidR="00D15C69" w:rsidRDefault="00EF66BB" w:rsidP="00D15C69">
      <w:pPr>
        <w:pStyle w:val="Heading1"/>
        <w:rPr>
          <w:lang w:eastAsia="en-AU"/>
        </w:rPr>
      </w:pPr>
      <w:bookmarkStart w:id="15" w:name="_Toc118114900"/>
      <w:r>
        <w:rPr>
          <w:lang w:eastAsia="en-AU"/>
        </w:rPr>
        <w:t>OCNMO Roles and R</w:t>
      </w:r>
      <w:r w:rsidR="00D15C69">
        <w:rPr>
          <w:lang w:eastAsia="en-AU"/>
        </w:rPr>
        <w:t>esponsibilities</w:t>
      </w:r>
      <w:bookmarkEnd w:id="15"/>
    </w:p>
    <w:p w14:paraId="47AE59A6" w14:textId="77777777" w:rsidR="00F515AE" w:rsidRPr="00F515AE" w:rsidRDefault="00F515AE" w:rsidP="00F515AE">
      <w:pPr>
        <w:pStyle w:val="Heading2"/>
        <w:rPr>
          <w:lang w:eastAsia="en-AU"/>
        </w:rPr>
      </w:pPr>
      <w:bookmarkStart w:id="16" w:name="_Toc118114901"/>
      <w:r w:rsidRPr="00F515AE">
        <w:rPr>
          <w:lang w:eastAsia="en-AU"/>
        </w:rPr>
        <w:t>Pre advertising</w:t>
      </w:r>
      <w:bookmarkEnd w:id="16"/>
      <w:r w:rsidRPr="00F515AE">
        <w:rPr>
          <w:lang w:eastAsia="en-AU"/>
        </w:rPr>
        <w:t xml:space="preserve"> </w:t>
      </w:r>
    </w:p>
    <w:p w14:paraId="06B20029" w14:textId="77777777" w:rsidR="00F515AE" w:rsidRDefault="003E7C15" w:rsidP="00D904AD">
      <w:pPr>
        <w:pStyle w:val="ListParagraph"/>
        <w:numPr>
          <w:ilvl w:val="0"/>
          <w:numId w:val="14"/>
        </w:numPr>
        <w:rPr>
          <w:lang w:eastAsia="en-AU"/>
        </w:rPr>
      </w:pPr>
      <w:r>
        <w:rPr>
          <w:lang w:eastAsia="en-AU"/>
        </w:rPr>
        <w:t xml:space="preserve">Update the </w:t>
      </w:r>
      <w:r w:rsidR="0036319F">
        <w:rPr>
          <w:lang w:eastAsia="en-AU"/>
        </w:rPr>
        <w:t xml:space="preserve">Nursing and Midwifery </w:t>
      </w:r>
      <w:r>
        <w:rPr>
          <w:lang w:eastAsia="en-AU"/>
        </w:rPr>
        <w:t xml:space="preserve">Scholarship </w:t>
      </w:r>
      <w:r w:rsidR="00F515AE" w:rsidRPr="00F515AE">
        <w:rPr>
          <w:lang w:eastAsia="en-AU"/>
        </w:rPr>
        <w:t xml:space="preserve">website </w:t>
      </w:r>
      <w:r>
        <w:rPr>
          <w:lang w:eastAsia="en-AU"/>
        </w:rPr>
        <w:t>and add</w:t>
      </w:r>
      <w:r w:rsidR="0036319F">
        <w:rPr>
          <w:lang w:eastAsia="en-AU"/>
        </w:rPr>
        <w:t xml:space="preserve"> links </w:t>
      </w:r>
      <w:r w:rsidR="00F515AE" w:rsidRPr="00F515AE">
        <w:rPr>
          <w:lang w:eastAsia="en-AU"/>
        </w:rPr>
        <w:t xml:space="preserve">to </w:t>
      </w:r>
      <w:r w:rsidR="0036319F">
        <w:rPr>
          <w:lang w:eastAsia="en-AU"/>
        </w:rPr>
        <w:t xml:space="preserve">the </w:t>
      </w:r>
      <w:r w:rsidR="004E0A7E">
        <w:rPr>
          <w:lang w:eastAsia="en-AU"/>
        </w:rPr>
        <w:t xml:space="preserve">Application </w:t>
      </w:r>
      <w:r w:rsidR="00ED4E45">
        <w:rPr>
          <w:lang w:eastAsia="en-AU"/>
        </w:rPr>
        <w:t>System</w:t>
      </w:r>
      <w:r w:rsidR="002507D0">
        <w:rPr>
          <w:lang w:eastAsia="en-AU"/>
        </w:rPr>
        <w:t>,</w:t>
      </w:r>
      <w:r>
        <w:rPr>
          <w:lang w:eastAsia="en-AU"/>
        </w:rPr>
        <w:t xml:space="preserve"> </w:t>
      </w:r>
      <w:r w:rsidR="0036319F">
        <w:rPr>
          <w:lang w:eastAsia="en-AU"/>
        </w:rPr>
        <w:t>and relevant documents</w:t>
      </w:r>
      <w:r>
        <w:rPr>
          <w:lang w:eastAsia="en-AU"/>
        </w:rPr>
        <w:t>,</w:t>
      </w:r>
      <w:r w:rsidR="0036319F">
        <w:rPr>
          <w:lang w:eastAsia="en-AU"/>
        </w:rPr>
        <w:t xml:space="preserve"> including the business rules</w:t>
      </w:r>
      <w:r w:rsidR="0006021E">
        <w:rPr>
          <w:lang w:eastAsia="en-AU"/>
        </w:rPr>
        <w:t xml:space="preserve">, forms </w:t>
      </w:r>
      <w:r w:rsidR="00C631D5">
        <w:rPr>
          <w:lang w:eastAsia="en-AU"/>
        </w:rPr>
        <w:t>and application assessment forms</w:t>
      </w:r>
      <w:r w:rsidR="00F515AE" w:rsidRPr="00F515AE">
        <w:rPr>
          <w:lang w:eastAsia="en-AU"/>
        </w:rPr>
        <w:t xml:space="preserve">. </w:t>
      </w:r>
    </w:p>
    <w:p w14:paraId="75BCE9FA" w14:textId="77777777" w:rsidR="003E7C15" w:rsidRDefault="003E7C15" w:rsidP="00D904AD">
      <w:pPr>
        <w:pStyle w:val="ListParagraph"/>
        <w:numPr>
          <w:ilvl w:val="0"/>
          <w:numId w:val="14"/>
        </w:numPr>
        <w:rPr>
          <w:lang w:eastAsia="en-AU"/>
        </w:rPr>
      </w:pPr>
      <w:r>
        <w:rPr>
          <w:lang w:eastAsia="en-AU"/>
        </w:rPr>
        <w:t>Determine the opening and closing dates for scholarship applications.</w:t>
      </w:r>
    </w:p>
    <w:p w14:paraId="6B6907CA" w14:textId="77777777" w:rsidR="003E7C15" w:rsidRDefault="009D192D" w:rsidP="00D904AD">
      <w:pPr>
        <w:pStyle w:val="ListParagraph"/>
        <w:numPr>
          <w:ilvl w:val="0"/>
          <w:numId w:val="14"/>
        </w:numPr>
        <w:rPr>
          <w:lang w:eastAsia="en-AU"/>
        </w:rPr>
      </w:pPr>
      <w:r>
        <w:rPr>
          <w:lang w:eastAsia="en-AU"/>
        </w:rPr>
        <w:t>Determine</w:t>
      </w:r>
      <w:r w:rsidR="003E7C15">
        <w:rPr>
          <w:lang w:eastAsia="en-AU"/>
        </w:rPr>
        <w:t xml:space="preserve"> </w:t>
      </w:r>
      <w:r>
        <w:rPr>
          <w:lang w:eastAsia="en-AU"/>
        </w:rPr>
        <w:t xml:space="preserve">scholarship </w:t>
      </w:r>
      <w:r w:rsidR="00C631D5">
        <w:rPr>
          <w:lang w:eastAsia="en-AU"/>
        </w:rPr>
        <w:t xml:space="preserve">selection criteria </w:t>
      </w:r>
      <w:r w:rsidR="003E7C15">
        <w:rPr>
          <w:lang w:eastAsia="en-AU"/>
        </w:rPr>
        <w:t xml:space="preserve">in consultation with </w:t>
      </w:r>
      <w:r w:rsidR="004E0A7E">
        <w:rPr>
          <w:lang w:eastAsia="en-AU"/>
        </w:rPr>
        <w:t xml:space="preserve">the NT Nursing and Midwifery Executive </w:t>
      </w:r>
      <w:r w:rsidR="001D0009">
        <w:rPr>
          <w:lang w:eastAsia="en-AU"/>
        </w:rPr>
        <w:t>Committee</w:t>
      </w:r>
      <w:r w:rsidR="004E0A7E">
        <w:rPr>
          <w:lang w:eastAsia="en-AU"/>
        </w:rPr>
        <w:t xml:space="preserve"> (NT NME</w:t>
      </w:r>
      <w:r w:rsidR="001D0009">
        <w:rPr>
          <w:lang w:eastAsia="en-AU"/>
        </w:rPr>
        <w:t>C</w:t>
      </w:r>
      <w:r w:rsidR="004E0A7E">
        <w:rPr>
          <w:lang w:eastAsia="en-AU"/>
        </w:rPr>
        <w:t>)</w:t>
      </w:r>
      <w:r w:rsidR="002D1A84">
        <w:rPr>
          <w:lang w:eastAsia="en-AU"/>
        </w:rPr>
        <w:t>.</w:t>
      </w:r>
    </w:p>
    <w:p w14:paraId="375CC6D8" w14:textId="77777777" w:rsidR="00C56129" w:rsidRDefault="00C56129" w:rsidP="00C56129">
      <w:pPr>
        <w:rPr>
          <w:lang w:eastAsia="en-AU"/>
        </w:rPr>
      </w:pPr>
    </w:p>
    <w:p w14:paraId="7D452D0C" w14:textId="77777777" w:rsidR="0036319F" w:rsidRDefault="0036319F" w:rsidP="00736A63">
      <w:pPr>
        <w:pStyle w:val="Heading2"/>
        <w:rPr>
          <w:lang w:eastAsia="en-AU"/>
        </w:rPr>
      </w:pPr>
      <w:bookmarkStart w:id="17" w:name="_Toc118114902"/>
      <w:r>
        <w:rPr>
          <w:lang w:eastAsia="en-AU"/>
        </w:rPr>
        <w:lastRenderedPageBreak/>
        <w:t xml:space="preserve">Application </w:t>
      </w:r>
      <w:r w:rsidR="00FA257F">
        <w:rPr>
          <w:lang w:eastAsia="en-AU"/>
        </w:rPr>
        <w:t>Assessment</w:t>
      </w:r>
      <w:bookmarkEnd w:id="17"/>
    </w:p>
    <w:p w14:paraId="61DE2ABB" w14:textId="77777777" w:rsidR="00ED4E45" w:rsidRDefault="009D192D" w:rsidP="00D904AD">
      <w:pPr>
        <w:pStyle w:val="ListParagraph"/>
        <w:numPr>
          <w:ilvl w:val="0"/>
          <w:numId w:val="15"/>
        </w:numPr>
        <w:rPr>
          <w:lang w:eastAsia="en-AU"/>
        </w:rPr>
      </w:pPr>
      <w:r>
        <w:rPr>
          <w:lang w:eastAsia="en-AU"/>
        </w:rPr>
        <w:t xml:space="preserve">The Project and Program Officer (PPO) </w:t>
      </w:r>
      <w:r w:rsidR="002507D0">
        <w:rPr>
          <w:lang w:eastAsia="en-AU"/>
        </w:rPr>
        <w:t xml:space="preserve">will </w:t>
      </w:r>
      <w:r w:rsidR="00FA257F">
        <w:rPr>
          <w:lang w:eastAsia="en-AU"/>
        </w:rPr>
        <w:t>assess</w:t>
      </w:r>
      <w:r w:rsidR="002507D0">
        <w:rPr>
          <w:lang w:eastAsia="en-AU"/>
        </w:rPr>
        <w:t xml:space="preserve"> each application </w:t>
      </w:r>
      <w:r w:rsidR="00FA257F">
        <w:rPr>
          <w:lang w:eastAsia="en-AU"/>
        </w:rPr>
        <w:t>for completeness and</w:t>
      </w:r>
      <w:r w:rsidR="005F1C35">
        <w:rPr>
          <w:lang w:eastAsia="en-AU"/>
        </w:rPr>
        <w:t xml:space="preserve"> eligibility</w:t>
      </w:r>
      <w:r w:rsidR="002507D0">
        <w:rPr>
          <w:lang w:eastAsia="en-AU"/>
        </w:rPr>
        <w:t xml:space="preserve">. </w:t>
      </w:r>
    </w:p>
    <w:p w14:paraId="231A2E10" w14:textId="77777777" w:rsidR="005F1C35" w:rsidRDefault="00ED4E45" w:rsidP="00D904AD">
      <w:pPr>
        <w:pStyle w:val="ListParagraph"/>
        <w:numPr>
          <w:ilvl w:val="0"/>
          <w:numId w:val="15"/>
        </w:numPr>
        <w:rPr>
          <w:lang w:eastAsia="en-AU"/>
        </w:rPr>
      </w:pPr>
      <w:r>
        <w:rPr>
          <w:lang w:eastAsia="en-AU"/>
        </w:rPr>
        <w:t>The PPO will exclude incomplete and/or ineligible a</w:t>
      </w:r>
      <w:r w:rsidR="002507D0">
        <w:rPr>
          <w:lang w:eastAsia="en-AU"/>
        </w:rPr>
        <w:t xml:space="preserve">pplications </w:t>
      </w:r>
      <w:r w:rsidR="004E0A7E">
        <w:rPr>
          <w:lang w:eastAsia="en-AU"/>
        </w:rPr>
        <w:t>from the scholarship process</w:t>
      </w:r>
      <w:r w:rsidR="002507D0">
        <w:rPr>
          <w:lang w:eastAsia="en-AU"/>
        </w:rPr>
        <w:t xml:space="preserve"> </w:t>
      </w:r>
      <w:r w:rsidR="005F1C35">
        <w:rPr>
          <w:lang w:eastAsia="en-AU"/>
        </w:rPr>
        <w:t xml:space="preserve">and </w:t>
      </w:r>
      <w:r>
        <w:rPr>
          <w:lang w:eastAsia="en-AU"/>
        </w:rPr>
        <w:t>notify</w:t>
      </w:r>
      <w:r w:rsidRPr="005F1C35">
        <w:rPr>
          <w:lang w:eastAsia="en-AU"/>
        </w:rPr>
        <w:t xml:space="preserve"> </w:t>
      </w:r>
      <w:r w:rsidR="005F1C35">
        <w:rPr>
          <w:lang w:eastAsia="en-AU"/>
        </w:rPr>
        <w:t xml:space="preserve">the applicant </w:t>
      </w:r>
      <w:r w:rsidR="00C92483">
        <w:rPr>
          <w:lang w:eastAsia="en-AU"/>
        </w:rPr>
        <w:t xml:space="preserve">by email </w:t>
      </w:r>
      <w:r w:rsidR="005F1C35" w:rsidRPr="005F1C35">
        <w:rPr>
          <w:lang w:eastAsia="en-AU"/>
        </w:rPr>
        <w:t xml:space="preserve">that their application has been </w:t>
      </w:r>
      <w:r w:rsidR="004E0A7E">
        <w:rPr>
          <w:lang w:eastAsia="en-AU"/>
        </w:rPr>
        <w:t xml:space="preserve">excluded </w:t>
      </w:r>
      <w:r>
        <w:rPr>
          <w:lang w:eastAsia="en-AU"/>
        </w:rPr>
        <w:t>as it is ineligible.</w:t>
      </w:r>
    </w:p>
    <w:p w14:paraId="3E65E564" w14:textId="77777777" w:rsidR="00D15C69" w:rsidRDefault="00FA257F" w:rsidP="00D904AD">
      <w:pPr>
        <w:pStyle w:val="ListParagraph"/>
        <w:numPr>
          <w:ilvl w:val="0"/>
          <w:numId w:val="15"/>
        </w:numPr>
        <w:rPr>
          <w:lang w:eastAsia="en-AU"/>
        </w:rPr>
      </w:pPr>
      <w:r>
        <w:rPr>
          <w:lang w:eastAsia="en-AU"/>
        </w:rPr>
        <w:t xml:space="preserve">A </w:t>
      </w:r>
      <w:r w:rsidR="00237FFD">
        <w:rPr>
          <w:lang w:eastAsia="en-AU"/>
        </w:rPr>
        <w:t>Scholarship Assessment P</w:t>
      </w:r>
      <w:r>
        <w:rPr>
          <w:lang w:eastAsia="en-AU"/>
        </w:rPr>
        <w:t xml:space="preserve">anel </w:t>
      </w:r>
      <w:r w:rsidR="00C07FB5">
        <w:rPr>
          <w:lang w:eastAsia="en-AU"/>
        </w:rPr>
        <w:t>(the Panel</w:t>
      </w:r>
      <w:r w:rsidR="00C56129">
        <w:rPr>
          <w:lang w:eastAsia="en-AU"/>
        </w:rPr>
        <w:t xml:space="preserve">) </w:t>
      </w:r>
      <w:r>
        <w:rPr>
          <w:lang w:eastAsia="en-AU"/>
        </w:rPr>
        <w:t xml:space="preserve">will </w:t>
      </w:r>
      <w:r w:rsidR="00A76DBA">
        <w:rPr>
          <w:lang w:eastAsia="en-AU"/>
        </w:rPr>
        <w:t>evaluate</w:t>
      </w:r>
      <w:r>
        <w:rPr>
          <w:lang w:eastAsia="en-AU"/>
        </w:rPr>
        <w:t xml:space="preserve"> eligible </w:t>
      </w:r>
      <w:r w:rsidR="002C0818">
        <w:rPr>
          <w:lang w:eastAsia="en-AU"/>
        </w:rPr>
        <w:t xml:space="preserve">scholarship </w:t>
      </w:r>
      <w:r>
        <w:rPr>
          <w:lang w:eastAsia="en-AU"/>
        </w:rPr>
        <w:t>a</w:t>
      </w:r>
      <w:r w:rsidR="005F1C35">
        <w:rPr>
          <w:lang w:eastAsia="en-AU"/>
        </w:rPr>
        <w:t>ppli</w:t>
      </w:r>
      <w:r>
        <w:rPr>
          <w:lang w:eastAsia="en-AU"/>
        </w:rPr>
        <w:t>cations</w:t>
      </w:r>
      <w:r w:rsidR="00237FFD">
        <w:rPr>
          <w:lang w:eastAsia="en-AU"/>
        </w:rPr>
        <w:t xml:space="preserve"> against</w:t>
      </w:r>
      <w:r>
        <w:rPr>
          <w:lang w:eastAsia="en-AU"/>
        </w:rPr>
        <w:t xml:space="preserve"> </w:t>
      </w:r>
      <w:r w:rsidR="00C07FB5">
        <w:rPr>
          <w:lang w:eastAsia="en-AU"/>
        </w:rPr>
        <w:t xml:space="preserve">the </w:t>
      </w:r>
      <w:r w:rsidR="00237FFD">
        <w:rPr>
          <w:lang w:eastAsia="en-AU"/>
        </w:rPr>
        <w:t>selection criteria</w:t>
      </w:r>
      <w:r w:rsidR="00B16CAB">
        <w:rPr>
          <w:lang w:eastAsia="en-AU"/>
        </w:rPr>
        <w:t>.</w:t>
      </w:r>
    </w:p>
    <w:p w14:paraId="661E1567" w14:textId="77777777" w:rsidR="00B60209" w:rsidRDefault="00A17114" w:rsidP="00D904AD">
      <w:pPr>
        <w:pStyle w:val="ListParagraph"/>
        <w:numPr>
          <w:ilvl w:val="0"/>
          <w:numId w:val="15"/>
        </w:numPr>
        <w:rPr>
          <w:lang w:eastAsia="en-AU"/>
        </w:rPr>
      </w:pPr>
      <w:r>
        <w:rPr>
          <w:lang w:eastAsia="en-AU"/>
        </w:rPr>
        <w:t xml:space="preserve">The </w:t>
      </w:r>
      <w:r w:rsidR="00B60209">
        <w:rPr>
          <w:lang w:eastAsia="en-AU"/>
        </w:rPr>
        <w:t xml:space="preserve">Panel will </w:t>
      </w:r>
      <w:r w:rsidR="00C631D5">
        <w:rPr>
          <w:lang w:eastAsia="en-AU"/>
        </w:rPr>
        <w:t xml:space="preserve">assign a </w:t>
      </w:r>
      <w:r w:rsidR="00B16CAB">
        <w:rPr>
          <w:lang w:eastAsia="en-AU"/>
        </w:rPr>
        <w:t>rank/</w:t>
      </w:r>
      <w:r w:rsidR="00C631D5">
        <w:rPr>
          <w:lang w:eastAsia="en-AU"/>
        </w:rPr>
        <w:t xml:space="preserve">score </w:t>
      </w:r>
      <w:r w:rsidR="00FF0F6F">
        <w:rPr>
          <w:lang w:eastAsia="en-AU"/>
        </w:rPr>
        <w:t>to each applica</w:t>
      </w:r>
      <w:r w:rsidR="00CD1050">
        <w:rPr>
          <w:lang w:eastAsia="en-AU"/>
        </w:rPr>
        <w:t>nt</w:t>
      </w:r>
      <w:r w:rsidR="00FF0F6F">
        <w:rPr>
          <w:lang w:eastAsia="en-AU"/>
        </w:rPr>
        <w:t xml:space="preserve"> </w:t>
      </w:r>
      <w:r w:rsidR="00C631D5">
        <w:rPr>
          <w:lang w:eastAsia="en-AU"/>
        </w:rPr>
        <w:t>according to the selection criteria.</w:t>
      </w:r>
    </w:p>
    <w:p w14:paraId="2B27F5B9" w14:textId="77777777" w:rsidR="00FA257F" w:rsidRDefault="004E0A7E" w:rsidP="00D904AD">
      <w:pPr>
        <w:pStyle w:val="ListParagraph"/>
        <w:numPr>
          <w:ilvl w:val="0"/>
          <w:numId w:val="15"/>
        </w:numPr>
        <w:rPr>
          <w:lang w:eastAsia="en-AU"/>
        </w:rPr>
      </w:pPr>
      <w:r>
        <w:rPr>
          <w:lang w:eastAsia="en-AU"/>
        </w:rPr>
        <w:t xml:space="preserve">The Panel will provide the CNMO with a list of successful applicants according to their </w:t>
      </w:r>
      <w:r w:rsidR="00B16CAB">
        <w:rPr>
          <w:lang w:eastAsia="en-AU"/>
        </w:rPr>
        <w:t>rank/score.</w:t>
      </w:r>
    </w:p>
    <w:p w14:paraId="370A83DD" w14:textId="77777777" w:rsidR="004E0A7E" w:rsidRDefault="004E0A7E" w:rsidP="00D904AD">
      <w:pPr>
        <w:pStyle w:val="ListParagraph"/>
        <w:numPr>
          <w:ilvl w:val="0"/>
          <w:numId w:val="15"/>
        </w:numPr>
        <w:rPr>
          <w:lang w:eastAsia="en-AU"/>
        </w:rPr>
      </w:pPr>
      <w:r>
        <w:rPr>
          <w:lang w:eastAsia="en-AU"/>
        </w:rPr>
        <w:t>The CNMO will approve the list of successful applicants</w:t>
      </w:r>
      <w:r w:rsidR="00B16CAB">
        <w:rPr>
          <w:lang w:eastAsia="en-AU"/>
        </w:rPr>
        <w:t>.</w:t>
      </w:r>
    </w:p>
    <w:p w14:paraId="29717DF8" w14:textId="77777777" w:rsidR="004E0A7E" w:rsidRPr="00013B2E" w:rsidRDefault="004E0A7E" w:rsidP="00E7032E">
      <w:pPr>
        <w:pStyle w:val="Heading2"/>
        <w:rPr>
          <w:color w:val="auto"/>
          <w:lang w:eastAsia="en-AU"/>
        </w:rPr>
      </w:pPr>
      <w:bookmarkStart w:id="18" w:name="_Toc118114903"/>
      <w:r w:rsidRPr="00013B2E">
        <w:rPr>
          <w:color w:val="auto"/>
          <w:lang w:eastAsia="en-AU"/>
        </w:rPr>
        <w:t>Funding Allo</w:t>
      </w:r>
      <w:r w:rsidRPr="00013B2E">
        <w:rPr>
          <w:rStyle w:val="Heading2Char"/>
          <w:color w:val="auto"/>
        </w:rPr>
        <w:t>c</w:t>
      </w:r>
      <w:r w:rsidRPr="00013B2E">
        <w:rPr>
          <w:color w:val="auto"/>
          <w:lang w:eastAsia="en-AU"/>
        </w:rPr>
        <w:t>ation</w:t>
      </w:r>
      <w:bookmarkEnd w:id="18"/>
    </w:p>
    <w:p w14:paraId="01FA4DEB" w14:textId="77777777" w:rsidR="004E0A7E" w:rsidRPr="00013B2E" w:rsidRDefault="00013B2E" w:rsidP="00D904AD">
      <w:pPr>
        <w:pStyle w:val="ListParagraph"/>
        <w:numPr>
          <w:ilvl w:val="0"/>
          <w:numId w:val="17"/>
        </w:numPr>
        <w:rPr>
          <w:i/>
          <w:lang w:eastAsia="en-AU"/>
        </w:rPr>
      </w:pPr>
      <w:r>
        <w:rPr>
          <w:lang w:eastAsia="en-AU"/>
        </w:rPr>
        <w:t xml:space="preserve">The </w:t>
      </w:r>
      <w:r w:rsidR="007545E8" w:rsidRPr="00C56129">
        <w:rPr>
          <w:lang w:eastAsia="en-AU"/>
        </w:rPr>
        <w:t>Panel Chair</w:t>
      </w:r>
      <w:r w:rsidR="004E0A7E" w:rsidRPr="00C56129">
        <w:rPr>
          <w:lang w:eastAsia="en-AU"/>
        </w:rPr>
        <w:t xml:space="preserve"> and CNMO </w:t>
      </w:r>
      <w:r w:rsidR="00B16CAB" w:rsidRPr="00013B2E">
        <w:rPr>
          <w:lang w:eastAsia="en-AU"/>
        </w:rPr>
        <w:t xml:space="preserve">will </w:t>
      </w:r>
      <w:r w:rsidR="004E0A7E" w:rsidRPr="00013B2E">
        <w:rPr>
          <w:lang w:eastAsia="en-AU"/>
        </w:rPr>
        <w:t>meet to allocate funding according to</w:t>
      </w:r>
      <w:r w:rsidR="002A5568" w:rsidRPr="00013B2E">
        <w:rPr>
          <w:lang w:eastAsia="en-AU"/>
        </w:rPr>
        <w:t xml:space="preserve"> Panel recommendations </w:t>
      </w:r>
      <w:r w:rsidR="004E0A7E" w:rsidRPr="00013B2E">
        <w:rPr>
          <w:lang w:eastAsia="en-AU"/>
        </w:rPr>
        <w:t xml:space="preserve">and available </w:t>
      </w:r>
      <w:r w:rsidR="00ED4E45" w:rsidRPr="00013B2E">
        <w:rPr>
          <w:lang w:eastAsia="en-AU"/>
        </w:rPr>
        <w:t>funds</w:t>
      </w:r>
      <w:r w:rsidR="00B16CAB" w:rsidRPr="00013B2E">
        <w:rPr>
          <w:i/>
          <w:lang w:eastAsia="en-AU"/>
        </w:rPr>
        <w:t>.</w:t>
      </w:r>
    </w:p>
    <w:p w14:paraId="7A8BD409" w14:textId="77777777" w:rsidR="005239C7" w:rsidRPr="00013B2E" w:rsidRDefault="00013B2E" w:rsidP="00D904AD">
      <w:pPr>
        <w:pStyle w:val="ListParagraph"/>
        <w:numPr>
          <w:ilvl w:val="0"/>
          <w:numId w:val="17"/>
        </w:numPr>
        <w:rPr>
          <w:lang w:eastAsia="en-AU"/>
        </w:rPr>
      </w:pPr>
      <w:r>
        <w:rPr>
          <w:lang w:eastAsia="en-AU"/>
        </w:rPr>
        <w:t xml:space="preserve">The </w:t>
      </w:r>
      <w:r w:rsidR="005239C7" w:rsidRPr="00013B2E">
        <w:rPr>
          <w:lang w:eastAsia="en-AU"/>
        </w:rPr>
        <w:t>E</w:t>
      </w:r>
      <w:r w:rsidR="00795586" w:rsidRPr="00013B2E">
        <w:rPr>
          <w:lang w:eastAsia="en-AU"/>
        </w:rPr>
        <w:t xml:space="preserve">xecutive Director People and Organisational Capability </w:t>
      </w:r>
      <w:r w:rsidR="00B16CAB" w:rsidRPr="00013B2E">
        <w:rPr>
          <w:lang w:eastAsia="en-AU"/>
        </w:rPr>
        <w:t xml:space="preserve">will </w:t>
      </w:r>
      <w:r w:rsidR="005239C7" w:rsidRPr="00013B2E">
        <w:rPr>
          <w:lang w:eastAsia="en-AU"/>
        </w:rPr>
        <w:t>approve the funding allocation</w:t>
      </w:r>
      <w:r w:rsidR="00B16CAB" w:rsidRPr="00013B2E">
        <w:rPr>
          <w:lang w:eastAsia="en-AU"/>
        </w:rPr>
        <w:t>.</w:t>
      </w:r>
    </w:p>
    <w:p w14:paraId="615248CB" w14:textId="77777777" w:rsidR="001B6345" w:rsidRDefault="00013B2E" w:rsidP="001B6345">
      <w:pPr>
        <w:pStyle w:val="ListParagraph"/>
        <w:numPr>
          <w:ilvl w:val="0"/>
          <w:numId w:val="17"/>
        </w:numPr>
        <w:rPr>
          <w:lang w:eastAsia="en-AU"/>
        </w:rPr>
      </w:pPr>
      <w:r w:rsidRPr="00013B2E">
        <w:rPr>
          <w:lang w:eastAsia="en-AU"/>
        </w:rPr>
        <w:t xml:space="preserve">The </w:t>
      </w:r>
      <w:r>
        <w:rPr>
          <w:lang w:eastAsia="en-AU"/>
        </w:rPr>
        <w:t>funding</w:t>
      </w:r>
      <w:r w:rsidR="001B6345">
        <w:rPr>
          <w:lang w:eastAsia="en-AU"/>
        </w:rPr>
        <w:t xml:space="preserve"> allocation</w:t>
      </w:r>
      <w:r w:rsidR="001B6345" w:rsidRPr="001B6345">
        <w:rPr>
          <w:lang w:eastAsia="en-AU"/>
        </w:rPr>
        <w:t xml:space="preserve"> determination is final and no correspondence will be entered into.</w:t>
      </w:r>
    </w:p>
    <w:p w14:paraId="2CBF7754" w14:textId="77777777" w:rsidR="005239C7" w:rsidRDefault="005239C7" w:rsidP="00736A63">
      <w:pPr>
        <w:pStyle w:val="Heading2"/>
        <w:rPr>
          <w:lang w:eastAsia="en-AU"/>
        </w:rPr>
      </w:pPr>
      <w:bookmarkStart w:id="19" w:name="_Toc118114904"/>
      <w:r>
        <w:rPr>
          <w:lang w:eastAsia="en-AU"/>
        </w:rPr>
        <w:t>Applicant notification</w:t>
      </w:r>
      <w:bookmarkEnd w:id="19"/>
    </w:p>
    <w:p w14:paraId="4851945A" w14:textId="77777777" w:rsidR="005239C7" w:rsidRPr="005239C7" w:rsidRDefault="005239C7" w:rsidP="00D904AD">
      <w:pPr>
        <w:pStyle w:val="ListParagraph"/>
        <w:numPr>
          <w:ilvl w:val="0"/>
          <w:numId w:val="17"/>
        </w:numPr>
        <w:rPr>
          <w:lang w:eastAsia="en-AU"/>
        </w:rPr>
      </w:pPr>
      <w:r>
        <w:rPr>
          <w:lang w:eastAsia="en-AU"/>
        </w:rPr>
        <w:t xml:space="preserve">The PPO </w:t>
      </w:r>
      <w:r w:rsidR="004A2611">
        <w:rPr>
          <w:lang w:eastAsia="en-AU"/>
        </w:rPr>
        <w:t xml:space="preserve">will </w:t>
      </w:r>
      <w:r w:rsidR="003E2AA5">
        <w:rPr>
          <w:lang w:eastAsia="en-AU"/>
        </w:rPr>
        <w:t>notif</w:t>
      </w:r>
      <w:r w:rsidR="004A2611">
        <w:rPr>
          <w:lang w:eastAsia="en-AU"/>
        </w:rPr>
        <w:t xml:space="preserve">y </w:t>
      </w:r>
      <w:r>
        <w:rPr>
          <w:lang w:eastAsia="en-AU"/>
        </w:rPr>
        <w:t xml:space="preserve">applicants </w:t>
      </w:r>
      <w:r w:rsidR="003E2AA5">
        <w:rPr>
          <w:lang w:eastAsia="en-AU"/>
        </w:rPr>
        <w:t xml:space="preserve">of the outcome of their </w:t>
      </w:r>
      <w:r>
        <w:rPr>
          <w:lang w:eastAsia="en-AU"/>
        </w:rPr>
        <w:t>application</w:t>
      </w:r>
      <w:r w:rsidR="00E7032E">
        <w:rPr>
          <w:lang w:eastAsia="en-AU"/>
        </w:rPr>
        <w:t xml:space="preserve"> via email.</w:t>
      </w:r>
    </w:p>
    <w:p w14:paraId="7CB51B6E" w14:textId="77777777" w:rsidR="00736A63" w:rsidRDefault="005239C7" w:rsidP="00D904AD">
      <w:pPr>
        <w:pStyle w:val="ListParagraph"/>
        <w:numPr>
          <w:ilvl w:val="0"/>
          <w:numId w:val="17"/>
        </w:numPr>
        <w:rPr>
          <w:lang w:eastAsia="en-AU"/>
        </w:rPr>
      </w:pPr>
      <w:r w:rsidRPr="005239C7">
        <w:rPr>
          <w:lang w:eastAsia="en-AU"/>
        </w:rPr>
        <w:t xml:space="preserve">The PPO </w:t>
      </w:r>
      <w:r w:rsidR="004A2611">
        <w:rPr>
          <w:lang w:eastAsia="en-AU"/>
        </w:rPr>
        <w:t>will notify</w:t>
      </w:r>
      <w:r>
        <w:rPr>
          <w:lang w:eastAsia="en-AU"/>
        </w:rPr>
        <w:t xml:space="preserve"> successful applicants</w:t>
      </w:r>
      <w:r w:rsidR="00736A63">
        <w:rPr>
          <w:lang w:eastAsia="en-AU"/>
        </w:rPr>
        <w:t xml:space="preserve"> of </w:t>
      </w:r>
      <w:r w:rsidR="00736A63" w:rsidRPr="00736A63">
        <w:rPr>
          <w:lang w:eastAsia="en-AU"/>
        </w:rPr>
        <w:t xml:space="preserve">the monetary value and terms and conditions of the scholarship </w:t>
      </w:r>
      <w:r w:rsidR="00E7032E">
        <w:rPr>
          <w:lang w:eastAsia="en-AU"/>
        </w:rPr>
        <w:t>via email.</w:t>
      </w:r>
    </w:p>
    <w:p w14:paraId="4AEA49E4" w14:textId="77777777" w:rsidR="004E0A7E" w:rsidRDefault="00736A63" w:rsidP="00736A63">
      <w:pPr>
        <w:pStyle w:val="Heading2"/>
        <w:rPr>
          <w:lang w:eastAsia="en-AU"/>
        </w:rPr>
      </w:pPr>
      <w:bookmarkStart w:id="20" w:name="_Toc118114905"/>
      <w:r>
        <w:rPr>
          <w:lang w:eastAsia="en-AU"/>
        </w:rPr>
        <w:t>Scholarship Records</w:t>
      </w:r>
      <w:bookmarkEnd w:id="20"/>
    </w:p>
    <w:p w14:paraId="19217E48" w14:textId="77777777" w:rsidR="00736A63" w:rsidRDefault="00736A63" w:rsidP="00D904AD">
      <w:pPr>
        <w:pStyle w:val="ListParagraph"/>
        <w:numPr>
          <w:ilvl w:val="0"/>
          <w:numId w:val="18"/>
        </w:numPr>
        <w:rPr>
          <w:lang w:eastAsia="en-AU"/>
        </w:rPr>
      </w:pPr>
      <w:r>
        <w:rPr>
          <w:lang w:eastAsia="en-AU"/>
        </w:rPr>
        <w:t xml:space="preserve">The PPO </w:t>
      </w:r>
      <w:r w:rsidR="004A2611">
        <w:rPr>
          <w:lang w:eastAsia="en-AU"/>
        </w:rPr>
        <w:t xml:space="preserve">will create </w:t>
      </w:r>
      <w:r>
        <w:rPr>
          <w:lang w:eastAsia="en-AU"/>
        </w:rPr>
        <w:t>a unique electronic file for</w:t>
      </w:r>
      <w:r w:rsidR="00952787">
        <w:rPr>
          <w:lang w:eastAsia="en-AU"/>
        </w:rPr>
        <w:t xml:space="preserve"> </w:t>
      </w:r>
      <w:r w:rsidR="00795586">
        <w:rPr>
          <w:lang w:eastAsia="en-AU"/>
        </w:rPr>
        <w:t>Nursing and Midwifery S</w:t>
      </w:r>
      <w:r>
        <w:rPr>
          <w:lang w:eastAsia="en-AU"/>
        </w:rPr>
        <w:t>cholarship</w:t>
      </w:r>
      <w:r w:rsidR="00952787">
        <w:rPr>
          <w:lang w:eastAsia="en-AU"/>
        </w:rPr>
        <w:t>s for each year</w:t>
      </w:r>
      <w:r w:rsidR="00013B2E">
        <w:rPr>
          <w:lang w:eastAsia="en-AU"/>
        </w:rPr>
        <w:t>.</w:t>
      </w:r>
    </w:p>
    <w:p w14:paraId="34F64A74" w14:textId="77777777" w:rsidR="00736A63" w:rsidRDefault="00736A63" w:rsidP="00D904AD">
      <w:pPr>
        <w:pStyle w:val="ListParagraph"/>
        <w:numPr>
          <w:ilvl w:val="0"/>
          <w:numId w:val="18"/>
        </w:numPr>
        <w:rPr>
          <w:lang w:eastAsia="en-AU"/>
        </w:rPr>
      </w:pPr>
      <w:r>
        <w:rPr>
          <w:lang w:eastAsia="en-AU"/>
        </w:rPr>
        <w:t xml:space="preserve">The PPO </w:t>
      </w:r>
      <w:r w:rsidR="004A2611">
        <w:rPr>
          <w:lang w:eastAsia="en-AU"/>
        </w:rPr>
        <w:t>will create</w:t>
      </w:r>
      <w:r>
        <w:rPr>
          <w:lang w:eastAsia="en-AU"/>
        </w:rPr>
        <w:t xml:space="preserve"> </w:t>
      </w:r>
      <w:r w:rsidR="00F94D8C">
        <w:rPr>
          <w:lang w:eastAsia="en-AU"/>
        </w:rPr>
        <w:t>records for</w:t>
      </w:r>
      <w:r>
        <w:rPr>
          <w:lang w:eastAsia="en-AU"/>
        </w:rPr>
        <w:t>:</w:t>
      </w:r>
    </w:p>
    <w:p w14:paraId="679303C1" w14:textId="77777777" w:rsidR="00A528A2" w:rsidRDefault="00A528A2" w:rsidP="00D904AD">
      <w:pPr>
        <w:pStyle w:val="ListParagraph"/>
        <w:numPr>
          <w:ilvl w:val="1"/>
          <w:numId w:val="18"/>
        </w:numPr>
        <w:rPr>
          <w:lang w:eastAsia="en-AU"/>
        </w:rPr>
      </w:pPr>
      <w:r>
        <w:rPr>
          <w:lang w:eastAsia="en-AU"/>
        </w:rPr>
        <w:t>Advertising and Promotion</w:t>
      </w:r>
      <w:r w:rsidR="00E7032E">
        <w:rPr>
          <w:lang w:eastAsia="en-AU"/>
        </w:rPr>
        <w:t xml:space="preserve"> (including website)</w:t>
      </w:r>
    </w:p>
    <w:p w14:paraId="0E03E51F" w14:textId="77777777" w:rsidR="00A528A2" w:rsidRDefault="00A528A2" w:rsidP="00D904AD">
      <w:pPr>
        <w:pStyle w:val="ListParagraph"/>
        <w:numPr>
          <w:ilvl w:val="1"/>
          <w:numId w:val="18"/>
        </w:numPr>
        <w:rPr>
          <w:lang w:eastAsia="en-AU"/>
        </w:rPr>
      </w:pPr>
      <w:r>
        <w:rPr>
          <w:lang w:eastAsia="en-AU"/>
        </w:rPr>
        <w:t>Business Rules and Forms</w:t>
      </w:r>
    </w:p>
    <w:p w14:paraId="4679A037" w14:textId="77777777" w:rsidR="00736A63" w:rsidRDefault="00736A63" w:rsidP="00D904AD">
      <w:pPr>
        <w:pStyle w:val="ListParagraph"/>
        <w:numPr>
          <w:ilvl w:val="1"/>
          <w:numId w:val="18"/>
        </w:numPr>
        <w:rPr>
          <w:lang w:eastAsia="en-AU"/>
        </w:rPr>
      </w:pPr>
      <w:r>
        <w:rPr>
          <w:lang w:eastAsia="en-AU"/>
        </w:rPr>
        <w:t xml:space="preserve">Ineligible </w:t>
      </w:r>
      <w:r w:rsidR="00A528A2">
        <w:rPr>
          <w:lang w:eastAsia="en-AU"/>
        </w:rPr>
        <w:t>A</w:t>
      </w:r>
      <w:r>
        <w:rPr>
          <w:lang w:eastAsia="en-AU"/>
        </w:rPr>
        <w:t>pplications</w:t>
      </w:r>
    </w:p>
    <w:p w14:paraId="43044289" w14:textId="77777777" w:rsidR="00736A63" w:rsidRDefault="00736A63" w:rsidP="00D904AD">
      <w:pPr>
        <w:pStyle w:val="ListParagraph"/>
        <w:numPr>
          <w:ilvl w:val="1"/>
          <w:numId w:val="18"/>
        </w:numPr>
        <w:rPr>
          <w:lang w:eastAsia="en-AU"/>
        </w:rPr>
      </w:pPr>
      <w:r>
        <w:rPr>
          <w:lang w:eastAsia="en-AU"/>
        </w:rPr>
        <w:t>Uns</w:t>
      </w:r>
      <w:r w:rsidR="00A528A2">
        <w:rPr>
          <w:lang w:eastAsia="en-AU"/>
        </w:rPr>
        <w:t>uccessful A</w:t>
      </w:r>
      <w:r>
        <w:rPr>
          <w:lang w:eastAsia="en-AU"/>
        </w:rPr>
        <w:t>pplications</w:t>
      </w:r>
    </w:p>
    <w:p w14:paraId="15795278" w14:textId="77777777" w:rsidR="00736A63" w:rsidRDefault="00736A63" w:rsidP="00D904AD">
      <w:pPr>
        <w:pStyle w:val="ListParagraph"/>
        <w:numPr>
          <w:ilvl w:val="1"/>
          <w:numId w:val="18"/>
        </w:numPr>
        <w:rPr>
          <w:lang w:eastAsia="en-AU"/>
        </w:rPr>
      </w:pPr>
      <w:r>
        <w:rPr>
          <w:lang w:eastAsia="en-AU"/>
        </w:rPr>
        <w:t xml:space="preserve">Successful </w:t>
      </w:r>
      <w:r w:rsidR="00A528A2">
        <w:rPr>
          <w:lang w:eastAsia="en-AU"/>
        </w:rPr>
        <w:t>A</w:t>
      </w:r>
      <w:r>
        <w:rPr>
          <w:lang w:eastAsia="en-AU"/>
        </w:rPr>
        <w:t>pplications</w:t>
      </w:r>
      <w:r w:rsidR="002D1A84">
        <w:rPr>
          <w:lang w:eastAsia="en-AU"/>
        </w:rPr>
        <w:t>.</w:t>
      </w:r>
    </w:p>
    <w:p w14:paraId="6A5D911F" w14:textId="77777777" w:rsidR="0092088A" w:rsidRDefault="0092088A">
      <w:pPr>
        <w:rPr>
          <w:rFonts w:asciiTheme="majorHAnsi" w:eastAsiaTheme="majorEastAsia" w:hAnsiTheme="majorHAnsi" w:cstheme="majorBidi"/>
          <w:bCs/>
          <w:color w:val="1F1F5F" w:themeColor="text1"/>
          <w:kern w:val="32"/>
          <w:sz w:val="36"/>
          <w:szCs w:val="32"/>
          <w:highlight w:val="lightGray"/>
          <w:lang w:eastAsia="en-AU"/>
        </w:rPr>
      </w:pPr>
      <w:r>
        <w:rPr>
          <w:highlight w:val="lightGray"/>
          <w:lang w:eastAsia="en-AU"/>
        </w:rPr>
        <w:br w:type="page"/>
      </w:r>
    </w:p>
    <w:p w14:paraId="22952FB3" w14:textId="77777777" w:rsidR="00D15C69" w:rsidRDefault="00D15C69" w:rsidP="0092088A">
      <w:pPr>
        <w:pStyle w:val="Heading1"/>
        <w:rPr>
          <w:lang w:eastAsia="en-AU"/>
        </w:rPr>
      </w:pPr>
      <w:bookmarkStart w:id="21" w:name="_Toc118114906"/>
      <w:r>
        <w:rPr>
          <w:lang w:eastAsia="en-AU"/>
        </w:rPr>
        <w:lastRenderedPageBreak/>
        <w:t xml:space="preserve">Scholarship </w:t>
      </w:r>
      <w:r w:rsidR="00795586">
        <w:rPr>
          <w:lang w:eastAsia="en-AU"/>
        </w:rPr>
        <w:t>Applicant</w:t>
      </w:r>
      <w:r w:rsidR="00EF66BB">
        <w:rPr>
          <w:lang w:eastAsia="en-AU"/>
        </w:rPr>
        <w:t xml:space="preserve"> R</w:t>
      </w:r>
      <w:r>
        <w:rPr>
          <w:lang w:eastAsia="en-AU"/>
        </w:rPr>
        <w:t xml:space="preserve">oles and </w:t>
      </w:r>
      <w:r w:rsidR="00EF66BB">
        <w:rPr>
          <w:lang w:eastAsia="en-AU"/>
        </w:rPr>
        <w:t>R</w:t>
      </w:r>
      <w:r>
        <w:rPr>
          <w:lang w:eastAsia="en-AU"/>
        </w:rPr>
        <w:t>esponsibilities</w:t>
      </w:r>
      <w:bookmarkEnd w:id="21"/>
    </w:p>
    <w:p w14:paraId="5053ACE9" w14:textId="77777777" w:rsidR="00C56129" w:rsidRDefault="00C56129" w:rsidP="00C56129">
      <w:pPr>
        <w:pStyle w:val="Heading2"/>
        <w:rPr>
          <w:lang w:eastAsia="en-AU"/>
        </w:rPr>
      </w:pPr>
      <w:bookmarkStart w:id="22" w:name="_Toc118114907"/>
      <w:r>
        <w:rPr>
          <w:lang w:eastAsia="en-AU"/>
        </w:rPr>
        <w:t>Application Process</w:t>
      </w:r>
      <w:bookmarkEnd w:id="22"/>
    </w:p>
    <w:p w14:paraId="351D3A0A" w14:textId="77777777" w:rsidR="00C56129" w:rsidRDefault="00C56129" w:rsidP="00C56129">
      <w:pPr>
        <w:pStyle w:val="ListParagraph"/>
        <w:numPr>
          <w:ilvl w:val="0"/>
          <w:numId w:val="25"/>
        </w:numPr>
        <w:rPr>
          <w:lang w:eastAsia="en-AU"/>
        </w:rPr>
      </w:pPr>
      <w:r>
        <w:rPr>
          <w:lang w:eastAsia="en-AU"/>
        </w:rPr>
        <w:t>Applications must be submitted via the online Application System before the closing date.</w:t>
      </w:r>
    </w:p>
    <w:p w14:paraId="3D4871D7" w14:textId="77777777" w:rsidR="00C56129" w:rsidRDefault="00C56129" w:rsidP="00C56129">
      <w:pPr>
        <w:pStyle w:val="ListParagraph"/>
        <w:numPr>
          <w:ilvl w:val="0"/>
          <w:numId w:val="25"/>
        </w:numPr>
        <w:rPr>
          <w:lang w:eastAsia="en-AU"/>
        </w:rPr>
      </w:pPr>
      <w:r w:rsidRPr="000D29A8">
        <w:rPr>
          <w:lang w:eastAsia="en-AU"/>
        </w:rPr>
        <w:t>Only online applications will be accepted.</w:t>
      </w:r>
    </w:p>
    <w:p w14:paraId="1F4427A3" w14:textId="77777777" w:rsidR="00C56129" w:rsidRDefault="00C56129" w:rsidP="00C56129">
      <w:pPr>
        <w:pStyle w:val="ListParagraph"/>
        <w:numPr>
          <w:ilvl w:val="0"/>
          <w:numId w:val="25"/>
        </w:numPr>
        <w:rPr>
          <w:lang w:eastAsia="en-AU"/>
        </w:rPr>
      </w:pPr>
      <w:r>
        <w:rPr>
          <w:lang w:eastAsia="en-AU"/>
        </w:rPr>
        <w:t>A</w:t>
      </w:r>
      <w:r w:rsidRPr="000D29A8">
        <w:rPr>
          <w:lang w:eastAsia="en-AU"/>
        </w:rPr>
        <w:t>ll parts of the application form</w:t>
      </w:r>
      <w:r>
        <w:rPr>
          <w:lang w:eastAsia="en-AU"/>
        </w:rPr>
        <w:t xml:space="preserve"> must be completed</w:t>
      </w:r>
      <w:r w:rsidRPr="000D29A8">
        <w:rPr>
          <w:lang w:eastAsia="en-AU"/>
        </w:rPr>
        <w:t>.</w:t>
      </w:r>
    </w:p>
    <w:p w14:paraId="14B16C96" w14:textId="77777777" w:rsidR="00C56129" w:rsidRDefault="00C56129" w:rsidP="00C56129">
      <w:pPr>
        <w:pStyle w:val="ListParagraph"/>
        <w:numPr>
          <w:ilvl w:val="0"/>
          <w:numId w:val="25"/>
        </w:numPr>
        <w:rPr>
          <w:lang w:eastAsia="en-AU"/>
        </w:rPr>
      </w:pPr>
      <w:r w:rsidRPr="000D29A8">
        <w:rPr>
          <w:lang w:eastAsia="en-AU"/>
        </w:rPr>
        <w:t xml:space="preserve">Late or incomplete applications will not be accepted. </w:t>
      </w:r>
    </w:p>
    <w:p w14:paraId="759F7E32" w14:textId="77777777" w:rsidR="00C56129" w:rsidRDefault="00C56129" w:rsidP="00C56129">
      <w:pPr>
        <w:pStyle w:val="ListParagraph"/>
        <w:numPr>
          <w:ilvl w:val="0"/>
          <w:numId w:val="25"/>
        </w:numPr>
        <w:rPr>
          <w:lang w:eastAsia="en-AU"/>
        </w:rPr>
      </w:pPr>
      <w:r>
        <w:rPr>
          <w:lang w:eastAsia="en-AU"/>
        </w:rPr>
        <w:t>Applications that are mailed, emailed or faxed will not be accepted.</w:t>
      </w:r>
    </w:p>
    <w:p w14:paraId="02B93DDA" w14:textId="77777777" w:rsidR="00C56129" w:rsidRDefault="00C56129" w:rsidP="00C56129">
      <w:pPr>
        <w:rPr>
          <w:lang w:eastAsia="en-AU"/>
        </w:rPr>
      </w:pPr>
      <w:r>
        <w:rPr>
          <w:lang w:eastAsia="en-AU"/>
        </w:rPr>
        <w:t>See Eligibility Criteria and Exclusions for further information on the application process.</w:t>
      </w:r>
    </w:p>
    <w:p w14:paraId="17868713" w14:textId="77777777" w:rsidR="00C56129" w:rsidRPr="00C56129" w:rsidRDefault="00C56129" w:rsidP="00C56129">
      <w:pPr>
        <w:pStyle w:val="Heading2"/>
        <w:rPr>
          <w:lang w:eastAsia="en-AU"/>
        </w:rPr>
      </w:pPr>
      <w:bookmarkStart w:id="23" w:name="_Toc118114908"/>
      <w:r>
        <w:rPr>
          <w:lang w:eastAsia="en-AU"/>
        </w:rPr>
        <w:t>Supporting Evidence</w:t>
      </w:r>
      <w:bookmarkEnd w:id="23"/>
    </w:p>
    <w:p w14:paraId="1EF8A432" w14:textId="77777777" w:rsidR="004D4CF8" w:rsidRPr="004D4CF8" w:rsidRDefault="00C56129" w:rsidP="004D4CF8">
      <w:pPr>
        <w:rPr>
          <w:lang w:eastAsia="en-AU"/>
        </w:rPr>
      </w:pPr>
      <w:r>
        <w:rPr>
          <w:lang w:eastAsia="en-AU"/>
        </w:rPr>
        <w:t xml:space="preserve">Applicants must submit the following supporting evidence with their application. All </w:t>
      </w:r>
      <w:r w:rsidR="004D4CF8">
        <w:rPr>
          <w:lang w:eastAsia="en-AU"/>
        </w:rPr>
        <w:t>supporting evidence</w:t>
      </w:r>
      <w:r>
        <w:rPr>
          <w:lang w:eastAsia="en-AU"/>
        </w:rPr>
        <w:t xml:space="preserve"> must be in a format that clearly</w:t>
      </w:r>
      <w:r w:rsidR="00103415">
        <w:rPr>
          <w:lang w:eastAsia="en-AU"/>
        </w:rPr>
        <w:t xml:space="preserve"> shows the required information.</w:t>
      </w:r>
      <w:r w:rsidR="004D4CF8" w:rsidRPr="004D4CF8">
        <w:rPr>
          <w:lang w:eastAsia="en-AU"/>
        </w:rPr>
        <w:t xml:space="preserve"> </w:t>
      </w:r>
    </w:p>
    <w:p w14:paraId="43BFD6CC" w14:textId="77777777" w:rsidR="00901EFF" w:rsidRDefault="006948ED" w:rsidP="00901EFF">
      <w:pPr>
        <w:pStyle w:val="Heading3"/>
        <w:rPr>
          <w:lang w:eastAsia="en-AU"/>
        </w:rPr>
      </w:pPr>
      <w:bookmarkStart w:id="24" w:name="_Toc118114909"/>
      <w:r w:rsidRPr="00C56129">
        <w:rPr>
          <w:lang w:eastAsia="en-AU"/>
        </w:rPr>
        <w:t>C</w:t>
      </w:r>
      <w:r w:rsidR="00CD1050" w:rsidRPr="00C56129">
        <w:rPr>
          <w:lang w:eastAsia="en-AU"/>
        </w:rPr>
        <w:t>onfirmation of E</w:t>
      </w:r>
      <w:r w:rsidRPr="00C56129">
        <w:rPr>
          <w:lang w:eastAsia="en-AU"/>
        </w:rPr>
        <w:t>nrolment</w:t>
      </w:r>
      <w:bookmarkEnd w:id="24"/>
      <w:r w:rsidRPr="00CD1050">
        <w:rPr>
          <w:lang w:eastAsia="en-AU"/>
        </w:rPr>
        <w:t xml:space="preserve"> </w:t>
      </w:r>
    </w:p>
    <w:p w14:paraId="31A038A3" w14:textId="77777777" w:rsidR="00C56129" w:rsidRPr="00C56129" w:rsidRDefault="00EE46B4" w:rsidP="00103415">
      <w:pPr>
        <w:spacing w:after="120"/>
        <w:rPr>
          <w:lang w:eastAsia="en-AU"/>
        </w:rPr>
      </w:pPr>
      <w:r>
        <w:rPr>
          <w:lang w:eastAsia="en-AU"/>
        </w:rPr>
        <w:t xml:space="preserve">This </w:t>
      </w:r>
      <w:r w:rsidR="002111F8">
        <w:rPr>
          <w:lang w:eastAsia="en-AU"/>
        </w:rPr>
        <w:t xml:space="preserve">MUST </w:t>
      </w:r>
      <w:r>
        <w:rPr>
          <w:lang w:eastAsia="en-AU"/>
        </w:rPr>
        <w:t xml:space="preserve">be an </w:t>
      </w:r>
      <w:r w:rsidRPr="00EE46B4">
        <w:rPr>
          <w:b/>
          <w:u w:val="single"/>
          <w:lang w:eastAsia="en-AU"/>
        </w:rPr>
        <w:t>o</w:t>
      </w:r>
      <w:r w:rsidR="004D4CF8" w:rsidRPr="00EE46B4">
        <w:rPr>
          <w:b/>
          <w:u w:val="single"/>
          <w:lang w:eastAsia="en-AU"/>
        </w:rPr>
        <w:t>fficial</w:t>
      </w:r>
      <w:r w:rsidR="004D4CF8" w:rsidRPr="00EE46B4">
        <w:rPr>
          <w:b/>
          <w:lang w:eastAsia="en-AU"/>
        </w:rPr>
        <w:t xml:space="preserve"> </w:t>
      </w:r>
      <w:r w:rsidR="004D4CF8">
        <w:rPr>
          <w:lang w:eastAsia="en-AU"/>
        </w:rPr>
        <w:t>c</w:t>
      </w:r>
      <w:r w:rsidR="00901EFF">
        <w:rPr>
          <w:lang w:eastAsia="en-AU"/>
        </w:rPr>
        <w:t xml:space="preserve">onfirmation of enrolment </w:t>
      </w:r>
      <w:r w:rsidR="004D4CF8">
        <w:rPr>
          <w:lang w:eastAsia="en-AU"/>
        </w:rPr>
        <w:t>show</w:t>
      </w:r>
      <w:r w:rsidR="002111F8">
        <w:rPr>
          <w:lang w:eastAsia="en-AU"/>
        </w:rPr>
        <w:t>ing</w:t>
      </w:r>
      <w:r w:rsidR="004D4CF8">
        <w:rPr>
          <w:lang w:eastAsia="en-AU"/>
        </w:rPr>
        <w:t xml:space="preserve"> </w:t>
      </w:r>
      <w:r w:rsidR="004D4CF8" w:rsidRPr="002111F8">
        <w:rPr>
          <w:b/>
          <w:u w:val="single"/>
          <w:lang w:eastAsia="en-AU"/>
        </w:rPr>
        <w:t>current</w:t>
      </w:r>
      <w:r w:rsidR="004D4CF8">
        <w:rPr>
          <w:lang w:eastAsia="en-AU"/>
        </w:rPr>
        <w:t xml:space="preserve"> enrolment</w:t>
      </w:r>
      <w:r w:rsidR="002111F8">
        <w:rPr>
          <w:lang w:eastAsia="en-AU"/>
        </w:rPr>
        <w:t xml:space="preserve">. </w:t>
      </w:r>
      <w:r w:rsidR="00103415">
        <w:rPr>
          <w:lang w:eastAsia="en-AU"/>
        </w:rPr>
        <w:t>E</w:t>
      </w:r>
      <w:r w:rsidR="002111F8">
        <w:rPr>
          <w:lang w:eastAsia="en-AU"/>
        </w:rPr>
        <w:t xml:space="preserve">vidence </w:t>
      </w:r>
      <w:r w:rsidR="002111F8" w:rsidRPr="00FE13C7">
        <w:rPr>
          <w:b/>
          <w:lang w:eastAsia="en-AU"/>
        </w:rPr>
        <w:t>MUST</w:t>
      </w:r>
      <w:r w:rsidR="002111F8">
        <w:rPr>
          <w:lang w:eastAsia="en-AU"/>
        </w:rPr>
        <w:t xml:space="preserve"> </w:t>
      </w:r>
      <w:r w:rsidR="002C17BE">
        <w:rPr>
          <w:lang w:eastAsia="en-AU"/>
        </w:rPr>
        <w:t>include</w:t>
      </w:r>
      <w:r w:rsidR="00C56129">
        <w:rPr>
          <w:lang w:eastAsia="en-AU"/>
        </w:rPr>
        <w:t>:</w:t>
      </w:r>
    </w:p>
    <w:p w14:paraId="6AA98799" w14:textId="77777777" w:rsidR="00C56129" w:rsidRPr="00C56129" w:rsidRDefault="00C56129" w:rsidP="00103415">
      <w:pPr>
        <w:numPr>
          <w:ilvl w:val="1"/>
          <w:numId w:val="36"/>
        </w:numPr>
        <w:spacing w:after="120"/>
        <w:ind w:left="1434" w:hanging="357"/>
        <w:rPr>
          <w:lang w:eastAsia="en-AU"/>
        </w:rPr>
      </w:pPr>
      <w:r>
        <w:rPr>
          <w:iCs/>
          <w:lang w:bidi="en-US"/>
        </w:rPr>
        <w:t>E</w:t>
      </w:r>
      <w:r w:rsidR="00126440">
        <w:rPr>
          <w:iCs/>
          <w:lang w:bidi="en-US"/>
        </w:rPr>
        <w:t>ducation provider</w:t>
      </w:r>
      <w:r w:rsidR="00013B2E" w:rsidRPr="006948ED">
        <w:rPr>
          <w:iCs/>
          <w:lang w:bidi="en-US"/>
        </w:rPr>
        <w:t xml:space="preserve">’s </w:t>
      </w:r>
      <w:r w:rsidR="002C17BE">
        <w:rPr>
          <w:iCs/>
          <w:lang w:bidi="en-US"/>
        </w:rPr>
        <w:t>letterhead/</w:t>
      </w:r>
      <w:r w:rsidR="00013B2E" w:rsidRPr="006948ED">
        <w:rPr>
          <w:iCs/>
          <w:lang w:bidi="en-US"/>
        </w:rPr>
        <w:t>branding and relevant details</w:t>
      </w:r>
    </w:p>
    <w:p w14:paraId="04C3F63E" w14:textId="77777777" w:rsidR="00C56129" w:rsidRPr="00C56129" w:rsidRDefault="00C56129" w:rsidP="00103415">
      <w:pPr>
        <w:numPr>
          <w:ilvl w:val="1"/>
          <w:numId w:val="36"/>
        </w:numPr>
        <w:spacing w:after="120"/>
        <w:ind w:left="1434" w:hanging="357"/>
        <w:rPr>
          <w:lang w:eastAsia="en-AU"/>
        </w:rPr>
      </w:pPr>
      <w:r>
        <w:rPr>
          <w:iCs/>
          <w:lang w:bidi="en-US"/>
        </w:rPr>
        <w:t>A</w:t>
      </w:r>
      <w:r w:rsidR="00013B2E" w:rsidRPr="006948ED">
        <w:rPr>
          <w:iCs/>
          <w:lang w:bidi="en-US"/>
        </w:rPr>
        <w:t>pplicant’s name and student identification number</w:t>
      </w:r>
    </w:p>
    <w:p w14:paraId="6CCA4D16" w14:textId="77777777" w:rsidR="00C56129" w:rsidRPr="00C56129" w:rsidRDefault="00C56129" w:rsidP="00103415">
      <w:pPr>
        <w:numPr>
          <w:ilvl w:val="1"/>
          <w:numId w:val="36"/>
        </w:numPr>
        <w:spacing w:after="120"/>
        <w:ind w:left="1434" w:hanging="357"/>
        <w:rPr>
          <w:lang w:eastAsia="en-AU"/>
        </w:rPr>
      </w:pPr>
      <w:r>
        <w:rPr>
          <w:iCs/>
          <w:lang w:bidi="en-US"/>
        </w:rPr>
        <w:t>C</w:t>
      </w:r>
      <w:r w:rsidR="00C92483">
        <w:rPr>
          <w:iCs/>
          <w:lang w:bidi="en-US"/>
        </w:rPr>
        <w:t>ourse name</w:t>
      </w:r>
    </w:p>
    <w:p w14:paraId="27FC3769" w14:textId="77777777" w:rsidR="006948ED" w:rsidRPr="006948ED" w:rsidRDefault="00C56129" w:rsidP="00103415">
      <w:pPr>
        <w:numPr>
          <w:ilvl w:val="1"/>
          <w:numId w:val="36"/>
        </w:numPr>
        <w:spacing w:after="120"/>
        <w:ind w:left="1434" w:hanging="357"/>
        <w:rPr>
          <w:lang w:eastAsia="en-AU"/>
        </w:rPr>
      </w:pPr>
      <w:r>
        <w:rPr>
          <w:iCs/>
          <w:lang w:bidi="en-US"/>
        </w:rPr>
        <w:t>S</w:t>
      </w:r>
      <w:r w:rsidR="00013B2E" w:rsidRPr="006948ED">
        <w:rPr>
          <w:iCs/>
          <w:lang w:bidi="en-US"/>
        </w:rPr>
        <w:t xml:space="preserve">ubjects/units enrolled in </w:t>
      </w:r>
      <w:r>
        <w:rPr>
          <w:iCs/>
          <w:lang w:bidi="en-US"/>
        </w:rPr>
        <w:t>current year</w:t>
      </w:r>
      <w:r w:rsidR="00013B2E" w:rsidRPr="006948ED">
        <w:rPr>
          <w:iCs/>
          <w:lang w:bidi="en-US"/>
        </w:rPr>
        <w:t xml:space="preserve"> and subject/unit </w:t>
      </w:r>
      <w:r>
        <w:rPr>
          <w:iCs/>
          <w:lang w:bidi="en-US"/>
        </w:rPr>
        <w:t xml:space="preserve">weighting </w:t>
      </w:r>
      <w:r w:rsidR="00013B2E" w:rsidRPr="006948ED">
        <w:rPr>
          <w:iCs/>
          <w:lang w:bidi="en-US"/>
        </w:rPr>
        <w:t>values</w:t>
      </w:r>
      <w:r w:rsidR="002D1A84">
        <w:rPr>
          <w:iCs/>
          <w:lang w:bidi="en-US"/>
        </w:rPr>
        <w:t>.</w:t>
      </w:r>
    </w:p>
    <w:p w14:paraId="11E678B6" w14:textId="77777777" w:rsidR="00901EFF" w:rsidRDefault="00901EFF" w:rsidP="00901EFF">
      <w:pPr>
        <w:pStyle w:val="Heading3"/>
        <w:rPr>
          <w:lang w:eastAsia="en-AU"/>
        </w:rPr>
      </w:pPr>
      <w:bookmarkStart w:id="25" w:name="_Toc118114910"/>
      <w:r w:rsidRPr="00901EFF">
        <w:rPr>
          <w:lang w:eastAsia="en-AU"/>
        </w:rPr>
        <w:t>Statement of Results</w:t>
      </w:r>
      <w:r>
        <w:rPr>
          <w:lang w:eastAsia="en-AU"/>
        </w:rPr>
        <w:t>/</w:t>
      </w:r>
      <w:r w:rsidRPr="00901EFF">
        <w:rPr>
          <w:lang w:eastAsia="en-AU"/>
        </w:rPr>
        <w:t>Academic Transcript</w:t>
      </w:r>
      <w:bookmarkEnd w:id="25"/>
      <w:r w:rsidRPr="00C56129">
        <w:rPr>
          <w:lang w:eastAsia="en-AU"/>
        </w:rPr>
        <w:t xml:space="preserve"> </w:t>
      </w:r>
    </w:p>
    <w:p w14:paraId="51B18F1F" w14:textId="77777777" w:rsidR="00901EFF" w:rsidRDefault="00EE46B4" w:rsidP="00103415">
      <w:pPr>
        <w:spacing w:after="120"/>
        <w:rPr>
          <w:lang w:eastAsia="en-AU"/>
        </w:rPr>
      </w:pPr>
      <w:r>
        <w:rPr>
          <w:lang w:eastAsia="en-AU"/>
        </w:rPr>
        <w:t xml:space="preserve">This must be an </w:t>
      </w:r>
      <w:r w:rsidRPr="00EE46B4">
        <w:rPr>
          <w:b/>
          <w:u w:val="single"/>
          <w:lang w:eastAsia="en-AU"/>
        </w:rPr>
        <w:t>official</w:t>
      </w:r>
      <w:r w:rsidR="00901EFF" w:rsidRPr="00EE46B4">
        <w:rPr>
          <w:lang w:eastAsia="en-AU"/>
        </w:rPr>
        <w:t xml:space="preserve"> </w:t>
      </w:r>
      <w:r w:rsidR="00901EFF">
        <w:rPr>
          <w:lang w:eastAsia="en-AU"/>
        </w:rPr>
        <w:t xml:space="preserve">statement of results or </w:t>
      </w:r>
      <w:r w:rsidR="00901EFF" w:rsidRPr="00901EFF">
        <w:rPr>
          <w:lang w:eastAsia="en-AU"/>
        </w:rPr>
        <w:t>academic transcript</w:t>
      </w:r>
      <w:r w:rsidR="00901EFF">
        <w:rPr>
          <w:lang w:eastAsia="en-AU"/>
        </w:rPr>
        <w:t xml:space="preserve"> </w:t>
      </w:r>
      <w:r w:rsidR="002111F8">
        <w:rPr>
          <w:lang w:eastAsia="en-AU"/>
        </w:rPr>
        <w:t>showing</w:t>
      </w:r>
      <w:r w:rsidR="00901EFF">
        <w:rPr>
          <w:lang w:eastAsia="en-AU"/>
        </w:rPr>
        <w:t xml:space="preserve"> e</w:t>
      </w:r>
      <w:r w:rsidR="006948ED" w:rsidRPr="009E3049">
        <w:rPr>
          <w:lang w:eastAsia="en-AU"/>
        </w:rPr>
        <w:t xml:space="preserve">vidence of </w:t>
      </w:r>
      <w:r w:rsidR="00901EFF" w:rsidRPr="002111F8">
        <w:rPr>
          <w:lang w:eastAsia="en-AU"/>
        </w:rPr>
        <w:t>successful completion of 25%</w:t>
      </w:r>
      <w:r w:rsidR="00901EFF" w:rsidRPr="009E3049">
        <w:rPr>
          <w:lang w:eastAsia="en-AU"/>
        </w:rPr>
        <w:t xml:space="preserve"> (or equiv</w:t>
      </w:r>
      <w:r w:rsidR="002111F8">
        <w:rPr>
          <w:lang w:eastAsia="en-AU"/>
        </w:rPr>
        <w:t>alent) of the course.</w:t>
      </w:r>
      <w:r w:rsidR="00103415">
        <w:rPr>
          <w:lang w:eastAsia="en-AU"/>
        </w:rPr>
        <w:t>*</w:t>
      </w:r>
      <w:r w:rsidR="002111F8">
        <w:rPr>
          <w:lang w:eastAsia="en-AU"/>
        </w:rPr>
        <w:t xml:space="preserve"> </w:t>
      </w:r>
      <w:r w:rsidR="00103415">
        <w:rPr>
          <w:lang w:eastAsia="en-AU"/>
        </w:rPr>
        <w:t>E</w:t>
      </w:r>
      <w:r w:rsidR="002111F8">
        <w:rPr>
          <w:lang w:eastAsia="en-AU"/>
        </w:rPr>
        <w:t xml:space="preserve">vidence </w:t>
      </w:r>
      <w:r w:rsidR="00901EFF" w:rsidRPr="00FE13C7">
        <w:rPr>
          <w:b/>
          <w:lang w:eastAsia="en-AU"/>
        </w:rPr>
        <w:t>MUST</w:t>
      </w:r>
      <w:r w:rsidR="00901EFF">
        <w:rPr>
          <w:lang w:eastAsia="en-AU"/>
        </w:rPr>
        <w:t xml:space="preserve"> include:</w:t>
      </w:r>
    </w:p>
    <w:p w14:paraId="23CC6A29" w14:textId="77777777" w:rsidR="00901EFF" w:rsidRPr="00C56129" w:rsidRDefault="00901EFF" w:rsidP="00103415">
      <w:pPr>
        <w:numPr>
          <w:ilvl w:val="1"/>
          <w:numId w:val="36"/>
        </w:numPr>
        <w:spacing w:after="120"/>
        <w:rPr>
          <w:lang w:eastAsia="en-AU"/>
        </w:rPr>
      </w:pPr>
      <w:r>
        <w:rPr>
          <w:iCs/>
          <w:lang w:bidi="en-US"/>
        </w:rPr>
        <w:t>Education provider</w:t>
      </w:r>
      <w:r w:rsidRPr="006948ED">
        <w:rPr>
          <w:iCs/>
          <w:lang w:bidi="en-US"/>
        </w:rPr>
        <w:t xml:space="preserve">’s </w:t>
      </w:r>
      <w:r>
        <w:rPr>
          <w:iCs/>
          <w:lang w:bidi="en-US"/>
        </w:rPr>
        <w:t>letterhead/</w:t>
      </w:r>
      <w:r w:rsidRPr="006948ED">
        <w:rPr>
          <w:iCs/>
          <w:lang w:bidi="en-US"/>
        </w:rPr>
        <w:t>branding and relevant details</w:t>
      </w:r>
    </w:p>
    <w:p w14:paraId="74116ED3" w14:textId="77777777" w:rsidR="00901EFF" w:rsidRPr="00C56129" w:rsidRDefault="00901EFF" w:rsidP="00103415">
      <w:pPr>
        <w:numPr>
          <w:ilvl w:val="1"/>
          <w:numId w:val="36"/>
        </w:numPr>
        <w:spacing w:after="120"/>
        <w:rPr>
          <w:lang w:eastAsia="en-AU"/>
        </w:rPr>
      </w:pPr>
      <w:r>
        <w:rPr>
          <w:iCs/>
          <w:lang w:bidi="en-US"/>
        </w:rPr>
        <w:t>A</w:t>
      </w:r>
      <w:r w:rsidRPr="006948ED">
        <w:rPr>
          <w:iCs/>
          <w:lang w:bidi="en-US"/>
        </w:rPr>
        <w:t>pplicant’s name and student identification number</w:t>
      </w:r>
    </w:p>
    <w:p w14:paraId="5BD57CE0" w14:textId="77777777" w:rsidR="00901EFF" w:rsidRPr="00C56129" w:rsidRDefault="00901EFF" w:rsidP="00103415">
      <w:pPr>
        <w:numPr>
          <w:ilvl w:val="1"/>
          <w:numId w:val="36"/>
        </w:numPr>
        <w:spacing w:after="120"/>
        <w:rPr>
          <w:lang w:eastAsia="en-AU"/>
        </w:rPr>
      </w:pPr>
      <w:r>
        <w:rPr>
          <w:iCs/>
          <w:lang w:bidi="en-US"/>
        </w:rPr>
        <w:t>Course name</w:t>
      </w:r>
    </w:p>
    <w:p w14:paraId="282490B1" w14:textId="77777777" w:rsidR="00901EFF" w:rsidRPr="006948ED" w:rsidRDefault="00901EFF" w:rsidP="00103415">
      <w:pPr>
        <w:numPr>
          <w:ilvl w:val="1"/>
          <w:numId w:val="36"/>
        </w:numPr>
        <w:spacing w:after="120"/>
        <w:rPr>
          <w:lang w:eastAsia="en-AU"/>
        </w:rPr>
      </w:pPr>
      <w:r>
        <w:rPr>
          <w:iCs/>
          <w:lang w:bidi="en-US"/>
        </w:rPr>
        <w:t>S</w:t>
      </w:r>
      <w:r w:rsidRPr="006948ED">
        <w:rPr>
          <w:iCs/>
          <w:lang w:bidi="en-US"/>
        </w:rPr>
        <w:t xml:space="preserve">ubjects/units </w:t>
      </w:r>
      <w:r>
        <w:rPr>
          <w:iCs/>
          <w:lang w:bidi="en-US"/>
        </w:rPr>
        <w:t>successfully completed</w:t>
      </w:r>
      <w:r w:rsidRPr="006948ED">
        <w:rPr>
          <w:iCs/>
          <w:lang w:bidi="en-US"/>
        </w:rPr>
        <w:t xml:space="preserve"> and subject/unit </w:t>
      </w:r>
      <w:r>
        <w:rPr>
          <w:iCs/>
          <w:lang w:bidi="en-US"/>
        </w:rPr>
        <w:t xml:space="preserve">weighting </w:t>
      </w:r>
      <w:r w:rsidRPr="006948ED">
        <w:rPr>
          <w:iCs/>
          <w:lang w:bidi="en-US"/>
        </w:rPr>
        <w:t>values</w:t>
      </w:r>
      <w:r w:rsidR="002D1A84">
        <w:rPr>
          <w:iCs/>
          <w:lang w:bidi="en-US"/>
        </w:rPr>
        <w:t>.</w:t>
      </w:r>
    </w:p>
    <w:p w14:paraId="1DCF9EAF" w14:textId="77777777" w:rsidR="00901EFF" w:rsidRDefault="00103415" w:rsidP="00103415">
      <w:pPr>
        <w:spacing w:after="120"/>
        <w:rPr>
          <w:lang w:eastAsia="en-AU"/>
        </w:rPr>
      </w:pPr>
      <w:r>
        <w:rPr>
          <w:lang w:eastAsia="en-AU"/>
        </w:rPr>
        <w:t>*</w:t>
      </w:r>
      <w:r w:rsidR="00901EFF">
        <w:rPr>
          <w:lang w:eastAsia="en-AU"/>
        </w:rPr>
        <w:t>The 25% does not include</w:t>
      </w:r>
      <w:r w:rsidR="00901EFF" w:rsidRPr="009E3049">
        <w:rPr>
          <w:lang w:eastAsia="en-AU"/>
        </w:rPr>
        <w:t xml:space="preserve"> </w:t>
      </w:r>
      <w:r w:rsidR="00901EFF">
        <w:rPr>
          <w:lang w:eastAsia="en-AU"/>
        </w:rPr>
        <w:t>course credit e.g. advanced standing or recognition of prior learning.</w:t>
      </w:r>
    </w:p>
    <w:p w14:paraId="410764E2" w14:textId="77777777" w:rsidR="004D4CF8" w:rsidRDefault="004D4CF8" w:rsidP="004D4CF8">
      <w:pPr>
        <w:pStyle w:val="Heading3"/>
        <w:rPr>
          <w:lang w:eastAsia="en-AU"/>
        </w:rPr>
      </w:pPr>
      <w:bookmarkStart w:id="26" w:name="_Toc118114911"/>
      <w:r>
        <w:rPr>
          <w:lang w:eastAsia="en-AU"/>
        </w:rPr>
        <w:t>Statutory Declaration</w:t>
      </w:r>
      <w:bookmarkEnd w:id="26"/>
    </w:p>
    <w:p w14:paraId="53B60C9D" w14:textId="77777777" w:rsidR="0006021E" w:rsidRDefault="0006021E" w:rsidP="004D4CF8">
      <w:pPr>
        <w:rPr>
          <w:lang w:eastAsia="en-AU"/>
        </w:rPr>
      </w:pPr>
      <w:r w:rsidRPr="006948ED">
        <w:rPr>
          <w:lang w:eastAsia="en-AU"/>
        </w:rPr>
        <w:t xml:space="preserve">Using one of the </w:t>
      </w:r>
      <w:r w:rsidR="004D4CF8">
        <w:rPr>
          <w:lang w:eastAsia="en-AU"/>
        </w:rPr>
        <w:t xml:space="preserve">statutory declaration </w:t>
      </w:r>
      <w:r w:rsidRPr="006948ED">
        <w:rPr>
          <w:lang w:eastAsia="en-AU"/>
        </w:rPr>
        <w:t>templates provided</w:t>
      </w:r>
      <w:r w:rsidR="004D4CF8">
        <w:rPr>
          <w:lang w:eastAsia="en-AU"/>
        </w:rPr>
        <w:t xml:space="preserve"> on the Nursing and Midwifery Scholarship webpage</w:t>
      </w:r>
      <w:r w:rsidRPr="006948ED">
        <w:rPr>
          <w:lang w:eastAsia="en-AU"/>
        </w:rPr>
        <w:t xml:space="preserve">, </w:t>
      </w:r>
      <w:r>
        <w:rPr>
          <w:lang w:eastAsia="en-AU"/>
        </w:rPr>
        <w:t xml:space="preserve">the applicant </w:t>
      </w:r>
      <w:r w:rsidR="004D4CF8">
        <w:rPr>
          <w:lang w:eastAsia="en-AU"/>
        </w:rPr>
        <w:t xml:space="preserve">must </w:t>
      </w:r>
      <w:r>
        <w:rPr>
          <w:lang w:eastAsia="en-AU"/>
        </w:rPr>
        <w:t xml:space="preserve">complete a </w:t>
      </w:r>
      <w:r w:rsidRPr="006948ED">
        <w:rPr>
          <w:lang w:eastAsia="en-AU"/>
        </w:rPr>
        <w:t xml:space="preserve">statutory declaration </w:t>
      </w:r>
      <w:r>
        <w:rPr>
          <w:lang w:eastAsia="en-AU"/>
        </w:rPr>
        <w:t>that provides</w:t>
      </w:r>
      <w:r w:rsidRPr="006948ED">
        <w:rPr>
          <w:lang w:eastAsia="en-AU"/>
        </w:rPr>
        <w:t xml:space="preserve"> details of </w:t>
      </w:r>
      <w:r w:rsidR="004D4CF8">
        <w:rPr>
          <w:lang w:eastAsia="en-AU"/>
        </w:rPr>
        <w:t xml:space="preserve">any </w:t>
      </w:r>
      <w:r w:rsidRPr="006948ED">
        <w:rPr>
          <w:lang w:eastAsia="en-AU"/>
        </w:rPr>
        <w:t>funding</w:t>
      </w:r>
      <w:r w:rsidR="004D4CF8">
        <w:rPr>
          <w:lang w:eastAsia="en-AU"/>
        </w:rPr>
        <w:t xml:space="preserve"> </w:t>
      </w:r>
      <w:r w:rsidRPr="006948ED">
        <w:rPr>
          <w:lang w:eastAsia="en-AU"/>
        </w:rPr>
        <w:t>received from other sources for the course of study.</w:t>
      </w:r>
      <w:r w:rsidR="004B2F92">
        <w:rPr>
          <w:lang w:eastAsia="en-AU"/>
        </w:rPr>
        <w:t xml:space="preserve"> The Panel will take </w:t>
      </w:r>
      <w:r w:rsidR="008C1820">
        <w:rPr>
          <w:lang w:eastAsia="en-AU"/>
        </w:rPr>
        <w:t xml:space="preserve">any </w:t>
      </w:r>
      <w:r w:rsidR="004B2F92">
        <w:rPr>
          <w:lang w:eastAsia="en-AU"/>
        </w:rPr>
        <w:t>funding already received into account when assessing applications</w:t>
      </w:r>
      <w:r w:rsidR="00CD1050">
        <w:rPr>
          <w:lang w:eastAsia="en-AU"/>
        </w:rPr>
        <w:t>, including</w:t>
      </w:r>
      <w:r w:rsidR="00103415">
        <w:rPr>
          <w:lang w:eastAsia="en-AU"/>
        </w:rPr>
        <w:t xml:space="preserve"> Commonwealth Supported Place subsidies</w:t>
      </w:r>
      <w:r w:rsidR="00B95CF7">
        <w:rPr>
          <w:lang w:eastAsia="en-AU"/>
        </w:rPr>
        <w:t>.</w:t>
      </w:r>
    </w:p>
    <w:p w14:paraId="0A0ECD10" w14:textId="77777777" w:rsidR="00A3567F" w:rsidRDefault="00A3567F" w:rsidP="004D4CF8">
      <w:pPr>
        <w:rPr>
          <w:lang w:eastAsia="en-AU"/>
        </w:rPr>
      </w:pPr>
    </w:p>
    <w:p w14:paraId="74DD931C" w14:textId="77777777" w:rsidR="00A3567F" w:rsidRDefault="00A3567F" w:rsidP="004D4CF8">
      <w:pPr>
        <w:rPr>
          <w:lang w:eastAsia="en-AU"/>
        </w:rPr>
      </w:pPr>
    </w:p>
    <w:p w14:paraId="73619121" w14:textId="77777777" w:rsidR="004D4CF8" w:rsidRDefault="002454B7" w:rsidP="004D4CF8">
      <w:pPr>
        <w:pStyle w:val="Heading3"/>
        <w:rPr>
          <w:lang w:eastAsia="en-AU"/>
        </w:rPr>
      </w:pPr>
      <w:bookmarkStart w:id="27" w:name="_Toc118114912"/>
      <w:r>
        <w:rPr>
          <w:lang w:eastAsia="en-AU"/>
        </w:rPr>
        <w:lastRenderedPageBreak/>
        <w:t xml:space="preserve">Manager’s </w:t>
      </w:r>
      <w:r w:rsidR="004D4CF8">
        <w:rPr>
          <w:lang w:eastAsia="en-AU"/>
        </w:rPr>
        <w:t>D</w:t>
      </w:r>
      <w:r w:rsidR="00AE610A">
        <w:rPr>
          <w:lang w:eastAsia="en-AU"/>
        </w:rPr>
        <w:t>eclaration</w:t>
      </w:r>
      <w:bookmarkEnd w:id="27"/>
    </w:p>
    <w:p w14:paraId="010997DA" w14:textId="77777777" w:rsidR="00C62B6F" w:rsidRDefault="006948ED" w:rsidP="004D4CF8">
      <w:pPr>
        <w:rPr>
          <w:iCs/>
          <w:lang w:eastAsia="en-AU"/>
        </w:rPr>
      </w:pPr>
      <w:r w:rsidRPr="006948ED">
        <w:rPr>
          <w:iCs/>
          <w:lang w:eastAsia="en-AU"/>
        </w:rPr>
        <w:t xml:space="preserve">Using the template provided, </w:t>
      </w:r>
      <w:r>
        <w:rPr>
          <w:iCs/>
          <w:lang w:eastAsia="en-AU"/>
        </w:rPr>
        <w:t>the</w:t>
      </w:r>
      <w:r w:rsidRPr="006948ED">
        <w:rPr>
          <w:iCs/>
          <w:lang w:eastAsia="en-AU"/>
        </w:rPr>
        <w:t xml:space="preserve"> manager completes a declaration stating they support </w:t>
      </w:r>
      <w:r>
        <w:rPr>
          <w:iCs/>
          <w:lang w:eastAsia="en-AU"/>
        </w:rPr>
        <w:t>the applicant’s</w:t>
      </w:r>
      <w:r w:rsidRPr="006948ED">
        <w:rPr>
          <w:iCs/>
          <w:lang w:eastAsia="en-AU"/>
        </w:rPr>
        <w:t xml:space="preserve"> course of study</w:t>
      </w:r>
      <w:r w:rsidR="008C1820">
        <w:rPr>
          <w:iCs/>
          <w:lang w:eastAsia="en-AU"/>
        </w:rPr>
        <w:t>,</w:t>
      </w:r>
      <w:r w:rsidR="002454B7">
        <w:rPr>
          <w:iCs/>
          <w:lang w:eastAsia="en-AU"/>
        </w:rPr>
        <w:t xml:space="preserve"> they confirm the course of study is relevant to the applicant’s role and aligns with work unit/health se</w:t>
      </w:r>
      <w:r w:rsidR="00B324FC">
        <w:rPr>
          <w:iCs/>
          <w:lang w:eastAsia="en-AU"/>
        </w:rPr>
        <w:t>r</w:t>
      </w:r>
      <w:r w:rsidR="002454B7">
        <w:rPr>
          <w:iCs/>
          <w:lang w:eastAsia="en-AU"/>
        </w:rPr>
        <w:t>vice needs,</w:t>
      </w:r>
      <w:r w:rsidRPr="006948ED">
        <w:rPr>
          <w:iCs/>
          <w:lang w:eastAsia="en-AU"/>
        </w:rPr>
        <w:t xml:space="preserve"> and </w:t>
      </w:r>
      <w:r w:rsidR="00B324FC">
        <w:rPr>
          <w:iCs/>
          <w:lang w:eastAsia="en-AU"/>
        </w:rPr>
        <w:t>provide</w:t>
      </w:r>
      <w:r w:rsidR="008C1820">
        <w:rPr>
          <w:iCs/>
          <w:lang w:eastAsia="en-AU"/>
        </w:rPr>
        <w:t>s</w:t>
      </w:r>
      <w:r w:rsidRPr="006948ED">
        <w:rPr>
          <w:iCs/>
          <w:lang w:eastAsia="en-AU"/>
        </w:rPr>
        <w:t xml:space="preserve"> details of </w:t>
      </w:r>
      <w:r w:rsidR="00B324FC">
        <w:rPr>
          <w:iCs/>
          <w:lang w:eastAsia="en-AU"/>
        </w:rPr>
        <w:t xml:space="preserve">any </w:t>
      </w:r>
      <w:r w:rsidRPr="006948ED">
        <w:rPr>
          <w:iCs/>
          <w:lang w:eastAsia="en-AU"/>
        </w:rPr>
        <w:t>funding received from other NT Health sources</w:t>
      </w:r>
      <w:r w:rsidR="00B324FC">
        <w:rPr>
          <w:iCs/>
          <w:lang w:eastAsia="en-AU"/>
        </w:rPr>
        <w:t>.</w:t>
      </w:r>
    </w:p>
    <w:p w14:paraId="68133938" w14:textId="77777777" w:rsidR="00062BA3" w:rsidRDefault="001879F2" w:rsidP="004346F6">
      <w:pPr>
        <w:pStyle w:val="Heading1"/>
        <w:rPr>
          <w:lang w:eastAsia="en-AU"/>
        </w:rPr>
      </w:pPr>
      <w:bookmarkStart w:id="28" w:name="_Toc118114913"/>
      <w:r>
        <w:rPr>
          <w:lang w:eastAsia="en-AU"/>
        </w:rPr>
        <w:t xml:space="preserve">Scholarship </w:t>
      </w:r>
      <w:r w:rsidR="00062BA3">
        <w:rPr>
          <w:lang w:eastAsia="en-AU"/>
        </w:rPr>
        <w:t>Selection Criteria</w:t>
      </w:r>
      <w:bookmarkEnd w:id="28"/>
    </w:p>
    <w:p w14:paraId="44870DEF" w14:textId="77777777" w:rsidR="00062BA3" w:rsidRDefault="0076702A" w:rsidP="00103415">
      <w:pPr>
        <w:spacing w:after="120"/>
        <w:rPr>
          <w:lang w:eastAsia="en-AU"/>
        </w:rPr>
      </w:pPr>
      <w:r w:rsidRPr="0076702A">
        <w:rPr>
          <w:lang w:eastAsia="en-AU"/>
        </w:rPr>
        <w:t xml:space="preserve">A Scholarship Assessment Panel will assess eligible </w:t>
      </w:r>
      <w:r w:rsidR="002C0818">
        <w:rPr>
          <w:lang w:eastAsia="en-AU"/>
        </w:rPr>
        <w:t xml:space="preserve">scholarship </w:t>
      </w:r>
      <w:r w:rsidRPr="0076702A">
        <w:rPr>
          <w:lang w:eastAsia="en-AU"/>
        </w:rPr>
        <w:t xml:space="preserve">applications against </w:t>
      </w:r>
      <w:r w:rsidR="00DE1BEE">
        <w:rPr>
          <w:lang w:eastAsia="en-AU"/>
        </w:rPr>
        <w:t>the</w:t>
      </w:r>
      <w:r w:rsidR="003E2AA5">
        <w:rPr>
          <w:lang w:eastAsia="en-AU"/>
        </w:rPr>
        <w:t xml:space="preserve"> </w:t>
      </w:r>
      <w:r w:rsidR="003206DF">
        <w:rPr>
          <w:lang w:eastAsia="en-AU"/>
        </w:rPr>
        <w:t>2022</w:t>
      </w:r>
      <w:r w:rsidR="008B1DCB">
        <w:rPr>
          <w:lang w:eastAsia="en-AU"/>
        </w:rPr>
        <w:t xml:space="preserve"> </w:t>
      </w:r>
      <w:r w:rsidRPr="0076702A">
        <w:rPr>
          <w:lang w:eastAsia="en-AU"/>
        </w:rPr>
        <w:t>selection criteria.</w:t>
      </w:r>
      <w:r w:rsidR="008B1DCB">
        <w:rPr>
          <w:lang w:eastAsia="en-AU"/>
        </w:rPr>
        <w:t xml:space="preserve"> To ensure equity of access, applications will be ranked as follows:</w:t>
      </w:r>
    </w:p>
    <w:p w14:paraId="0C2E610B" w14:textId="77777777" w:rsidR="008B1DCB" w:rsidRDefault="008B1DCB" w:rsidP="008B1DCB">
      <w:pPr>
        <w:pStyle w:val="ListParagraph"/>
        <w:numPr>
          <w:ilvl w:val="0"/>
          <w:numId w:val="29"/>
        </w:numPr>
        <w:rPr>
          <w:lang w:eastAsia="en-AU"/>
        </w:rPr>
      </w:pPr>
      <w:r w:rsidRPr="008B1DCB">
        <w:rPr>
          <w:lang w:eastAsia="en-AU"/>
        </w:rPr>
        <w:t xml:space="preserve">Rank 1: </w:t>
      </w:r>
      <w:r w:rsidR="00336C2E">
        <w:rPr>
          <w:lang w:eastAsia="en-AU"/>
        </w:rPr>
        <w:t>Aboriginal</w:t>
      </w:r>
      <w:r>
        <w:rPr>
          <w:lang w:eastAsia="en-AU"/>
        </w:rPr>
        <w:t xml:space="preserve"> applicants who meet the selection criteria.</w:t>
      </w:r>
    </w:p>
    <w:p w14:paraId="6A4DA6F4" w14:textId="77777777" w:rsidR="008B1DCB" w:rsidRDefault="008B1DCB" w:rsidP="008B1DCB">
      <w:pPr>
        <w:pStyle w:val="ListParagraph"/>
        <w:numPr>
          <w:ilvl w:val="0"/>
          <w:numId w:val="29"/>
        </w:numPr>
        <w:rPr>
          <w:lang w:eastAsia="en-AU"/>
        </w:rPr>
      </w:pPr>
      <w:r>
        <w:rPr>
          <w:lang w:eastAsia="en-AU"/>
        </w:rPr>
        <w:t xml:space="preserve">Rank 2: Applicants </w:t>
      </w:r>
      <w:r w:rsidR="006515DE">
        <w:rPr>
          <w:lang w:eastAsia="en-AU"/>
        </w:rPr>
        <w:t>living with</w:t>
      </w:r>
      <w:r>
        <w:rPr>
          <w:lang w:eastAsia="en-AU"/>
        </w:rPr>
        <w:t xml:space="preserve"> a disability who meet the selection criteria.</w:t>
      </w:r>
    </w:p>
    <w:p w14:paraId="400AD52D" w14:textId="77777777" w:rsidR="008B1DCB" w:rsidRDefault="008B1DCB" w:rsidP="008B1DCB">
      <w:pPr>
        <w:pStyle w:val="ListParagraph"/>
        <w:numPr>
          <w:ilvl w:val="0"/>
          <w:numId w:val="29"/>
        </w:numPr>
        <w:rPr>
          <w:lang w:eastAsia="en-AU"/>
        </w:rPr>
      </w:pPr>
      <w:r>
        <w:rPr>
          <w:lang w:eastAsia="en-AU"/>
        </w:rPr>
        <w:t>Rank 3: All other applicants will be ranked according to their total selection criteria score.</w:t>
      </w:r>
    </w:p>
    <w:p w14:paraId="7AA106D2" w14:textId="77777777" w:rsidR="00103415" w:rsidRPr="00103415" w:rsidRDefault="003206DF" w:rsidP="00103415">
      <w:pPr>
        <w:numPr>
          <w:ilvl w:val="1"/>
          <w:numId w:val="3"/>
        </w:numPr>
        <w:tabs>
          <w:tab w:val="num" w:pos="360"/>
        </w:tabs>
        <w:spacing w:before="240"/>
        <w:ind w:left="0" w:firstLine="0"/>
        <w:outlineLvl w:val="1"/>
        <w:rPr>
          <w:rFonts w:asciiTheme="majorHAnsi" w:eastAsiaTheme="majorEastAsia" w:hAnsiTheme="majorHAnsi" w:cstheme="majorBidi"/>
          <w:bCs/>
          <w:iCs/>
          <w:color w:val="454347"/>
          <w:sz w:val="32"/>
          <w:szCs w:val="32"/>
          <w:lang w:eastAsia="en-AU"/>
        </w:rPr>
      </w:pPr>
      <w:bookmarkStart w:id="29" w:name="_Toc118114914"/>
      <w:r>
        <w:rPr>
          <w:rFonts w:asciiTheme="majorHAnsi" w:eastAsiaTheme="majorEastAsia" w:hAnsiTheme="majorHAnsi" w:cstheme="majorBidi"/>
          <w:bCs/>
          <w:iCs/>
          <w:color w:val="454347"/>
          <w:sz w:val="32"/>
          <w:szCs w:val="32"/>
          <w:lang w:eastAsia="en-AU"/>
        </w:rPr>
        <w:t>2022</w:t>
      </w:r>
      <w:r w:rsidR="00103415" w:rsidRPr="00103415">
        <w:rPr>
          <w:rFonts w:asciiTheme="majorHAnsi" w:eastAsiaTheme="majorEastAsia" w:hAnsiTheme="majorHAnsi" w:cstheme="majorBidi"/>
          <w:bCs/>
          <w:iCs/>
          <w:color w:val="454347"/>
          <w:sz w:val="32"/>
          <w:szCs w:val="32"/>
          <w:lang w:eastAsia="en-AU"/>
        </w:rPr>
        <w:t xml:space="preserve"> Priority Study Areas</w:t>
      </w:r>
      <w:bookmarkEnd w:id="29"/>
    </w:p>
    <w:p w14:paraId="0E8FA093" w14:textId="77777777" w:rsidR="00103415" w:rsidRPr="00103415" w:rsidRDefault="00103415" w:rsidP="00103415">
      <w:pPr>
        <w:rPr>
          <w:lang w:eastAsia="en-AU"/>
        </w:rPr>
      </w:pPr>
      <w:r w:rsidRPr="00103415">
        <w:rPr>
          <w:lang w:eastAsia="en-AU"/>
        </w:rPr>
        <w:t>The NT Nursing and Midwifery Executive Committee will determine the study areas to be given priority each year, based on health service and population needs. The priority study areas for 202</w:t>
      </w:r>
      <w:r w:rsidR="003206DF">
        <w:rPr>
          <w:lang w:eastAsia="en-AU"/>
        </w:rPr>
        <w:t>2</w:t>
      </w:r>
      <w:r w:rsidRPr="00103415">
        <w:rPr>
          <w:lang w:eastAsia="en-AU"/>
        </w:rPr>
        <w:t xml:space="preserve"> are:</w:t>
      </w:r>
    </w:p>
    <w:p w14:paraId="0394BA8A"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Child and Family Health</w:t>
      </w:r>
    </w:p>
    <w:p w14:paraId="7BC50091"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Chronic Disease Management</w:t>
      </w:r>
    </w:p>
    <w:p w14:paraId="4FB3C2F8"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 xml:space="preserve">Mental Health </w:t>
      </w:r>
    </w:p>
    <w:p w14:paraId="3E4B8D85"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Rural/Remote Health</w:t>
      </w:r>
    </w:p>
    <w:p w14:paraId="7380F098"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Haemodialysis</w:t>
      </w:r>
    </w:p>
    <w:p w14:paraId="349AE9C9"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 xml:space="preserve">Perioperative </w:t>
      </w:r>
    </w:p>
    <w:p w14:paraId="36079385" w14:textId="77777777" w:rsidR="00F23DC0" w:rsidRPr="0085112F" w:rsidRDefault="00F23DC0" w:rsidP="00F23DC0">
      <w:pPr>
        <w:numPr>
          <w:ilvl w:val="0"/>
          <w:numId w:val="37"/>
        </w:numPr>
        <w:spacing w:after="120"/>
        <w:ind w:left="709" w:hanging="357"/>
        <w:rPr>
          <w:rFonts w:eastAsiaTheme="minorEastAsia"/>
          <w:iCs/>
          <w:lang w:eastAsia="en-AU"/>
        </w:rPr>
      </w:pPr>
      <w:r w:rsidRPr="0085112F">
        <w:rPr>
          <w:rFonts w:eastAsiaTheme="minorEastAsia"/>
          <w:iCs/>
          <w:lang w:eastAsia="en-AU"/>
        </w:rPr>
        <w:t xml:space="preserve">Critical Care </w:t>
      </w:r>
    </w:p>
    <w:p w14:paraId="26B5D9FE" w14:textId="77777777" w:rsidR="00A3567F" w:rsidRDefault="00A3567F">
      <w:pPr>
        <w:rPr>
          <w:rFonts w:eastAsiaTheme="minorEastAsia"/>
          <w:iCs/>
          <w:color w:val="FF0000"/>
          <w:lang w:eastAsia="en-AU"/>
        </w:rPr>
      </w:pPr>
      <w:r>
        <w:rPr>
          <w:rFonts w:eastAsiaTheme="minorEastAsia"/>
          <w:iCs/>
          <w:color w:val="FF0000"/>
          <w:lang w:eastAsia="en-AU"/>
        </w:rPr>
        <w:br w:type="page"/>
      </w:r>
    </w:p>
    <w:p w14:paraId="2978A81C" w14:textId="77777777" w:rsidR="00790A08" w:rsidRDefault="007154AA" w:rsidP="007154AA">
      <w:pPr>
        <w:pStyle w:val="Heading2"/>
        <w:rPr>
          <w:lang w:eastAsia="en-AU"/>
        </w:rPr>
      </w:pPr>
      <w:bookmarkStart w:id="30" w:name="_Toc118114915"/>
      <w:r w:rsidRPr="007154AA">
        <w:rPr>
          <w:rFonts w:eastAsiaTheme="minorEastAsia"/>
          <w:lang w:eastAsia="en-AU"/>
        </w:rPr>
        <w:lastRenderedPageBreak/>
        <w:t>Application Ranking and Selection Criteria</w:t>
      </w:r>
      <w:bookmarkEnd w:id="30"/>
    </w:p>
    <w:tbl>
      <w:tblPr>
        <w:tblStyle w:val="NTGtable1"/>
        <w:tblW w:w="10343" w:type="dxa"/>
        <w:tblLook w:val="04A0" w:firstRow="1" w:lastRow="0" w:firstColumn="1" w:lastColumn="0" w:noHBand="0" w:noVBand="1"/>
      </w:tblPr>
      <w:tblGrid>
        <w:gridCol w:w="3823"/>
        <w:gridCol w:w="4252"/>
        <w:gridCol w:w="2268"/>
      </w:tblGrid>
      <w:tr w:rsidR="007154AA" w14:paraId="73ED0735" w14:textId="77777777" w:rsidTr="000D0526">
        <w:trPr>
          <w:cnfStyle w:val="100000000000" w:firstRow="1" w:lastRow="0" w:firstColumn="0" w:lastColumn="0" w:oddVBand="0" w:evenVBand="0" w:oddHBand="0" w:evenHBand="0" w:firstRowFirstColumn="0" w:firstRowLastColumn="0" w:lastRowFirstColumn="0" w:lastRowLastColumn="0"/>
          <w:trHeight w:val="625"/>
        </w:trPr>
        <w:tc>
          <w:tcPr>
            <w:cnfStyle w:val="001000000100" w:firstRow="0" w:lastRow="0" w:firstColumn="1" w:lastColumn="0" w:oddVBand="0" w:evenVBand="0" w:oddHBand="0" w:evenHBand="0" w:firstRowFirstColumn="1" w:firstRowLastColumn="0" w:lastRowFirstColumn="0" w:lastRowLastColumn="0"/>
            <w:tcW w:w="10343" w:type="dxa"/>
            <w:gridSpan w:val="3"/>
          </w:tcPr>
          <w:p w14:paraId="14D614EA" w14:textId="77777777" w:rsidR="007154AA" w:rsidRPr="007154AA" w:rsidRDefault="003206DF" w:rsidP="000D0526">
            <w:pPr>
              <w:rPr>
                <w:sz w:val="28"/>
                <w:szCs w:val="28"/>
                <w:lang w:eastAsia="en-AU"/>
              </w:rPr>
            </w:pPr>
            <w:r>
              <w:rPr>
                <w:sz w:val="28"/>
                <w:szCs w:val="28"/>
                <w:lang w:eastAsia="en-AU"/>
              </w:rPr>
              <w:t>2022</w:t>
            </w:r>
            <w:r w:rsidR="007154AA" w:rsidRPr="007154AA">
              <w:rPr>
                <w:sz w:val="28"/>
                <w:szCs w:val="28"/>
                <w:lang w:eastAsia="en-AU"/>
              </w:rPr>
              <w:t xml:space="preserve"> Scholarship Application Ranking</w:t>
            </w:r>
            <w:r w:rsidR="007154AA">
              <w:rPr>
                <w:sz w:val="28"/>
                <w:szCs w:val="28"/>
                <w:lang w:eastAsia="en-AU"/>
              </w:rPr>
              <w:t xml:space="preserve"> and Selection Criteria</w:t>
            </w:r>
          </w:p>
        </w:tc>
      </w:tr>
      <w:tr w:rsidR="007154AA" w14:paraId="0E5A3C8E" w14:textId="77777777" w:rsidTr="000D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73A70EA" w14:textId="77777777" w:rsidR="007154AA" w:rsidRPr="00147F69" w:rsidRDefault="007154AA" w:rsidP="000D0526">
            <w:pPr>
              <w:rPr>
                <w:b/>
                <w:lang w:eastAsia="en-AU"/>
              </w:rPr>
            </w:pPr>
            <w:r w:rsidRPr="00147F69">
              <w:rPr>
                <w:b/>
                <w:lang w:eastAsia="en-AU"/>
              </w:rPr>
              <w:t>Rank 1: Equity</w:t>
            </w:r>
          </w:p>
        </w:tc>
        <w:tc>
          <w:tcPr>
            <w:tcW w:w="4252" w:type="dxa"/>
          </w:tcPr>
          <w:p w14:paraId="480ABA2B" w14:textId="77777777" w:rsidR="007154AA" w:rsidRPr="00147F69"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585802792"/>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Pr>
                <w:rFonts w:asciiTheme="minorHAnsi" w:hAnsiTheme="minorHAnsi"/>
                <w:lang w:eastAsia="en-AU"/>
              </w:rPr>
              <w:t xml:space="preserve"> </w:t>
            </w:r>
            <w:r w:rsidR="007154AA" w:rsidRPr="0088516C">
              <w:rPr>
                <w:rFonts w:asciiTheme="minorHAnsi" w:hAnsiTheme="minorHAnsi"/>
                <w:lang w:eastAsia="en-AU"/>
              </w:rPr>
              <w:t>A</w:t>
            </w:r>
            <w:r w:rsidR="007154AA">
              <w:rPr>
                <w:rFonts w:asciiTheme="minorHAnsi" w:hAnsiTheme="minorHAnsi"/>
                <w:lang w:eastAsia="en-AU"/>
              </w:rPr>
              <w:t>boriginal, meets eligibility criteria</w:t>
            </w:r>
          </w:p>
        </w:tc>
        <w:tc>
          <w:tcPr>
            <w:tcW w:w="2268" w:type="dxa"/>
          </w:tcPr>
          <w:p w14:paraId="5E94D272" w14:textId="77777777" w:rsidR="007154AA" w:rsidRDefault="007154AA" w:rsidP="000D0526">
            <w:pPr>
              <w:cnfStyle w:val="000000100000" w:firstRow="0" w:lastRow="0" w:firstColumn="0" w:lastColumn="0" w:oddVBand="0" w:evenVBand="0" w:oddHBand="1" w:evenHBand="0" w:firstRowFirstColumn="0" w:firstRowLastColumn="0" w:lastRowFirstColumn="0" w:lastRowLastColumn="0"/>
              <w:rPr>
                <w:lang w:eastAsia="en-AU"/>
              </w:rPr>
            </w:pPr>
          </w:p>
        </w:tc>
      </w:tr>
      <w:tr w:rsidR="007154AA" w14:paraId="294B3800" w14:textId="77777777" w:rsidTr="000D0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6D1BE98" w14:textId="77777777" w:rsidR="007154AA" w:rsidRPr="00147F69" w:rsidRDefault="007154AA" w:rsidP="000D0526">
            <w:pPr>
              <w:rPr>
                <w:b/>
                <w:lang w:eastAsia="en-AU"/>
              </w:rPr>
            </w:pPr>
            <w:r w:rsidRPr="00147F69">
              <w:rPr>
                <w:b/>
                <w:lang w:eastAsia="en-AU"/>
              </w:rPr>
              <w:t>Rank 2: Equity</w:t>
            </w:r>
          </w:p>
        </w:tc>
        <w:tc>
          <w:tcPr>
            <w:tcW w:w="4252" w:type="dxa"/>
          </w:tcPr>
          <w:p w14:paraId="2789B11A" w14:textId="77777777" w:rsidR="007154AA" w:rsidRDefault="008F1223" w:rsidP="000D0526">
            <w:pPr>
              <w:cnfStyle w:val="000000010000" w:firstRow="0" w:lastRow="0" w:firstColumn="0" w:lastColumn="0" w:oddVBand="0" w:evenVBand="0" w:oddHBand="0" w:evenHBand="1" w:firstRowFirstColumn="0" w:firstRowLastColumn="0" w:lastRowFirstColumn="0" w:lastRowLastColumn="0"/>
              <w:rPr>
                <w:lang w:eastAsia="en-AU"/>
              </w:rPr>
            </w:pPr>
            <w:sdt>
              <w:sdtPr>
                <w:rPr>
                  <w:rFonts w:asciiTheme="minorHAnsi" w:hAnsiTheme="minorHAnsi" w:cs="Segoe UI Symbol"/>
                  <w:lang w:eastAsia="en-AU"/>
                </w:rPr>
                <w:id w:val="1077476337"/>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Pr>
                <w:rFonts w:asciiTheme="minorHAnsi" w:hAnsiTheme="minorHAnsi"/>
                <w:lang w:eastAsia="en-AU"/>
              </w:rPr>
              <w:t xml:space="preserve"> </w:t>
            </w:r>
            <w:r w:rsidR="007154AA" w:rsidRPr="0088516C">
              <w:rPr>
                <w:rFonts w:asciiTheme="minorHAnsi" w:hAnsiTheme="minorHAnsi"/>
                <w:lang w:eastAsia="en-AU"/>
              </w:rPr>
              <w:t>Disability</w:t>
            </w:r>
            <w:r w:rsidR="007154AA">
              <w:rPr>
                <w:rFonts w:asciiTheme="minorHAnsi" w:hAnsiTheme="minorHAnsi"/>
                <w:lang w:eastAsia="en-AU"/>
              </w:rPr>
              <w:t>, meets eligibility criteria</w:t>
            </w:r>
          </w:p>
        </w:tc>
        <w:tc>
          <w:tcPr>
            <w:tcW w:w="2268" w:type="dxa"/>
          </w:tcPr>
          <w:p w14:paraId="685BEACA" w14:textId="77777777" w:rsidR="007154AA" w:rsidRDefault="007154AA" w:rsidP="000D0526">
            <w:pPr>
              <w:cnfStyle w:val="000000010000" w:firstRow="0" w:lastRow="0" w:firstColumn="0" w:lastColumn="0" w:oddVBand="0" w:evenVBand="0" w:oddHBand="0" w:evenHBand="1" w:firstRowFirstColumn="0" w:firstRowLastColumn="0" w:lastRowFirstColumn="0" w:lastRowLastColumn="0"/>
              <w:rPr>
                <w:lang w:eastAsia="en-AU"/>
              </w:rPr>
            </w:pPr>
          </w:p>
        </w:tc>
      </w:tr>
      <w:tr w:rsidR="007154AA" w14:paraId="137D7664" w14:textId="77777777" w:rsidTr="000D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5B03210" w14:textId="77777777" w:rsidR="007154AA" w:rsidRPr="00147F69" w:rsidRDefault="007154AA" w:rsidP="000D0526">
            <w:pPr>
              <w:rPr>
                <w:b/>
                <w:lang w:eastAsia="en-AU"/>
              </w:rPr>
            </w:pPr>
            <w:r w:rsidRPr="00147F69">
              <w:rPr>
                <w:b/>
                <w:lang w:eastAsia="en-AU"/>
              </w:rPr>
              <w:t>Rank 3: All other applicants ranked in order of total s</w:t>
            </w:r>
            <w:r>
              <w:rPr>
                <w:b/>
                <w:lang w:eastAsia="en-AU"/>
              </w:rPr>
              <w:t>election criteria s</w:t>
            </w:r>
            <w:r w:rsidRPr="00147F69">
              <w:rPr>
                <w:b/>
                <w:lang w:eastAsia="en-AU"/>
              </w:rPr>
              <w:t>core</w:t>
            </w:r>
          </w:p>
        </w:tc>
      </w:tr>
      <w:tr w:rsidR="007154AA" w14:paraId="1668C5C5" w14:textId="77777777" w:rsidTr="000D0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2060"/>
          </w:tcPr>
          <w:p w14:paraId="4F33A75B" w14:textId="77777777" w:rsidR="007154AA" w:rsidRPr="00147F69" w:rsidRDefault="007154AA" w:rsidP="000D0526">
            <w:pPr>
              <w:spacing w:before="120"/>
              <w:rPr>
                <w:rFonts w:asciiTheme="minorHAnsi" w:hAnsiTheme="minorHAnsi"/>
                <w:b/>
                <w:lang w:eastAsia="en-AU"/>
              </w:rPr>
            </w:pPr>
            <w:r w:rsidRPr="00147F69">
              <w:rPr>
                <w:rFonts w:asciiTheme="minorHAnsi" w:hAnsiTheme="minorHAnsi"/>
                <w:b/>
                <w:lang w:eastAsia="en-AU"/>
              </w:rPr>
              <w:t>Selection Criteria</w:t>
            </w:r>
          </w:p>
        </w:tc>
        <w:tc>
          <w:tcPr>
            <w:tcW w:w="4252" w:type="dxa"/>
            <w:shd w:val="clear" w:color="auto" w:fill="002060"/>
          </w:tcPr>
          <w:p w14:paraId="0BA81D69" w14:textId="77777777" w:rsidR="007154AA" w:rsidRPr="00147F69" w:rsidRDefault="007154AA" w:rsidP="000D0526">
            <w:pPr>
              <w:cnfStyle w:val="000000010000" w:firstRow="0" w:lastRow="0" w:firstColumn="0" w:lastColumn="0" w:oddVBand="0" w:evenVBand="0" w:oddHBand="0" w:evenHBand="1" w:firstRowFirstColumn="0" w:firstRowLastColumn="0" w:lastRowFirstColumn="0" w:lastRowLastColumn="0"/>
              <w:rPr>
                <w:b/>
                <w:lang w:eastAsia="en-AU"/>
              </w:rPr>
            </w:pPr>
            <w:r w:rsidRPr="00147F69">
              <w:rPr>
                <w:b/>
                <w:lang w:eastAsia="en-AU"/>
              </w:rPr>
              <w:t>Select one</w:t>
            </w:r>
          </w:p>
        </w:tc>
        <w:tc>
          <w:tcPr>
            <w:tcW w:w="2268" w:type="dxa"/>
            <w:shd w:val="clear" w:color="auto" w:fill="002060"/>
          </w:tcPr>
          <w:p w14:paraId="4B7D0655" w14:textId="77777777" w:rsidR="007154AA" w:rsidRPr="00147F69" w:rsidRDefault="007154AA" w:rsidP="000D0526">
            <w:pPr>
              <w:cnfStyle w:val="000000010000" w:firstRow="0" w:lastRow="0" w:firstColumn="0" w:lastColumn="0" w:oddVBand="0" w:evenVBand="0" w:oddHBand="0" w:evenHBand="1" w:firstRowFirstColumn="0" w:firstRowLastColumn="0" w:lastRowFirstColumn="0" w:lastRowLastColumn="0"/>
              <w:rPr>
                <w:b/>
                <w:lang w:eastAsia="en-AU"/>
              </w:rPr>
            </w:pPr>
            <w:r w:rsidRPr="00147F69">
              <w:rPr>
                <w:b/>
                <w:lang w:eastAsia="en-AU"/>
              </w:rPr>
              <w:t>Score</w:t>
            </w:r>
          </w:p>
        </w:tc>
      </w:tr>
      <w:tr w:rsidR="007154AA" w14:paraId="7DB79068" w14:textId="77777777" w:rsidTr="000D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4C77D6B4" w14:textId="77777777" w:rsidR="007154AA" w:rsidRPr="0088516C" w:rsidRDefault="007154AA" w:rsidP="000D0526">
            <w:pPr>
              <w:pStyle w:val="ListParagraph"/>
              <w:numPr>
                <w:ilvl w:val="0"/>
                <w:numId w:val="26"/>
              </w:numPr>
              <w:spacing w:before="120"/>
              <w:rPr>
                <w:rFonts w:asciiTheme="minorHAnsi" w:hAnsiTheme="minorHAnsi"/>
                <w:b/>
                <w:lang w:eastAsia="en-AU"/>
              </w:rPr>
            </w:pPr>
            <w:r w:rsidRPr="0088516C">
              <w:rPr>
                <w:rFonts w:asciiTheme="minorHAnsi" w:hAnsiTheme="minorHAnsi"/>
                <w:b/>
                <w:lang w:eastAsia="en-AU"/>
              </w:rPr>
              <w:t>Years of NT Health service:</w:t>
            </w:r>
          </w:p>
        </w:tc>
        <w:tc>
          <w:tcPr>
            <w:tcW w:w="4252" w:type="dxa"/>
          </w:tcPr>
          <w:p w14:paraId="2C74A3D0"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 xml:space="preserve">&gt;10 years </w:t>
            </w:r>
          </w:p>
          <w:p w14:paraId="11BD3609"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6 - 10 years</w:t>
            </w:r>
          </w:p>
          <w:p w14:paraId="22CEB816"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2 - 5 years</w:t>
            </w:r>
          </w:p>
          <w:p w14:paraId="6F78DC09"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 xml:space="preserve">&lt; 2 years </w:t>
            </w:r>
          </w:p>
        </w:tc>
        <w:tc>
          <w:tcPr>
            <w:tcW w:w="2268" w:type="dxa"/>
          </w:tcPr>
          <w:p w14:paraId="0A9E4061"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746992884"/>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15</w:t>
            </w:r>
          </w:p>
          <w:p w14:paraId="74188D7F"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236893845"/>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10</w:t>
            </w:r>
          </w:p>
          <w:p w14:paraId="6CF92D2E"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597215175"/>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5</w:t>
            </w:r>
          </w:p>
          <w:p w14:paraId="2E473B38"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304118985"/>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w:t>
            </w:r>
            <w:r w:rsidR="007154AA">
              <w:rPr>
                <w:rFonts w:asciiTheme="minorHAnsi" w:hAnsiTheme="minorHAnsi"/>
                <w:lang w:eastAsia="en-AU"/>
              </w:rPr>
              <w:t>Not eligible</w:t>
            </w:r>
          </w:p>
        </w:tc>
      </w:tr>
      <w:tr w:rsidR="007154AA" w14:paraId="49D624ED" w14:textId="77777777" w:rsidTr="000D0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062BE769" w14:textId="77777777" w:rsidR="007154AA" w:rsidRPr="0088516C" w:rsidRDefault="007154AA" w:rsidP="000D0526">
            <w:pPr>
              <w:pStyle w:val="ListParagraph"/>
              <w:numPr>
                <w:ilvl w:val="0"/>
                <w:numId w:val="26"/>
              </w:numPr>
              <w:spacing w:before="120"/>
              <w:rPr>
                <w:rFonts w:asciiTheme="minorHAnsi" w:hAnsiTheme="minorHAnsi"/>
                <w:b/>
                <w:lang w:eastAsia="en-AU"/>
              </w:rPr>
            </w:pPr>
            <w:r>
              <w:rPr>
                <w:rFonts w:asciiTheme="minorHAnsi" w:hAnsiTheme="minorHAnsi"/>
                <w:b/>
                <w:lang w:eastAsia="en-AU"/>
              </w:rPr>
              <w:t xml:space="preserve">Proportion of course credit </w:t>
            </w:r>
            <w:r w:rsidRPr="00174214">
              <w:rPr>
                <w:rFonts w:asciiTheme="minorHAnsi" w:hAnsiTheme="minorHAnsi"/>
                <w:lang w:eastAsia="en-AU"/>
              </w:rPr>
              <w:t>(e.</w:t>
            </w:r>
            <w:r w:rsidRPr="00C64F97">
              <w:rPr>
                <w:rFonts w:asciiTheme="minorHAnsi" w:hAnsiTheme="minorHAnsi"/>
                <w:lang w:eastAsia="en-AU"/>
              </w:rPr>
              <w:t>g. advanced standing or recognition of prior learning</w:t>
            </w:r>
            <w:r>
              <w:rPr>
                <w:rFonts w:asciiTheme="minorHAnsi" w:hAnsiTheme="minorHAnsi"/>
                <w:lang w:eastAsia="en-AU"/>
              </w:rPr>
              <w:t>)</w:t>
            </w:r>
            <w:r w:rsidRPr="00C64F97">
              <w:rPr>
                <w:rFonts w:asciiTheme="minorHAnsi" w:hAnsiTheme="minorHAnsi"/>
                <w:lang w:eastAsia="en-AU"/>
              </w:rPr>
              <w:t>:</w:t>
            </w:r>
          </w:p>
        </w:tc>
        <w:tc>
          <w:tcPr>
            <w:tcW w:w="4252" w:type="dxa"/>
          </w:tcPr>
          <w:p w14:paraId="5D5963E9" w14:textId="77777777" w:rsidR="007154A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t>Less than 25%</w:t>
            </w:r>
          </w:p>
          <w:p w14:paraId="495AC766" w14:textId="77777777" w:rsidR="007154A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t>25% - 50%</w:t>
            </w:r>
          </w:p>
          <w:p w14:paraId="3AA06128" w14:textId="77777777" w:rsidR="007154AA" w:rsidRPr="0088516C"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t>More than 50%</w:t>
            </w:r>
          </w:p>
        </w:tc>
        <w:tc>
          <w:tcPr>
            <w:tcW w:w="2268" w:type="dxa"/>
          </w:tcPr>
          <w:p w14:paraId="35BC11D9"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lang w:eastAsia="en-AU"/>
                </w:rPr>
                <w:id w:val="1655173583"/>
                <w14:checkbox>
                  <w14:checked w14:val="0"/>
                  <w14:checkedState w14:val="2612" w14:font="MS Gothic"/>
                  <w14:uncheckedState w14:val="2610" w14:font="MS Gothic"/>
                </w14:checkbox>
              </w:sdtPr>
              <w:sdtEndPr/>
              <w:sdtContent>
                <w:r w:rsidR="007154AA" w:rsidRPr="008A6550">
                  <w:rPr>
                    <w:rFonts w:ascii="Segoe UI Symbol" w:hAnsi="Segoe UI Symbol" w:cs="Segoe UI Symbol"/>
                    <w:lang w:eastAsia="en-AU"/>
                  </w:rPr>
                  <w:t>☐</w:t>
                </w:r>
              </w:sdtContent>
            </w:sdt>
            <w:r w:rsidR="007154AA" w:rsidRPr="0088516C">
              <w:rPr>
                <w:rFonts w:asciiTheme="minorHAnsi" w:hAnsiTheme="minorHAnsi"/>
                <w:lang w:eastAsia="en-AU"/>
              </w:rPr>
              <w:t xml:space="preserve"> 10</w:t>
            </w:r>
          </w:p>
          <w:p w14:paraId="0B059544"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lang w:eastAsia="en-AU"/>
                </w:rPr>
                <w:id w:val="-61641335"/>
                <w14:checkbox>
                  <w14:checked w14:val="0"/>
                  <w14:checkedState w14:val="2612" w14:font="MS Gothic"/>
                  <w14:uncheckedState w14:val="2610" w14:font="MS Gothic"/>
                </w14:checkbox>
              </w:sdtPr>
              <w:sdtEndPr/>
              <w:sdtContent>
                <w:r w:rsidR="007154AA" w:rsidRPr="008A6550">
                  <w:rPr>
                    <w:rFonts w:ascii="Segoe UI Symbol" w:hAnsi="Segoe UI Symbol" w:cs="Segoe UI Symbol"/>
                    <w:lang w:eastAsia="en-AU"/>
                  </w:rPr>
                  <w:t>☐</w:t>
                </w:r>
              </w:sdtContent>
            </w:sdt>
            <w:r w:rsidR="007154AA" w:rsidRPr="0088516C">
              <w:rPr>
                <w:rFonts w:asciiTheme="minorHAnsi" w:hAnsiTheme="minorHAnsi"/>
                <w:lang w:eastAsia="en-AU"/>
              </w:rPr>
              <w:t xml:space="preserve"> 5</w:t>
            </w:r>
          </w:p>
          <w:p w14:paraId="703C069A"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lang w:eastAsia="en-AU"/>
                </w:rPr>
                <w:id w:val="2103677775"/>
                <w14:checkbox>
                  <w14:checked w14:val="0"/>
                  <w14:checkedState w14:val="2612" w14:font="MS Gothic"/>
                  <w14:uncheckedState w14:val="2610" w14:font="MS Gothic"/>
                </w14:checkbox>
              </w:sdtPr>
              <w:sdtEndPr/>
              <w:sdtContent>
                <w:r w:rsidR="007154AA" w:rsidRPr="008A6550">
                  <w:rPr>
                    <w:rFonts w:ascii="Segoe UI Symbol" w:hAnsi="Segoe UI Symbol" w:cs="Segoe UI Symbol"/>
                    <w:lang w:eastAsia="en-AU"/>
                  </w:rPr>
                  <w:t>☐</w:t>
                </w:r>
              </w:sdtContent>
            </w:sdt>
            <w:r w:rsidR="007154AA" w:rsidRPr="0088516C">
              <w:rPr>
                <w:rFonts w:asciiTheme="minorHAnsi" w:hAnsiTheme="minorHAnsi"/>
                <w:lang w:eastAsia="en-AU"/>
              </w:rPr>
              <w:t xml:space="preserve"> </w:t>
            </w:r>
            <w:r w:rsidR="007154AA">
              <w:rPr>
                <w:rFonts w:asciiTheme="minorHAnsi" w:hAnsiTheme="minorHAnsi"/>
                <w:lang w:eastAsia="en-AU"/>
              </w:rPr>
              <w:t>Not eligible</w:t>
            </w:r>
          </w:p>
        </w:tc>
      </w:tr>
      <w:tr w:rsidR="007154AA" w14:paraId="692189DF" w14:textId="77777777" w:rsidTr="000D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37536FFD" w14:textId="77777777" w:rsidR="007154AA" w:rsidRPr="0088516C" w:rsidRDefault="007154AA" w:rsidP="000D0526">
            <w:pPr>
              <w:pStyle w:val="ListParagraph"/>
              <w:numPr>
                <w:ilvl w:val="0"/>
                <w:numId w:val="26"/>
              </w:numPr>
              <w:spacing w:before="120"/>
              <w:rPr>
                <w:rFonts w:asciiTheme="minorHAnsi" w:hAnsiTheme="minorHAnsi"/>
                <w:b/>
                <w:lang w:eastAsia="en-AU"/>
              </w:rPr>
            </w:pPr>
            <w:r w:rsidRPr="0088516C">
              <w:rPr>
                <w:rFonts w:asciiTheme="minorHAnsi" w:hAnsiTheme="minorHAnsi"/>
                <w:b/>
                <w:lang w:eastAsia="en-AU"/>
              </w:rPr>
              <w:t>Proportion of course completed</w:t>
            </w:r>
            <w:r w:rsidRPr="00EB4C0C">
              <w:rPr>
                <w:rFonts w:asciiTheme="minorHAnsi" w:hAnsiTheme="minorHAnsi"/>
                <w:lang w:eastAsia="en-AU"/>
              </w:rPr>
              <w:t xml:space="preserve"> (excluding course credit):</w:t>
            </w:r>
          </w:p>
        </w:tc>
        <w:tc>
          <w:tcPr>
            <w:tcW w:w="4252" w:type="dxa"/>
          </w:tcPr>
          <w:p w14:paraId="16FC193A"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More than 75%</w:t>
            </w:r>
          </w:p>
          <w:p w14:paraId="60607127"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50% - 75%</w:t>
            </w:r>
          </w:p>
          <w:p w14:paraId="6EE1D003"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25% - 50%</w:t>
            </w:r>
          </w:p>
          <w:p w14:paraId="67F6040A" w14:textId="77777777" w:rsidR="007154AA" w:rsidRPr="0088516C" w:rsidRDefault="007154AA"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88516C">
              <w:rPr>
                <w:rFonts w:asciiTheme="minorHAnsi" w:hAnsiTheme="minorHAnsi"/>
                <w:lang w:eastAsia="en-AU"/>
              </w:rPr>
              <w:t xml:space="preserve">Less than 25% </w:t>
            </w:r>
          </w:p>
        </w:tc>
        <w:tc>
          <w:tcPr>
            <w:tcW w:w="2268" w:type="dxa"/>
          </w:tcPr>
          <w:p w14:paraId="6405E4B3"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679314532"/>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15</w:t>
            </w:r>
          </w:p>
          <w:p w14:paraId="5123848A"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210848558"/>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10</w:t>
            </w:r>
          </w:p>
          <w:p w14:paraId="5AA06FFB"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545994432"/>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5</w:t>
            </w:r>
          </w:p>
          <w:p w14:paraId="57F4E5D2" w14:textId="77777777" w:rsidR="007154AA" w:rsidRPr="0088516C"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2110733206"/>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w:t>
            </w:r>
            <w:r w:rsidR="007154AA">
              <w:rPr>
                <w:rFonts w:asciiTheme="minorHAnsi" w:hAnsiTheme="minorHAnsi"/>
                <w:lang w:eastAsia="en-AU"/>
              </w:rPr>
              <w:t>Not eligible</w:t>
            </w:r>
          </w:p>
        </w:tc>
      </w:tr>
      <w:tr w:rsidR="007154AA" w14:paraId="0DC4F8C1" w14:textId="77777777" w:rsidTr="000D0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46B30F05" w14:textId="77777777" w:rsidR="007154AA" w:rsidRPr="0088516C" w:rsidRDefault="007154AA" w:rsidP="000D0526">
            <w:pPr>
              <w:pStyle w:val="ListParagraph"/>
              <w:numPr>
                <w:ilvl w:val="0"/>
                <w:numId w:val="26"/>
              </w:numPr>
              <w:spacing w:before="120"/>
              <w:rPr>
                <w:rFonts w:asciiTheme="minorHAnsi" w:hAnsiTheme="minorHAnsi"/>
                <w:b/>
                <w:lang w:eastAsia="en-AU"/>
              </w:rPr>
            </w:pPr>
            <w:r w:rsidRPr="0088516C">
              <w:rPr>
                <w:rFonts w:asciiTheme="minorHAnsi" w:hAnsiTheme="minorHAnsi"/>
                <w:b/>
                <w:lang w:eastAsia="en-AU"/>
              </w:rPr>
              <w:t>Priority Study Area:</w:t>
            </w:r>
          </w:p>
        </w:tc>
        <w:tc>
          <w:tcPr>
            <w:tcW w:w="4252" w:type="dxa"/>
          </w:tcPr>
          <w:p w14:paraId="5E5418F1" w14:textId="77777777" w:rsidR="007154AA" w:rsidRPr="0080771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80771A">
              <w:rPr>
                <w:rFonts w:asciiTheme="minorHAnsi" w:hAnsiTheme="minorHAnsi"/>
                <w:lang w:eastAsia="en-AU"/>
              </w:rPr>
              <w:t>Child and Family Health</w:t>
            </w:r>
          </w:p>
          <w:p w14:paraId="5B4DC57E" w14:textId="77777777" w:rsidR="007154AA" w:rsidRPr="0080771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80771A">
              <w:rPr>
                <w:rFonts w:asciiTheme="minorHAnsi" w:hAnsiTheme="minorHAnsi"/>
                <w:lang w:eastAsia="en-AU"/>
              </w:rPr>
              <w:t>Chronic Disease Management</w:t>
            </w:r>
          </w:p>
          <w:p w14:paraId="519E5AD9" w14:textId="77777777" w:rsidR="007154AA" w:rsidRPr="0080771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80771A">
              <w:rPr>
                <w:rFonts w:asciiTheme="minorHAnsi" w:hAnsiTheme="minorHAnsi"/>
                <w:lang w:eastAsia="en-AU"/>
              </w:rPr>
              <w:t xml:space="preserve">Mental Health </w:t>
            </w:r>
          </w:p>
          <w:p w14:paraId="43101C23" w14:textId="77777777" w:rsidR="007154AA" w:rsidRPr="0080771A"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80771A">
              <w:rPr>
                <w:rFonts w:asciiTheme="minorHAnsi" w:hAnsiTheme="minorHAnsi"/>
                <w:lang w:eastAsia="en-AU"/>
              </w:rPr>
              <w:t>Rural/Remote Health</w:t>
            </w:r>
          </w:p>
          <w:p w14:paraId="5C14345E" w14:textId="77777777" w:rsidR="007154AA" w:rsidRPr="0088516C"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sidRPr="0088516C">
              <w:rPr>
                <w:rFonts w:asciiTheme="minorHAnsi" w:hAnsiTheme="minorHAnsi"/>
                <w:lang w:eastAsia="en-AU"/>
              </w:rPr>
              <w:t>Other</w:t>
            </w:r>
          </w:p>
        </w:tc>
        <w:tc>
          <w:tcPr>
            <w:tcW w:w="2268" w:type="dxa"/>
          </w:tcPr>
          <w:p w14:paraId="0E29E932" w14:textId="77777777" w:rsidR="007154AA"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6513103"/>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Pr>
                <w:rFonts w:asciiTheme="minorHAnsi" w:hAnsiTheme="minorHAnsi"/>
                <w:lang w:eastAsia="en-AU"/>
              </w:rPr>
              <w:t xml:space="preserve"> 10</w:t>
            </w:r>
          </w:p>
          <w:p w14:paraId="78E3DDFB"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346945088"/>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w:t>
            </w:r>
            <w:r w:rsidR="007154AA">
              <w:rPr>
                <w:rFonts w:asciiTheme="minorHAnsi" w:hAnsiTheme="minorHAnsi"/>
                <w:lang w:eastAsia="en-AU"/>
              </w:rPr>
              <w:t>0</w:t>
            </w:r>
          </w:p>
          <w:p w14:paraId="58C7D693"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503778398"/>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w:t>
            </w:r>
            <w:r w:rsidR="007154AA">
              <w:rPr>
                <w:rFonts w:asciiTheme="minorHAnsi" w:hAnsiTheme="minorHAnsi"/>
                <w:lang w:eastAsia="en-AU"/>
              </w:rPr>
              <w:t>0</w:t>
            </w:r>
          </w:p>
          <w:p w14:paraId="057FB0EE"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647979062"/>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10</w:t>
            </w:r>
          </w:p>
          <w:p w14:paraId="0EB340AD" w14:textId="77777777" w:rsidR="007154AA" w:rsidRPr="0088516C" w:rsidRDefault="008F1223"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906171547"/>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5</w:t>
            </w:r>
          </w:p>
        </w:tc>
      </w:tr>
      <w:tr w:rsidR="007154AA" w:rsidRPr="00694029" w14:paraId="70CEBD53" w14:textId="77777777" w:rsidTr="000D0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5887B7AA" w14:textId="77777777" w:rsidR="007154AA" w:rsidRDefault="007154AA" w:rsidP="000D0526">
            <w:pPr>
              <w:pStyle w:val="ListParagraph"/>
              <w:numPr>
                <w:ilvl w:val="0"/>
                <w:numId w:val="26"/>
              </w:numPr>
              <w:spacing w:before="120"/>
              <w:rPr>
                <w:rFonts w:asciiTheme="minorHAnsi" w:hAnsiTheme="minorHAnsi"/>
                <w:b/>
                <w:lang w:eastAsia="en-AU"/>
              </w:rPr>
            </w:pPr>
            <w:r w:rsidRPr="008B1DCB">
              <w:rPr>
                <w:rFonts w:asciiTheme="minorHAnsi" w:hAnsiTheme="minorHAnsi"/>
                <w:b/>
                <w:lang w:eastAsia="en-AU"/>
              </w:rPr>
              <w:t>Total funding received fro</w:t>
            </w:r>
            <w:r>
              <w:rPr>
                <w:rFonts w:asciiTheme="minorHAnsi" w:hAnsiTheme="minorHAnsi"/>
                <w:b/>
                <w:lang w:eastAsia="en-AU"/>
              </w:rPr>
              <w:t>m other source</w:t>
            </w:r>
            <w:r w:rsidRPr="008B1DCB">
              <w:rPr>
                <w:rFonts w:asciiTheme="minorHAnsi" w:hAnsiTheme="minorHAnsi"/>
                <w:b/>
                <w:lang w:eastAsia="en-AU"/>
              </w:rPr>
              <w:t>s</w:t>
            </w:r>
            <w:r>
              <w:rPr>
                <w:rFonts w:asciiTheme="minorHAnsi" w:hAnsiTheme="minorHAnsi"/>
                <w:b/>
                <w:lang w:eastAsia="en-AU"/>
              </w:rPr>
              <w:t xml:space="preserve"> </w:t>
            </w:r>
            <w:r w:rsidRPr="00790A08">
              <w:rPr>
                <w:rFonts w:asciiTheme="minorHAnsi" w:hAnsiTheme="minorHAnsi"/>
                <w:lang w:eastAsia="en-AU"/>
              </w:rPr>
              <w:t xml:space="preserve">(including </w:t>
            </w:r>
            <w:r>
              <w:rPr>
                <w:rFonts w:asciiTheme="minorHAnsi" w:hAnsiTheme="minorHAnsi"/>
                <w:lang w:eastAsia="en-AU"/>
              </w:rPr>
              <w:t xml:space="preserve">CSP </w:t>
            </w:r>
            <w:r w:rsidRPr="00790A08">
              <w:rPr>
                <w:rFonts w:asciiTheme="minorHAnsi" w:hAnsiTheme="minorHAnsi"/>
                <w:lang w:eastAsia="en-AU"/>
              </w:rPr>
              <w:t>subsid</w:t>
            </w:r>
            <w:r>
              <w:rPr>
                <w:rFonts w:asciiTheme="minorHAnsi" w:hAnsiTheme="minorHAnsi"/>
                <w:lang w:eastAsia="en-AU"/>
              </w:rPr>
              <w:t>ies</w:t>
            </w:r>
            <w:r w:rsidRPr="00790A08">
              <w:rPr>
                <w:rFonts w:asciiTheme="minorHAnsi" w:hAnsiTheme="minorHAnsi"/>
                <w:lang w:eastAsia="en-AU"/>
              </w:rPr>
              <w:t>)</w:t>
            </w:r>
            <w:r w:rsidRPr="008B1DCB">
              <w:rPr>
                <w:rFonts w:asciiTheme="minorHAnsi" w:hAnsiTheme="minorHAnsi"/>
                <w:b/>
                <w:lang w:eastAsia="en-AU"/>
              </w:rPr>
              <w:t>:</w:t>
            </w:r>
          </w:p>
          <w:p w14:paraId="699DCD65" w14:textId="77777777" w:rsidR="007154AA" w:rsidRPr="00692C1B" w:rsidRDefault="007154AA" w:rsidP="000D0526">
            <w:pPr>
              <w:pStyle w:val="ListParagraph"/>
              <w:spacing w:before="120"/>
              <w:ind w:left="360"/>
              <w:rPr>
                <w:rFonts w:asciiTheme="minorHAnsi" w:hAnsiTheme="minorHAnsi"/>
                <w:lang w:eastAsia="en-AU"/>
              </w:rPr>
            </w:pPr>
          </w:p>
        </w:tc>
        <w:tc>
          <w:tcPr>
            <w:tcW w:w="4252" w:type="dxa"/>
            <w:vAlign w:val="top"/>
          </w:tcPr>
          <w:p w14:paraId="65DD9752" w14:textId="77777777" w:rsidR="007154AA" w:rsidRDefault="007154AA" w:rsidP="000D052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None</w:t>
            </w:r>
          </w:p>
          <w:p w14:paraId="010319C2" w14:textId="77777777" w:rsidR="007154AA" w:rsidRPr="008B1DCB" w:rsidRDefault="007154AA" w:rsidP="000D052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Up to 25% of scholarship amount</w:t>
            </w:r>
          </w:p>
          <w:p w14:paraId="6EFFC957" w14:textId="77777777" w:rsidR="007154AA" w:rsidRPr="008B1DCB" w:rsidRDefault="007154AA" w:rsidP="000D052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25% - 50% of scholarship amount</w:t>
            </w:r>
          </w:p>
          <w:p w14:paraId="65DC12B4" w14:textId="77777777" w:rsidR="007154AA" w:rsidRDefault="007154AA" w:rsidP="000D052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50% - 75% of scholarship amount</w:t>
            </w:r>
          </w:p>
          <w:p w14:paraId="46C671C3" w14:textId="77777777" w:rsidR="007154AA" w:rsidRPr="008B1DCB" w:rsidRDefault="007154AA" w:rsidP="000D0526">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Pr>
                <w:rFonts w:asciiTheme="minorHAnsi" w:hAnsiTheme="minorHAnsi"/>
                <w:lang w:eastAsia="en-AU"/>
              </w:rPr>
              <w:t xml:space="preserve">75% - &gt;100% of scholarship amount </w:t>
            </w:r>
          </w:p>
        </w:tc>
        <w:tc>
          <w:tcPr>
            <w:tcW w:w="2268" w:type="dxa"/>
            <w:vAlign w:val="top"/>
          </w:tcPr>
          <w:p w14:paraId="46070EAC" w14:textId="77777777" w:rsidR="007154AA" w:rsidRPr="004F409A"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lang w:eastAsia="en-AU"/>
              </w:rPr>
            </w:pPr>
            <w:sdt>
              <w:sdtPr>
                <w:rPr>
                  <w:rFonts w:asciiTheme="minorHAnsi" w:hAnsiTheme="minorHAnsi" w:cs="Segoe UI Symbol"/>
                  <w:lang w:eastAsia="en-AU"/>
                </w:rPr>
                <w:id w:val="-631710314"/>
                <w14:checkbox>
                  <w14:checked w14:val="0"/>
                  <w14:checkedState w14:val="2612" w14:font="MS Gothic"/>
                  <w14:uncheckedState w14:val="2610" w14:font="MS Gothic"/>
                </w14:checkbox>
              </w:sdtPr>
              <w:sdtEndPr/>
              <w:sdtContent>
                <w:r w:rsidR="007154AA">
                  <w:rPr>
                    <w:rFonts w:ascii="MS Gothic" w:eastAsia="MS Gothic" w:hAnsi="MS Gothic" w:cs="Segoe UI Symbol" w:hint="eastAsia"/>
                    <w:lang w:eastAsia="en-AU"/>
                  </w:rPr>
                  <w:t>☐</w:t>
                </w:r>
              </w:sdtContent>
            </w:sdt>
            <w:r w:rsidR="007154AA" w:rsidRPr="004F409A">
              <w:rPr>
                <w:rFonts w:asciiTheme="minorHAnsi" w:hAnsiTheme="minorHAnsi" w:cs="Segoe UI Symbol"/>
                <w:lang w:eastAsia="en-AU"/>
              </w:rPr>
              <w:t xml:space="preserve"> 15</w:t>
            </w:r>
          </w:p>
          <w:p w14:paraId="17CAA53E" w14:textId="77777777" w:rsidR="007154AA" w:rsidRPr="004F409A"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lang w:eastAsia="en-AU"/>
              </w:rPr>
            </w:pPr>
            <w:sdt>
              <w:sdtPr>
                <w:rPr>
                  <w:rFonts w:asciiTheme="minorHAnsi" w:hAnsiTheme="minorHAnsi" w:cs="Segoe UI Symbol"/>
                  <w:lang w:eastAsia="en-AU"/>
                </w:rPr>
                <w:id w:val="470021728"/>
                <w14:checkbox>
                  <w14:checked w14:val="0"/>
                  <w14:checkedState w14:val="2612" w14:font="MS Gothic"/>
                  <w14:uncheckedState w14:val="2610" w14:font="MS Gothic"/>
                </w14:checkbox>
              </w:sdtPr>
              <w:sdtEndPr/>
              <w:sdtContent>
                <w:r w:rsidR="007154AA" w:rsidRPr="004F409A">
                  <w:rPr>
                    <w:rFonts w:ascii="Segoe UI Symbol" w:hAnsi="Segoe UI Symbol" w:cs="Segoe UI Symbol"/>
                    <w:lang w:eastAsia="en-AU"/>
                  </w:rPr>
                  <w:t>☐</w:t>
                </w:r>
              </w:sdtContent>
            </w:sdt>
            <w:r w:rsidR="007154AA" w:rsidRPr="004F409A">
              <w:rPr>
                <w:rFonts w:asciiTheme="minorHAnsi" w:hAnsiTheme="minorHAnsi" w:cs="Segoe UI Symbol"/>
                <w:lang w:eastAsia="en-AU"/>
              </w:rPr>
              <w:t xml:space="preserve"> 10</w:t>
            </w:r>
          </w:p>
          <w:p w14:paraId="5431FD4F" w14:textId="77777777" w:rsidR="007154AA" w:rsidRPr="004F409A"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lang w:eastAsia="en-AU"/>
              </w:rPr>
            </w:pPr>
            <w:sdt>
              <w:sdtPr>
                <w:rPr>
                  <w:rFonts w:asciiTheme="minorHAnsi" w:hAnsiTheme="minorHAnsi" w:cs="Segoe UI Symbol"/>
                  <w:lang w:eastAsia="en-AU"/>
                </w:rPr>
                <w:id w:val="484892907"/>
                <w14:checkbox>
                  <w14:checked w14:val="0"/>
                  <w14:checkedState w14:val="2612" w14:font="MS Gothic"/>
                  <w14:uncheckedState w14:val="2610" w14:font="MS Gothic"/>
                </w14:checkbox>
              </w:sdtPr>
              <w:sdtEndPr/>
              <w:sdtContent>
                <w:r w:rsidR="007154AA" w:rsidRPr="004F409A">
                  <w:rPr>
                    <w:rFonts w:ascii="Segoe UI Symbol" w:hAnsi="Segoe UI Symbol" w:cs="Segoe UI Symbol"/>
                    <w:lang w:eastAsia="en-AU"/>
                  </w:rPr>
                  <w:t>☐</w:t>
                </w:r>
              </w:sdtContent>
            </w:sdt>
            <w:r w:rsidR="007154AA" w:rsidRPr="004F409A">
              <w:rPr>
                <w:rFonts w:asciiTheme="minorHAnsi" w:hAnsiTheme="minorHAnsi" w:cs="Segoe UI Symbol"/>
                <w:lang w:eastAsia="en-AU"/>
              </w:rPr>
              <w:t xml:space="preserve"> 5</w:t>
            </w:r>
          </w:p>
          <w:p w14:paraId="1CCFABF9" w14:textId="77777777" w:rsidR="007154AA"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cs="Segoe UI Symbol"/>
                <w:lang w:eastAsia="en-AU"/>
              </w:rPr>
            </w:pPr>
            <w:sdt>
              <w:sdtPr>
                <w:rPr>
                  <w:rFonts w:asciiTheme="minorHAnsi" w:hAnsiTheme="minorHAnsi" w:cs="Segoe UI Symbol"/>
                  <w:lang w:eastAsia="en-AU"/>
                </w:rPr>
                <w:id w:val="-83458362"/>
                <w14:checkbox>
                  <w14:checked w14:val="0"/>
                  <w14:checkedState w14:val="2612" w14:font="MS Gothic"/>
                  <w14:uncheckedState w14:val="2610" w14:font="MS Gothic"/>
                </w14:checkbox>
              </w:sdtPr>
              <w:sdtEndPr/>
              <w:sdtContent>
                <w:r w:rsidR="007154AA" w:rsidRPr="004F409A">
                  <w:rPr>
                    <w:rFonts w:ascii="Segoe UI Symbol" w:hAnsi="Segoe UI Symbol" w:cs="Segoe UI Symbol"/>
                    <w:lang w:eastAsia="en-AU"/>
                  </w:rPr>
                  <w:t>☐</w:t>
                </w:r>
              </w:sdtContent>
            </w:sdt>
            <w:r w:rsidR="007154AA" w:rsidRPr="004F409A">
              <w:rPr>
                <w:rFonts w:asciiTheme="minorHAnsi" w:hAnsiTheme="minorHAnsi" w:cs="Segoe UI Symbol"/>
                <w:lang w:eastAsia="en-AU"/>
              </w:rPr>
              <w:t xml:space="preserve"> 0</w:t>
            </w:r>
          </w:p>
          <w:p w14:paraId="660534FD" w14:textId="77777777" w:rsidR="007154AA" w:rsidRPr="0006021E" w:rsidRDefault="008F1223" w:rsidP="000D0526">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sdt>
              <w:sdtPr>
                <w:rPr>
                  <w:rFonts w:asciiTheme="minorHAnsi" w:hAnsiTheme="minorHAnsi" w:cs="Segoe UI Symbol"/>
                  <w:lang w:eastAsia="en-AU"/>
                </w:rPr>
                <w:id w:val="1923679580"/>
                <w14:checkbox>
                  <w14:checked w14:val="0"/>
                  <w14:checkedState w14:val="2612" w14:font="MS Gothic"/>
                  <w14:uncheckedState w14:val="2610" w14:font="MS Gothic"/>
                </w14:checkbox>
              </w:sdtPr>
              <w:sdtEndPr/>
              <w:sdtContent>
                <w:r w:rsidR="007154AA" w:rsidRPr="0088516C">
                  <w:rPr>
                    <w:rFonts w:ascii="Segoe UI Symbol" w:eastAsia="MS Gothic" w:hAnsi="Segoe UI Symbol" w:cs="Segoe UI Symbol"/>
                    <w:lang w:eastAsia="en-AU"/>
                  </w:rPr>
                  <w:t>☐</w:t>
                </w:r>
              </w:sdtContent>
            </w:sdt>
            <w:r w:rsidR="007154AA" w:rsidRPr="0088516C">
              <w:rPr>
                <w:rFonts w:asciiTheme="minorHAnsi" w:hAnsiTheme="minorHAnsi"/>
                <w:lang w:eastAsia="en-AU"/>
              </w:rPr>
              <w:t xml:space="preserve"> </w:t>
            </w:r>
            <w:r w:rsidR="007154AA">
              <w:rPr>
                <w:rFonts w:asciiTheme="minorHAnsi" w:hAnsiTheme="minorHAnsi"/>
                <w:lang w:eastAsia="en-AU"/>
              </w:rPr>
              <w:t>Not eligible</w:t>
            </w:r>
          </w:p>
        </w:tc>
      </w:tr>
      <w:tr w:rsidR="007154AA" w14:paraId="0808A0A7" w14:textId="77777777" w:rsidTr="000D0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14:paraId="46421D2D" w14:textId="77777777" w:rsidR="007154AA" w:rsidRPr="0088516C" w:rsidRDefault="007154AA" w:rsidP="000D0526">
            <w:pPr>
              <w:pStyle w:val="ListParagraph"/>
              <w:spacing w:before="120"/>
              <w:ind w:left="360"/>
              <w:rPr>
                <w:rFonts w:asciiTheme="minorHAnsi" w:hAnsiTheme="minorHAnsi"/>
                <w:b/>
                <w:lang w:eastAsia="en-AU"/>
              </w:rPr>
            </w:pPr>
          </w:p>
        </w:tc>
        <w:tc>
          <w:tcPr>
            <w:tcW w:w="4252" w:type="dxa"/>
            <w:tcBorders>
              <w:bottom w:val="single" w:sz="4" w:space="0" w:color="auto"/>
            </w:tcBorders>
          </w:tcPr>
          <w:p w14:paraId="71662348" w14:textId="77777777" w:rsidR="007154AA" w:rsidRPr="0088516C" w:rsidRDefault="007154AA" w:rsidP="000D052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lang w:eastAsia="en-AU"/>
              </w:rPr>
            </w:pPr>
            <w:r w:rsidRPr="0088516C">
              <w:rPr>
                <w:rFonts w:asciiTheme="minorHAnsi" w:hAnsiTheme="minorHAnsi"/>
                <w:b/>
                <w:lang w:eastAsia="en-AU"/>
              </w:rPr>
              <w:t>Total score:</w:t>
            </w:r>
          </w:p>
        </w:tc>
        <w:tc>
          <w:tcPr>
            <w:tcW w:w="2268" w:type="dxa"/>
            <w:tcBorders>
              <w:bottom w:val="single" w:sz="4" w:space="0" w:color="auto"/>
            </w:tcBorders>
          </w:tcPr>
          <w:p w14:paraId="76647C7C" w14:textId="77777777" w:rsidR="007154AA" w:rsidRPr="0088516C" w:rsidRDefault="007154AA" w:rsidP="000D0526">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AU"/>
              </w:rPr>
            </w:pPr>
            <w:r>
              <w:rPr>
                <w:rFonts w:asciiTheme="minorHAnsi" w:hAnsiTheme="minorHAnsi"/>
                <w:lang w:eastAsia="en-AU"/>
              </w:rPr>
              <w:softHyphen/>
            </w:r>
            <w:r>
              <w:rPr>
                <w:rFonts w:asciiTheme="minorHAnsi" w:hAnsiTheme="minorHAnsi"/>
                <w:lang w:eastAsia="en-AU"/>
              </w:rPr>
              <w:softHyphen/>
            </w:r>
            <w:r>
              <w:rPr>
                <w:rFonts w:asciiTheme="minorHAnsi" w:hAnsiTheme="minorHAnsi"/>
                <w:lang w:eastAsia="en-AU"/>
              </w:rPr>
              <w:softHyphen/>
              <w:t>__</w:t>
            </w:r>
            <w:r w:rsidRPr="0088516C">
              <w:rPr>
                <w:rFonts w:asciiTheme="minorHAnsi" w:hAnsiTheme="minorHAnsi"/>
                <w:lang w:eastAsia="en-AU"/>
              </w:rPr>
              <w:t>/</w:t>
            </w:r>
            <w:r>
              <w:rPr>
                <w:rFonts w:asciiTheme="minorHAnsi" w:hAnsiTheme="minorHAnsi"/>
                <w:b/>
                <w:lang w:eastAsia="en-AU"/>
              </w:rPr>
              <w:t>65</w:t>
            </w:r>
          </w:p>
        </w:tc>
      </w:tr>
    </w:tbl>
    <w:p w14:paraId="4E07E708" w14:textId="77777777" w:rsidR="007154AA" w:rsidRDefault="007154AA" w:rsidP="00790A08">
      <w:pPr>
        <w:rPr>
          <w:lang w:eastAsia="en-AU"/>
        </w:rPr>
      </w:pPr>
    </w:p>
    <w:p w14:paraId="2036F8DF" w14:textId="77777777" w:rsidR="00C64F97" w:rsidRPr="00062BA3" w:rsidRDefault="00C64F97" w:rsidP="00103415">
      <w:pPr>
        <w:pStyle w:val="Heading1"/>
        <w:rPr>
          <w:lang w:eastAsia="en-AU"/>
        </w:rPr>
      </w:pPr>
      <w:bookmarkStart w:id="31" w:name="_Toc118114916"/>
      <w:r>
        <w:rPr>
          <w:lang w:eastAsia="en-AU"/>
        </w:rPr>
        <w:t>Further Information</w:t>
      </w:r>
      <w:bookmarkEnd w:id="31"/>
    </w:p>
    <w:p w14:paraId="77F64A1E" w14:textId="77777777" w:rsidR="00C64F97" w:rsidRDefault="00C64F97" w:rsidP="00C64F97">
      <w:pPr>
        <w:pStyle w:val="Default"/>
        <w:rPr>
          <w:rFonts w:cs="Times New Roman"/>
          <w:color w:val="auto"/>
          <w:sz w:val="22"/>
          <w:szCs w:val="22"/>
        </w:rPr>
      </w:pPr>
      <w:r>
        <w:rPr>
          <w:rFonts w:cs="Times New Roman"/>
          <w:color w:val="auto"/>
          <w:sz w:val="22"/>
          <w:szCs w:val="22"/>
        </w:rPr>
        <w:t xml:space="preserve">For further information refer to the </w:t>
      </w:r>
      <w:r w:rsidRPr="00A9642A">
        <w:rPr>
          <w:i/>
          <w:sz w:val="22"/>
          <w:szCs w:val="22"/>
        </w:rPr>
        <w:t>Frequently Asked Questions</w:t>
      </w:r>
      <w:r w:rsidRPr="00A9642A">
        <w:rPr>
          <w:rFonts w:cs="Times New Roman"/>
          <w:i/>
          <w:color w:val="FF0000"/>
          <w:sz w:val="22"/>
          <w:szCs w:val="22"/>
        </w:rPr>
        <w:t xml:space="preserve"> </w:t>
      </w:r>
      <w:r>
        <w:rPr>
          <w:rFonts w:cs="Times New Roman"/>
          <w:color w:val="auto"/>
          <w:sz w:val="22"/>
          <w:szCs w:val="22"/>
        </w:rPr>
        <w:t xml:space="preserve">on the NT Nursing and Midwifery website. </w:t>
      </w:r>
    </w:p>
    <w:p w14:paraId="3E864933" w14:textId="77777777" w:rsidR="00C64F97" w:rsidRDefault="00C64F97" w:rsidP="00C64F97">
      <w:pPr>
        <w:pStyle w:val="Default"/>
        <w:rPr>
          <w:rFonts w:cs="Times New Roman"/>
          <w:color w:val="auto"/>
          <w:sz w:val="22"/>
          <w:szCs w:val="22"/>
        </w:rPr>
      </w:pPr>
    </w:p>
    <w:p w14:paraId="40B2FD5F" w14:textId="77777777" w:rsidR="00C64F97" w:rsidRPr="00510FE0" w:rsidRDefault="00C64F97" w:rsidP="00C64F97">
      <w:pPr>
        <w:spacing w:after="120"/>
        <w:rPr>
          <w:b/>
          <w:sz w:val="24"/>
          <w:szCs w:val="24"/>
        </w:rPr>
      </w:pPr>
      <w:r w:rsidRPr="00510FE0">
        <w:rPr>
          <w:b/>
          <w:sz w:val="24"/>
          <w:szCs w:val="24"/>
        </w:rPr>
        <w:t xml:space="preserve">Contact us </w:t>
      </w:r>
    </w:p>
    <w:p w14:paraId="2DAF092B" w14:textId="77777777" w:rsidR="00C64F97" w:rsidRDefault="00C64F97" w:rsidP="00C64F97">
      <w:pPr>
        <w:spacing w:after="120"/>
      </w:pPr>
      <w:r w:rsidRPr="009309DF">
        <w:t xml:space="preserve">Office of Chief Nursing and Midwifery Officer </w:t>
      </w:r>
    </w:p>
    <w:p w14:paraId="2EFF806D" w14:textId="77777777" w:rsidR="00C64F97" w:rsidRDefault="00C64F97" w:rsidP="00C64F97">
      <w:pPr>
        <w:spacing w:after="120"/>
      </w:pPr>
      <w:r>
        <w:t xml:space="preserve">Phone: 1800 000 648 </w:t>
      </w:r>
    </w:p>
    <w:p w14:paraId="1AEEAC38" w14:textId="77777777" w:rsidR="00C64F97" w:rsidRPr="00EE46B4" w:rsidRDefault="00C64F97" w:rsidP="00EE46B4">
      <w:pPr>
        <w:spacing w:after="120"/>
      </w:pPr>
      <w:r>
        <w:t xml:space="preserve">Email: </w:t>
      </w:r>
      <w:hyperlink r:id="rId17" w:history="1">
        <w:r w:rsidRPr="00055E8D">
          <w:rPr>
            <w:rStyle w:val="Hyperlink"/>
          </w:rPr>
          <w:t>NursingMidwifery.Scholarships@nt.gov.au</w:t>
        </w:r>
      </w:hyperlink>
      <w:r>
        <w:t xml:space="preserve"> </w:t>
      </w:r>
      <w:r>
        <w:rPr>
          <w:lang w:eastAsia="en-AU"/>
        </w:rPr>
        <w:br w:type="page"/>
      </w:r>
    </w:p>
    <w:p w14:paraId="515192EB" w14:textId="77777777" w:rsidR="002E4D81" w:rsidRDefault="00E7032E" w:rsidP="00E7032E">
      <w:pPr>
        <w:pStyle w:val="Heading1"/>
        <w:numPr>
          <w:ilvl w:val="0"/>
          <w:numId w:val="0"/>
        </w:numPr>
        <w:ind w:left="432" w:hanging="432"/>
        <w:rPr>
          <w:lang w:eastAsia="en-AU"/>
        </w:rPr>
      </w:pPr>
      <w:bookmarkStart w:id="32" w:name="_Toc118114917"/>
      <w:r>
        <w:rPr>
          <w:lang w:eastAsia="en-AU"/>
        </w:rPr>
        <w:lastRenderedPageBreak/>
        <w:t>Appendix A</w:t>
      </w:r>
      <w:bookmarkEnd w:id="32"/>
    </w:p>
    <w:tbl>
      <w:tblPr>
        <w:tblStyle w:val="NTGtable1"/>
        <w:tblW w:w="0" w:type="auto"/>
        <w:tblLook w:val="04A0" w:firstRow="1" w:lastRow="0" w:firstColumn="1" w:lastColumn="0" w:noHBand="0" w:noVBand="1"/>
      </w:tblPr>
      <w:tblGrid>
        <w:gridCol w:w="4390"/>
        <w:gridCol w:w="4394"/>
        <w:gridCol w:w="992"/>
      </w:tblGrid>
      <w:tr w:rsidR="00E7032E" w14:paraId="2164B012" w14:textId="77777777" w:rsidTr="00E7032E">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9776" w:type="dxa"/>
            <w:gridSpan w:val="3"/>
          </w:tcPr>
          <w:p w14:paraId="417E3283" w14:textId="77777777" w:rsidR="00E7032E" w:rsidRPr="00B55AC0" w:rsidRDefault="00E7032E" w:rsidP="00760DC9">
            <w:pPr>
              <w:pStyle w:val="Heading2"/>
              <w:numPr>
                <w:ilvl w:val="0"/>
                <w:numId w:val="0"/>
              </w:numPr>
              <w:spacing w:before="120" w:after="120"/>
              <w:ind w:left="578" w:hanging="578"/>
              <w:outlineLvl w:val="1"/>
              <w:rPr>
                <w:lang w:eastAsia="en-AU"/>
              </w:rPr>
            </w:pPr>
            <w:bookmarkStart w:id="33" w:name="_Toc118114918"/>
            <w:r w:rsidRPr="00760DC9">
              <w:rPr>
                <w:color w:val="FFFFFF" w:themeColor="background1"/>
                <w:sz w:val="28"/>
                <w:szCs w:val="28"/>
                <w:lang w:eastAsia="en-AU"/>
              </w:rPr>
              <w:t>Applicant Evidence Checklist</w:t>
            </w:r>
            <w:bookmarkEnd w:id="33"/>
          </w:p>
        </w:tc>
      </w:tr>
      <w:tr w:rsidR="00E7032E" w14:paraId="440615E6" w14:textId="77777777" w:rsidTr="00641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C36C45" w14:textId="77777777" w:rsidR="00E7032E" w:rsidRPr="00B55AC0" w:rsidRDefault="00E7032E" w:rsidP="00E7032E">
            <w:pPr>
              <w:rPr>
                <w:b/>
                <w:sz w:val="24"/>
                <w:szCs w:val="24"/>
                <w:lang w:eastAsia="en-AU"/>
              </w:rPr>
            </w:pPr>
            <w:r w:rsidRPr="00B55AC0">
              <w:rPr>
                <w:b/>
                <w:sz w:val="24"/>
                <w:szCs w:val="24"/>
                <w:lang w:eastAsia="en-AU"/>
              </w:rPr>
              <w:t>Application Requirement</w:t>
            </w:r>
          </w:p>
        </w:tc>
        <w:tc>
          <w:tcPr>
            <w:tcW w:w="4394" w:type="dxa"/>
          </w:tcPr>
          <w:p w14:paraId="1A1D62B8" w14:textId="77777777" w:rsidR="00E7032E" w:rsidRPr="00B55AC0" w:rsidRDefault="00E7032E" w:rsidP="00E7032E">
            <w:pPr>
              <w:cnfStyle w:val="000000100000" w:firstRow="0" w:lastRow="0" w:firstColumn="0" w:lastColumn="0" w:oddVBand="0" w:evenVBand="0" w:oddHBand="1" w:evenHBand="0" w:firstRowFirstColumn="0" w:firstRowLastColumn="0" w:lastRowFirstColumn="0" w:lastRowLastColumn="0"/>
              <w:rPr>
                <w:b/>
                <w:sz w:val="24"/>
                <w:szCs w:val="24"/>
                <w:lang w:eastAsia="en-AU"/>
              </w:rPr>
            </w:pPr>
            <w:r w:rsidRPr="00B55AC0">
              <w:rPr>
                <w:b/>
                <w:sz w:val="24"/>
                <w:szCs w:val="24"/>
                <w:lang w:eastAsia="en-AU"/>
              </w:rPr>
              <w:t>Evidence</w:t>
            </w:r>
          </w:p>
        </w:tc>
        <w:tc>
          <w:tcPr>
            <w:tcW w:w="992" w:type="dxa"/>
          </w:tcPr>
          <w:p w14:paraId="7460E38A" w14:textId="77777777" w:rsidR="00E7032E" w:rsidRDefault="00E7032E" w:rsidP="00E7032E">
            <w:pPr>
              <w:cnfStyle w:val="000000100000" w:firstRow="0" w:lastRow="0" w:firstColumn="0" w:lastColumn="0" w:oddVBand="0" w:evenVBand="0" w:oddHBand="1" w:evenHBand="0" w:firstRowFirstColumn="0" w:firstRowLastColumn="0" w:lastRowFirstColumn="0" w:lastRowLastColumn="0"/>
              <w:rPr>
                <w:lang w:eastAsia="en-AU"/>
              </w:rPr>
            </w:pPr>
          </w:p>
        </w:tc>
      </w:tr>
      <w:tr w:rsidR="003974D7" w14:paraId="35FD6619" w14:textId="77777777" w:rsidTr="00641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88300A2" w14:textId="77777777" w:rsidR="003974D7" w:rsidRDefault="003974D7" w:rsidP="003974D7">
            <w:pPr>
              <w:spacing w:before="120" w:after="120"/>
              <w:rPr>
                <w:lang w:eastAsia="en-AU"/>
              </w:rPr>
            </w:pPr>
            <w:r>
              <w:rPr>
                <w:iCs/>
                <w:lang w:eastAsia="en-AU"/>
              </w:rPr>
              <w:t>C</w:t>
            </w:r>
            <w:r w:rsidRPr="002E4D81">
              <w:rPr>
                <w:iCs/>
                <w:lang w:eastAsia="en-AU"/>
              </w:rPr>
              <w:t xml:space="preserve">ontinuous employment by NT Health for two years or more </w:t>
            </w:r>
            <w:r>
              <w:rPr>
                <w:iCs/>
                <w:lang w:eastAsia="en-AU"/>
              </w:rPr>
              <w:t>in a</w:t>
            </w:r>
            <w:r w:rsidRPr="0066195D">
              <w:rPr>
                <w:iCs/>
                <w:lang w:eastAsia="en-AU"/>
              </w:rPr>
              <w:t xml:space="preserve"> nursing or midwifery position greater than 0.5 FTE</w:t>
            </w:r>
          </w:p>
        </w:tc>
        <w:tc>
          <w:tcPr>
            <w:tcW w:w="4394" w:type="dxa"/>
          </w:tcPr>
          <w:p w14:paraId="14BC05CB" w14:textId="77777777" w:rsidR="003974D7" w:rsidRDefault="003974D7" w:rsidP="003974D7">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AGS number</w:t>
            </w:r>
          </w:p>
        </w:tc>
        <w:tc>
          <w:tcPr>
            <w:tcW w:w="992" w:type="dxa"/>
          </w:tcPr>
          <w:p w14:paraId="0C370667" w14:textId="77777777" w:rsidR="003974D7" w:rsidRPr="00550185" w:rsidRDefault="003974D7" w:rsidP="003974D7">
            <w:pPr>
              <w:spacing w:before="120" w:after="120"/>
              <w:jc w:val="center"/>
              <w:cnfStyle w:val="000000010000" w:firstRow="0" w:lastRow="0" w:firstColumn="0" w:lastColumn="0" w:oddVBand="0" w:evenVBand="0" w:oddHBand="0" w:evenHBand="1" w:firstRowFirstColumn="0" w:firstRowLastColumn="0" w:lastRowFirstColumn="0" w:lastRowLastColumn="0"/>
              <w:rPr>
                <w:sz w:val="28"/>
                <w:szCs w:val="28"/>
                <w:lang w:eastAsia="en-AU"/>
              </w:rPr>
            </w:pPr>
            <w:r w:rsidRPr="00550185">
              <w:rPr>
                <w:sz w:val="28"/>
                <w:szCs w:val="28"/>
                <w:lang w:eastAsia="en-AU"/>
              </w:rPr>
              <w:sym w:font="Wingdings 2" w:char="F0A3"/>
            </w:r>
          </w:p>
        </w:tc>
      </w:tr>
      <w:tr w:rsidR="003974D7" w14:paraId="7A9D9227" w14:textId="77777777" w:rsidTr="00641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542AE43" w14:textId="77777777" w:rsidR="003974D7" w:rsidRPr="00AA4FE9" w:rsidRDefault="003974D7" w:rsidP="003974D7">
            <w:pPr>
              <w:spacing w:before="120" w:after="120"/>
              <w:rPr>
                <w:lang w:eastAsia="en-AU"/>
              </w:rPr>
            </w:pPr>
            <w:r>
              <w:rPr>
                <w:lang w:eastAsia="en-AU"/>
              </w:rPr>
              <w:t>Nursing and Midwifery Board of Australia registration</w:t>
            </w:r>
          </w:p>
        </w:tc>
        <w:tc>
          <w:tcPr>
            <w:tcW w:w="4394" w:type="dxa"/>
          </w:tcPr>
          <w:p w14:paraId="7A2430BB" w14:textId="77777777" w:rsidR="003974D7" w:rsidRPr="004E2A10" w:rsidRDefault="003974D7" w:rsidP="004E2A10">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sidRPr="004E2A10">
              <w:rPr>
                <w:lang w:eastAsia="en-AU"/>
              </w:rPr>
              <w:t>R</w:t>
            </w:r>
            <w:r w:rsidR="004E2A10" w:rsidRPr="004E2A10">
              <w:rPr>
                <w:lang w:eastAsia="en-AU"/>
              </w:rPr>
              <w:t>egistration number</w:t>
            </w:r>
          </w:p>
        </w:tc>
        <w:tc>
          <w:tcPr>
            <w:tcW w:w="992" w:type="dxa"/>
          </w:tcPr>
          <w:p w14:paraId="596E6174" w14:textId="77777777" w:rsidR="003974D7" w:rsidRDefault="004E2A10" w:rsidP="003974D7">
            <w:pPr>
              <w:spacing w:before="120" w:after="120"/>
              <w:jc w:val="center"/>
              <w:cnfStyle w:val="000000100000" w:firstRow="0" w:lastRow="0" w:firstColumn="0" w:lastColumn="0" w:oddVBand="0" w:evenVBand="0" w:oddHBand="1" w:evenHBand="0" w:firstRowFirstColumn="0" w:firstRowLastColumn="0" w:lastRowFirstColumn="0" w:lastRowLastColumn="0"/>
              <w:rPr>
                <w:sz w:val="28"/>
                <w:szCs w:val="28"/>
                <w:lang w:eastAsia="en-AU"/>
              </w:rPr>
            </w:pPr>
            <w:r w:rsidRPr="004E2A10">
              <w:rPr>
                <w:sz w:val="28"/>
                <w:szCs w:val="28"/>
                <w:lang w:eastAsia="en-AU"/>
              </w:rPr>
              <w:sym w:font="Wingdings 2" w:char="F0A3"/>
            </w:r>
          </w:p>
        </w:tc>
      </w:tr>
      <w:tr w:rsidR="003974D7" w14:paraId="4B189061" w14:textId="77777777" w:rsidTr="00641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9FCDB68" w14:textId="77777777" w:rsidR="003974D7" w:rsidRDefault="003974D7" w:rsidP="003974D7">
            <w:pPr>
              <w:spacing w:before="120" w:after="120"/>
              <w:rPr>
                <w:lang w:eastAsia="en-AU"/>
              </w:rPr>
            </w:pPr>
            <w:r>
              <w:rPr>
                <w:lang w:eastAsia="en-AU"/>
              </w:rPr>
              <w:t xml:space="preserve">Enrolled in accredited course leading to an academic qualification </w:t>
            </w:r>
          </w:p>
        </w:tc>
        <w:tc>
          <w:tcPr>
            <w:tcW w:w="4394" w:type="dxa"/>
          </w:tcPr>
          <w:p w14:paraId="4479D45C" w14:textId="77777777" w:rsidR="003974D7" w:rsidRDefault="00510FE0" w:rsidP="00EE46B4">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sidRPr="00510FE0">
              <w:rPr>
                <w:b/>
                <w:u w:val="single"/>
                <w:lang w:eastAsia="en-AU"/>
              </w:rPr>
              <w:t xml:space="preserve">Official </w:t>
            </w:r>
            <w:r w:rsidR="003974D7" w:rsidRPr="00510FE0">
              <w:rPr>
                <w:b/>
                <w:u w:val="single"/>
                <w:lang w:eastAsia="en-AU"/>
              </w:rPr>
              <w:t>Confirmation of Enrolment</w:t>
            </w:r>
            <w:r w:rsidR="003974D7">
              <w:rPr>
                <w:lang w:eastAsia="en-AU"/>
              </w:rPr>
              <w:t xml:space="preserve"> for current year from education provider </w:t>
            </w:r>
          </w:p>
        </w:tc>
        <w:tc>
          <w:tcPr>
            <w:tcW w:w="992" w:type="dxa"/>
          </w:tcPr>
          <w:p w14:paraId="10D4B460" w14:textId="77777777" w:rsidR="003974D7" w:rsidRPr="009057FF" w:rsidRDefault="003974D7" w:rsidP="003974D7">
            <w:pPr>
              <w:spacing w:before="120" w:after="120"/>
              <w:jc w:val="center"/>
              <w:cnfStyle w:val="000000010000" w:firstRow="0" w:lastRow="0" w:firstColumn="0" w:lastColumn="0" w:oddVBand="0" w:evenVBand="0" w:oddHBand="0" w:evenHBand="1" w:firstRowFirstColumn="0" w:firstRowLastColumn="0" w:lastRowFirstColumn="0" w:lastRowLastColumn="0"/>
              <w:rPr>
                <w:sz w:val="28"/>
                <w:szCs w:val="28"/>
                <w:lang w:eastAsia="en-AU"/>
              </w:rPr>
            </w:pPr>
            <w:r w:rsidRPr="00550185">
              <w:rPr>
                <w:sz w:val="28"/>
                <w:szCs w:val="28"/>
                <w:lang w:eastAsia="en-AU"/>
              </w:rPr>
              <w:sym w:font="Wingdings 2" w:char="F0A3"/>
            </w:r>
          </w:p>
        </w:tc>
      </w:tr>
      <w:tr w:rsidR="003974D7" w14:paraId="1F825665" w14:textId="77777777" w:rsidTr="00641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867BA59" w14:textId="77777777" w:rsidR="003974D7" w:rsidRDefault="003974D7" w:rsidP="003974D7">
            <w:pPr>
              <w:spacing w:before="120" w:after="120"/>
              <w:rPr>
                <w:lang w:eastAsia="en-AU"/>
              </w:rPr>
            </w:pPr>
            <w:r w:rsidRPr="00F51E7D">
              <w:rPr>
                <w:lang w:eastAsia="en-AU"/>
              </w:rPr>
              <w:t xml:space="preserve">Successful completion of </w:t>
            </w:r>
            <w:r>
              <w:rPr>
                <w:lang w:eastAsia="en-AU"/>
              </w:rPr>
              <w:t>at least 25% (or equivalent) of accredited course</w:t>
            </w:r>
            <w:r w:rsidR="00EB4C0C">
              <w:rPr>
                <w:lang w:eastAsia="en-AU"/>
              </w:rPr>
              <w:t xml:space="preserve"> </w:t>
            </w:r>
            <w:r w:rsidR="00EB4C0C" w:rsidRPr="00EB4C0C">
              <w:rPr>
                <w:lang w:eastAsia="en-AU"/>
              </w:rPr>
              <w:t>(excluding any course credits):</w:t>
            </w:r>
          </w:p>
          <w:p w14:paraId="0E64AB65" w14:textId="77777777" w:rsidR="003974D7" w:rsidRDefault="003974D7" w:rsidP="003974D7">
            <w:pPr>
              <w:spacing w:before="120" w:after="120"/>
              <w:rPr>
                <w:lang w:eastAsia="en-AU"/>
              </w:rPr>
            </w:pPr>
            <w:r>
              <w:rPr>
                <w:lang w:eastAsia="en-AU"/>
              </w:rPr>
              <w:t>For example:</w:t>
            </w:r>
          </w:p>
          <w:p w14:paraId="47100AF9" w14:textId="77777777" w:rsidR="003974D7" w:rsidRDefault="003974D7" w:rsidP="003974D7">
            <w:pPr>
              <w:spacing w:before="120" w:after="120"/>
              <w:rPr>
                <w:lang w:eastAsia="en-AU"/>
              </w:rPr>
            </w:pPr>
            <w:r>
              <w:rPr>
                <w:lang w:eastAsia="en-AU"/>
              </w:rPr>
              <w:t>Advanced Diploma – 25%</w:t>
            </w:r>
          </w:p>
          <w:p w14:paraId="4D81BEA9" w14:textId="77777777" w:rsidR="003974D7" w:rsidRDefault="003974D7" w:rsidP="003974D7">
            <w:pPr>
              <w:spacing w:before="120" w:after="120"/>
              <w:rPr>
                <w:lang w:eastAsia="en-AU"/>
              </w:rPr>
            </w:pPr>
            <w:r>
              <w:rPr>
                <w:lang w:eastAsia="en-AU"/>
              </w:rPr>
              <w:t>Graduate Certificate – 1 unit</w:t>
            </w:r>
          </w:p>
          <w:p w14:paraId="057C28D3" w14:textId="77777777" w:rsidR="003974D7" w:rsidRDefault="003974D7" w:rsidP="003974D7">
            <w:pPr>
              <w:spacing w:before="120" w:after="120"/>
              <w:rPr>
                <w:lang w:eastAsia="en-AU"/>
              </w:rPr>
            </w:pPr>
            <w:r>
              <w:rPr>
                <w:lang w:eastAsia="en-AU"/>
              </w:rPr>
              <w:t>Graduate Diploma – 2 units</w:t>
            </w:r>
          </w:p>
          <w:p w14:paraId="0736C873" w14:textId="77777777" w:rsidR="003974D7" w:rsidRDefault="003974D7" w:rsidP="003974D7">
            <w:pPr>
              <w:spacing w:before="120" w:after="120"/>
              <w:rPr>
                <w:lang w:eastAsia="en-AU"/>
              </w:rPr>
            </w:pPr>
            <w:r>
              <w:rPr>
                <w:lang w:eastAsia="en-AU"/>
              </w:rPr>
              <w:t>Masters – 3 units</w:t>
            </w:r>
          </w:p>
        </w:tc>
        <w:tc>
          <w:tcPr>
            <w:tcW w:w="4394" w:type="dxa"/>
          </w:tcPr>
          <w:p w14:paraId="5BB4942E" w14:textId="77777777" w:rsidR="003974D7" w:rsidRDefault="00510FE0" w:rsidP="00EE46B4">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sidRPr="00510FE0">
              <w:rPr>
                <w:b/>
                <w:u w:val="single"/>
                <w:lang w:eastAsia="en-AU"/>
              </w:rPr>
              <w:t xml:space="preserve">Official </w:t>
            </w:r>
            <w:r w:rsidR="003974D7" w:rsidRPr="00510FE0">
              <w:rPr>
                <w:b/>
                <w:u w:val="single"/>
                <w:lang w:eastAsia="en-AU"/>
              </w:rPr>
              <w:t>Statement of Results/Academic Transcript</w:t>
            </w:r>
            <w:r w:rsidR="003974D7">
              <w:rPr>
                <w:lang w:eastAsia="en-AU"/>
              </w:rPr>
              <w:t xml:space="preserve"> from education provider</w:t>
            </w:r>
            <w:r w:rsidR="003974D7" w:rsidRPr="004031BE">
              <w:rPr>
                <w:lang w:eastAsia="en-AU"/>
              </w:rPr>
              <w:t xml:space="preserve"> </w:t>
            </w:r>
          </w:p>
        </w:tc>
        <w:tc>
          <w:tcPr>
            <w:tcW w:w="992" w:type="dxa"/>
          </w:tcPr>
          <w:p w14:paraId="39A58F97" w14:textId="77777777" w:rsidR="003974D7" w:rsidRDefault="003974D7" w:rsidP="003974D7">
            <w:pPr>
              <w:spacing w:before="120" w:after="120"/>
              <w:jc w:val="center"/>
              <w:cnfStyle w:val="000000100000" w:firstRow="0" w:lastRow="0" w:firstColumn="0" w:lastColumn="0" w:oddVBand="0" w:evenVBand="0" w:oddHBand="1" w:evenHBand="0" w:firstRowFirstColumn="0" w:firstRowLastColumn="0" w:lastRowFirstColumn="0" w:lastRowLastColumn="0"/>
              <w:rPr>
                <w:lang w:eastAsia="en-AU"/>
              </w:rPr>
            </w:pPr>
            <w:r w:rsidRPr="00550185">
              <w:rPr>
                <w:sz w:val="28"/>
                <w:szCs w:val="28"/>
                <w:lang w:eastAsia="en-AU"/>
              </w:rPr>
              <w:sym w:font="Wingdings 2" w:char="F0A3"/>
            </w:r>
          </w:p>
        </w:tc>
      </w:tr>
      <w:tr w:rsidR="003974D7" w14:paraId="05CCD744" w14:textId="77777777" w:rsidTr="006412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6391F8E" w14:textId="77777777" w:rsidR="003974D7" w:rsidRDefault="003974D7" w:rsidP="003974D7">
            <w:pPr>
              <w:spacing w:before="120" w:after="120"/>
              <w:rPr>
                <w:lang w:eastAsia="en-AU"/>
              </w:rPr>
            </w:pPr>
            <w:r>
              <w:rPr>
                <w:lang w:eastAsia="en-AU"/>
              </w:rPr>
              <w:t>Declare total funding received from other sources for course of study</w:t>
            </w:r>
          </w:p>
        </w:tc>
        <w:tc>
          <w:tcPr>
            <w:tcW w:w="4394" w:type="dxa"/>
            <w:vAlign w:val="top"/>
          </w:tcPr>
          <w:p w14:paraId="387C73A3" w14:textId="77777777" w:rsidR="003974D7" w:rsidRDefault="003974D7" w:rsidP="00EE46B4">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Statutory declaration stating total funding (if any) received from other sources for course of study</w:t>
            </w:r>
            <w:r w:rsidR="00B82E08">
              <w:rPr>
                <w:lang w:eastAsia="en-AU"/>
              </w:rPr>
              <w:t xml:space="preserve"> </w:t>
            </w:r>
          </w:p>
        </w:tc>
        <w:tc>
          <w:tcPr>
            <w:tcW w:w="992" w:type="dxa"/>
          </w:tcPr>
          <w:p w14:paraId="196D0105" w14:textId="77777777" w:rsidR="003974D7" w:rsidRPr="00550185" w:rsidRDefault="003974D7" w:rsidP="003974D7">
            <w:pPr>
              <w:spacing w:before="120" w:after="120"/>
              <w:jc w:val="center"/>
              <w:cnfStyle w:val="000000010000" w:firstRow="0" w:lastRow="0" w:firstColumn="0" w:lastColumn="0" w:oddVBand="0" w:evenVBand="0" w:oddHBand="0" w:evenHBand="1" w:firstRowFirstColumn="0" w:firstRowLastColumn="0" w:lastRowFirstColumn="0" w:lastRowLastColumn="0"/>
              <w:rPr>
                <w:sz w:val="28"/>
                <w:szCs w:val="28"/>
                <w:lang w:eastAsia="en-AU"/>
              </w:rPr>
            </w:pPr>
            <w:r w:rsidRPr="00550185">
              <w:rPr>
                <w:sz w:val="28"/>
                <w:szCs w:val="28"/>
                <w:lang w:eastAsia="en-AU"/>
              </w:rPr>
              <w:sym w:font="Wingdings 2" w:char="F0A3"/>
            </w:r>
          </w:p>
        </w:tc>
      </w:tr>
      <w:tr w:rsidR="003974D7" w14:paraId="63A6C63E" w14:textId="77777777" w:rsidTr="00641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E6AF2E5" w14:textId="77777777" w:rsidR="003974D7" w:rsidRDefault="003974D7" w:rsidP="003974D7">
            <w:pPr>
              <w:spacing w:before="120" w:after="120"/>
              <w:rPr>
                <w:lang w:eastAsia="en-AU"/>
              </w:rPr>
            </w:pPr>
            <w:r>
              <w:rPr>
                <w:lang w:eastAsia="en-AU"/>
              </w:rPr>
              <w:t>M</w:t>
            </w:r>
            <w:r w:rsidRPr="00C62B6F">
              <w:rPr>
                <w:lang w:eastAsia="en-AU"/>
              </w:rPr>
              <w:t>anager’s support for course of study</w:t>
            </w:r>
          </w:p>
        </w:tc>
        <w:tc>
          <w:tcPr>
            <w:tcW w:w="4394" w:type="dxa"/>
            <w:vAlign w:val="top"/>
          </w:tcPr>
          <w:p w14:paraId="07F4EE99" w14:textId="77777777" w:rsidR="003974D7" w:rsidRDefault="003974D7" w:rsidP="00EE46B4">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Manager Declaration</w:t>
            </w:r>
            <w:r w:rsidR="00B82E08">
              <w:rPr>
                <w:lang w:eastAsia="en-AU"/>
              </w:rPr>
              <w:t xml:space="preserve"> </w:t>
            </w:r>
          </w:p>
        </w:tc>
        <w:tc>
          <w:tcPr>
            <w:tcW w:w="992" w:type="dxa"/>
          </w:tcPr>
          <w:p w14:paraId="5A7207EC" w14:textId="77777777" w:rsidR="003974D7" w:rsidRPr="00550185" w:rsidRDefault="003974D7" w:rsidP="003974D7">
            <w:pPr>
              <w:spacing w:before="120" w:after="120"/>
              <w:jc w:val="center"/>
              <w:cnfStyle w:val="000000100000" w:firstRow="0" w:lastRow="0" w:firstColumn="0" w:lastColumn="0" w:oddVBand="0" w:evenVBand="0" w:oddHBand="1" w:evenHBand="0" w:firstRowFirstColumn="0" w:firstRowLastColumn="0" w:lastRowFirstColumn="0" w:lastRowLastColumn="0"/>
              <w:rPr>
                <w:sz w:val="28"/>
                <w:szCs w:val="28"/>
                <w:lang w:eastAsia="en-AU"/>
              </w:rPr>
            </w:pPr>
            <w:r w:rsidRPr="00550185">
              <w:rPr>
                <w:sz w:val="28"/>
                <w:szCs w:val="28"/>
                <w:lang w:eastAsia="en-AU"/>
              </w:rPr>
              <w:sym w:font="Wingdings 2" w:char="F0A3"/>
            </w:r>
          </w:p>
        </w:tc>
      </w:tr>
    </w:tbl>
    <w:p w14:paraId="10102CBE" w14:textId="77777777" w:rsidR="00804B85" w:rsidRDefault="00804B85" w:rsidP="00A53F4A">
      <w:pPr>
        <w:pStyle w:val="Heading1"/>
        <w:numPr>
          <w:ilvl w:val="0"/>
          <w:numId w:val="0"/>
        </w:numPr>
        <w:ind w:left="432" w:hanging="432"/>
        <w:rPr>
          <w:lang w:eastAsia="en-AU"/>
        </w:rPr>
      </w:pPr>
    </w:p>
    <w:p w14:paraId="57911DEF" w14:textId="77777777" w:rsidR="00804B85" w:rsidRDefault="00804B85" w:rsidP="00804B85">
      <w:pPr>
        <w:rPr>
          <w:rFonts w:asciiTheme="majorHAnsi" w:eastAsiaTheme="majorEastAsia" w:hAnsiTheme="majorHAnsi" w:cstheme="majorBidi"/>
          <w:color w:val="1F1F5F" w:themeColor="text1"/>
          <w:kern w:val="32"/>
          <w:sz w:val="36"/>
          <w:szCs w:val="32"/>
          <w:lang w:eastAsia="en-AU"/>
        </w:rPr>
      </w:pPr>
      <w:r>
        <w:rPr>
          <w:lang w:eastAsia="en-AU"/>
        </w:rPr>
        <w:br w:type="page"/>
      </w:r>
    </w:p>
    <w:p w14:paraId="75363A67" w14:textId="77777777" w:rsidR="00A94441" w:rsidRDefault="00A53F4A" w:rsidP="00A53F4A">
      <w:pPr>
        <w:pStyle w:val="Heading1"/>
        <w:numPr>
          <w:ilvl w:val="0"/>
          <w:numId w:val="0"/>
        </w:numPr>
        <w:ind w:left="432" w:hanging="432"/>
        <w:rPr>
          <w:lang w:eastAsia="en-AU"/>
        </w:rPr>
      </w:pPr>
      <w:bookmarkStart w:id="34" w:name="_Appendix_C"/>
      <w:bookmarkStart w:id="35" w:name="_Toc118114919"/>
      <w:bookmarkEnd w:id="34"/>
      <w:r>
        <w:rPr>
          <w:lang w:eastAsia="en-AU"/>
        </w:rPr>
        <w:lastRenderedPageBreak/>
        <w:t xml:space="preserve">Appendix </w:t>
      </w:r>
      <w:r w:rsidR="00D8074D">
        <w:rPr>
          <w:lang w:eastAsia="en-AU"/>
        </w:rPr>
        <w:t>B</w:t>
      </w:r>
      <w:bookmarkEnd w:id="35"/>
    </w:p>
    <w:tbl>
      <w:tblPr>
        <w:tblStyle w:val="NTGtable11"/>
        <w:tblW w:w="10343" w:type="dxa"/>
        <w:tblLook w:val="04A0" w:firstRow="1" w:lastRow="0" w:firstColumn="1" w:lastColumn="0" w:noHBand="0" w:noVBand="1"/>
      </w:tblPr>
      <w:tblGrid>
        <w:gridCol w:w="3655"/>
        <w:gridCol w:w="769"/>
        <w:gridCol w:w="1525"/>
        <w:gridCol w:w="2126"/>
        <w:gridCol w:w="2268"/>
      </w:tblGrid>
      <w:tr w:rsidR="00A53F4A" w:rsidRPr="00C72A48" w14:paraId="041ED984" w14:textId="77777777" w:rsidTr="00DD60CD">
        <w:trPr>
          <w:cnfStyle w:val="100000000000" w:firstRow="1" w:lastRow="0" w:firstColumn="0" w:lastColumn="0" w:oddVBand="0" w:evenVBand="0" w:oddHBand="0" w:evenHBand="0" w:firstRowFirstColumn="0" w:firstRowLastColumn="0" w:lastRowFirstColumn="0" w:lastRowLastColumn="0"/>
          <w:trHeight w:val="483"/>
        </w:trPr>
        <w:tc>
          <w:tcPr>
            <w:cnfStyle w:val="001000000100" w:firstRow="0" w:lastRow="0" w:firstColumn="1" w:lastColumn="0" w:oddVBand="0" w:evenVBand="0" w:oddHBand="0" w:evenHBand="0" w:firstRowFirstColumn="1" w:firstRowLastColumn="0" w:lastRowFirstColumn="0" w:lastRowLastColumn="0"/>
            <w:tcW w:w="10343" w:type="dxa"/>
            <w:gridSpan w:val="5"/>
          </w:tcPr>
          <w:p w14:paraId="3C6B86CA" w14:textId="77777777" w:rsidR="00A53F4A" w:rsidRPr="00214511" w:rsidRDefault="00A53F4A" w:rsidP="003E4766">
            <w:pPr>
              <w:pStyle w:val="Heading2"/>
              <w:numPr>
                <w:ilvl w:val="0"/>
                <w:numId w:val="0"/>
              </w:numPr>
              <w:spacing w:before="120" w:after="120"/>
              <w:ind w:left="578" w:hanging="578"/>
              <w:outlineLvl w:val="1"/>
              <w:rPr>
                <w:lang w:eastAsia="en-AU"/>
              </w:rPr>
            </w:pPr>
            <w:r>
              <w:rPr>
                <w:lang w:eastAsia="en-AU"/>
              </w:rPr>
              <w:br w:type="page"/>
            </w:r>
            <w:r w:rsidRPr="00760DC9">
              <w:rPr>
                <w:color w:val="FFFFFF" w:themeColor="background1"/>
                <w:sz w:val="28"/>
                <w:szCs w:val="28"/>
                <w:lang w:eastAsia="en-AU"/>
              </w:rPr>
              <w:t xml:space="preserve"> </w:t>
            </w:r>
            <w:bookmarkStart w:id="36" w:name="_Toc118114920"/>
            <w:r w:rsidRPr="00760DC9">
              <w:rPr>
                <w:color w:val="FFFFFF" w:themeColor="background1"/>
                <w:sz w:val="28"/>
                <w:szCs w:val="28"/>
                <w:lang w:eastAsia="en-AU"/>
              </w:rPr>
              <w:t>Scholarship R</w:t>
            </w:r>
            <w:r w:rsidR="003E4766">
              <w:rPr>
                <w:color w:val="FFFFFF" w:themeColor="background1"/>
                <w:sz w:val="28"/>
                <w:szCs w:val="28"/>
                <w:lang w:eastAsia="en-AU"/>
              </w:rPr>
              <w:t xml:space="preserve">ecommendation </w:t>
            </w:r>
            <w:r w:rsidRPr="00760DC9">
              <w:rPr>
                <w:color w:val="FFFFFF" w:themeColor="background1"/>
                <w:sz w:val="28"/>
                <w:szCs w:val="28"/>
                <w:lang w:eastAsia="en-AU"/>
              </w:rPr>
              <w:t>Form</w:t>
            </w:r>
            <w:bookmarkEnd w:id="36"/>
          </w:p>
        </w:tc>
      </w:tr>
      <w:tr w:rsidR="003E4766" w:rsidRPr="00E14BA9" w14:paraId="69FA26F7" w14:textId="77777777" w:rsidTr="003E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gridSpan w:val="3"/>
            <w:tcBorders>
              <w:bottom w:val="single" w:sz="4" w:space="0" w:color="auto"/>
              <w:right w:val="nil"/>
            </w:tcBorders>
          </w:tcPr>
          <w:p w14:paraId="2E8B402C" w14:textId="77777777" w:rsidR="003E4766" w:rsidRPr="00214511" w:rsidRDefault="003E4766" w:rsidP="004D38F4">
            <w:pPr>
              <w:spacing w:before="120" w:after="120"/>
              <w:rPr>
                <w:b/>
                <w:sz w:val="24"/>
                <w:szCs w:val="24"/>
                <w:lang w:eastAsia="en-AU"/>
              </w:rPr>
            </w:pPr>
            <w:r>
              <w:rPr>
                <w:b/>
                <w:sz w:val="24"/>
                <w:szCs w:val="24"/>
                <w:lang w:eastAsia="en-AU"/>
              </w:rPr>
              <w:t>Undergraduate Scholarships</w:t>
            </w:r>
            <w:r w:rsidR="004D38F4">
              <w:rPr>
                <w:b/>
                <w:sz w:val="24"/>
                <w:szCs w:val="24"/>
                <w:lang w:eastAsia="en-AU"/>
              </w:rPr>
              <w:t xml:space="preserve"> (EN to RN/RM)</w:t>
            </w:r>
          </w:p>
        </w:tc>
        <w:tc>
          <w:tcPr>
            <w:tcW w:w="4394" w:type="dxa"/>
            <w:gridSpan w:val="2"/>
            <w:tcBorders>
              <w:top w:val="nil"/>
              <w:left w:val="nil"/>
              <w:bottom w:val="single" w:sz="4" w:space="0" w:color="auto"/>
            </w:tcBorders>
          </w:tcPr>
          <w:p w14:paraId="2F2999B3" w14:textId="77777777" w:rsidR="003E4766" w:rsidRPr="00E14BA9" w:rsidRDefault="003E4766" w:rsidP="00DD60CD">
            <w:pPr>
              <w:cnfStyle w:val="000000100000" w:firstRow="0" w:lastRow="0" w:firstColumn="0" w:lastColumn="0" w:oddVBand="0" w:evenVBand="0" w:oddHBand="1" w:evenHBand="0" w:firstRowFirstColumn="0" w:firstRowLastColumn="0" w:lastRowFirstColumn="0" w:lastRowLastColumn="0"/>
              <w:rPr>
                <w:b/>
                <w:lang w:eastAsia="en-AU"/>
              </w:rPr>
            </w:pPr>
          </w:p>
        </w:tc>
      </w:tr>
      <w:tr w:rsidR="003E4766" w:rsidRPr="00E14BA9" w14:paraId="5DE6241D" w14:textId="77777777" w:rsidTr="00DD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bottom w:val="single" w:sz="4" w:space="0" w:color="auto"/>
              <w:right w:val="nil"/>
            </w:tcBorders>
          </w:tcPr>
          <w:p w14:paraId="3CB5C1C0" w14:textId="77777777" w:rsidR="003E4766" w:rsidRPr="00214511" w:rsidRDefault="003E4766" w:rsidP="003E4766">
            <w:pPr>
              <w:spacing w:before="0" w:after="0"/>
              <w:rPr>
                <w:b/>
                <w:sz w:val="24"/>
                <w:szCs w:val="24"/>
                <w:lang w:eastAsia="en-AU"/>
              </w:rPr>
            </w:pPr>
            <w:r w:rsidRPr="00A94441">
              <w:rPr>
                <w:b/>
              </w:rPr>
              <w:t>Name</w:t>
            </w:r>
          </w:p>
        </w:tc>
        <w:tc>
          <w:tcPr>
            <w:tcW w:w="2294" w:type="dxa"/>
            <w:gridSpan w:val="2"/>
            <w:tcBorders>
              <w:top w:val="single" w:sz="4" w:space="0" w:color="auto"/>
              <w:left w:val="single" w:sz="4" w:space="0" w:color="auto"/>
              <w:bottom w:val="single" w:sz="4" w:space="0" w:color="auto"/>
              <w:right w:val="single" w:sz="4" w:space="0" w:color="auto"/>
            </w:tcBorders>
          </w:tcPr>
          <w:p w14:paraId="23D6AB6F" w14:textId="77777777" w:rsidR="003E4766" w:rsidRPr="00A94441" w:rsidRDefault="003E4766" w:rsidP="003E4766">
            <w:pPr>
              <w:spacing w:before="0" w:after="0"/>
              <w:cnfStyle w:val="000000010000" w:firstRow="0" w:lastRow="0" w:firstColumn="0" w:lastColumn="0" w:oddVBand="0" w:evenVBand="0" w:oddHBand="0" w:evenHBand="1" w:firstRowFirstColumn="0" w:firstRowLastColumn="0" w:lastRowFirstColumn="0" w:lastRowLastColumn="0"/>
              <w:rPr>
                <w:b/>
              </w:rPr>
            </w:pPr>
            <w:r w:rsidRPr="00A94441">
              <w:rPr>
                <w:b/>
              </w:rPr>
              <w:t>AGS</w:t>
            </w:r>
          </w:p>
        </w:tc>
        <w:tc>
          <w:tcPr>
            <w:tcW w:w="2126" w:type="dxa"/>
            <w:tcBorders>
              <w:top w:val="single" w:sz="4" w:space="0" w:color="auto"/>
              <w:left w:val="single" w:sz="4" w:space="0" w:color="auto"/>
              <w:bottom w:val="single" w:sz="4" w:space="0" w:color="auto"/>
              <w:right w:val="single" w:sz="4" w:space="0" w:color="auto"/>
            </w:tcBorders>
          </w:tcPr>
          <w:p w14:paraId="7D7B7C24" w14:textId="77777777" w:rsidR="003E4766" w:rsidRPr="00A94441" w:rsidRDefault="003E4766" w:rsidP="003E4766">
            <w:pPr>
              <w:spacing w:before="0" w:after="0"/>
              <w:cnfStyle w:val="000000010000" w:firstRow="0" w:lastRow="0" w:firstColumn="0" w:lastColumn="0" w:oddVBand="0" w:evenVBand="0" w:oddHBand="0" w:evenHBand="1" w:firstRowFirstColumn="0" w:firstRowLastColumn="0" w:lastRowFirstColumn="0" w:lastRowLastColumn="0"/>
              <w:rPr>
                <w:b/>
              </w:rPr>
            </w:pPr>
            <w:r>
              <w:rPr>
                <w:b/>
              </w:rPr>
              <w:t xml:space="preserve">CDU </w:t>
            </w:r>
            <w:r w:rsidRPr="00A94441">
              <w:rPr>
                <w:b/>
              </w:rPr>
              <w:t>Course</w:t>
            </w:r>
          </w:p>
        </w:tc>
        <w:tc>
          <w:tcPr>
            <w:tcW w:w="2268" w:type="dxa"/>
            <w:tcBorders>
              <w:top w:val="single" w:sz="4" w:space="0" w:color="auto"/>
              <w:left w:val="single" w:sz="4" w:space="0" w:color="auto"/>
              <w:bottom w:val="single" w:sz="4" w:space="0" w:color="auto"/>
              <w:right w:val="single" w:sz="4" w:space="0" w:color="auto"/>
            </w:tcBorders>
          </w:tcPr>
          <w:p w14:paraId="05566179" w14:textId="77777777" w:rsidR="003E4766" w:rsidRPr="00A94441" w:rsidRDefault="003E4766" w:rsidP="003E4766">
            <w:pPr>
              <w:spacing w:before="0" w:after="0"/>
              <w:cnfStyle w:val="000000010000" w:firstRow="0" w:lastRow="0" w:firstColumn="0" w:lastColumn="0" w:oddVBand="0" w:evenVBand="0" w:oddHBand="0" w:evenHBand="1" w:firstRowFirstColumn="0" w:firstRowLastColumn="0" w:lastRowFirstColumn="0" w:lastRowLastColumn="0"/>
              <w:rPr>
                <w:b/>
              </w:rPr>
            </w:pPr>
            <w:r w:rsidRPr="00A94441">
              <w:rPr>
                <w:b/>
              </w:rPr>
              <w:t>Scholarship Amount</w:t>
            </w:r>
          </w:p>
        </w:tc>
      </w:tr>
      <w:tr w:rsidR="003E4766" w:rsidRPr="00E14BA9" w14:paraId="359C37B0" w14:textId="77777777" w:rsidTr="00DD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bottom w:val="single" w:sz="4" w:space="0" w:color="auto"/>
              <w:right w:val="nil"/>
            </w:tcBorders>
          </w:tcPr>
          <w:p w14:paraId="61045F79" w14:textId="77777777" w:rsidR="003E4766" w:rsidRPr="003E4766" w:rsidRDefault="003E4766" w:rsidP="003E4766">
            <w:pPr>
              <w:spacing w:after="0"/>
            </w:pPr>
            <w:r w:rsidRPr="003E4766">
              <w:t>1.</w:t>
            </w:r>
          </w:p>
        </w:tc>
        <w:tc>
          <w:tcPr>
            <w:tcW w:w="2294" w:type="dxa"/>
            <w:gridSpan w:val="2"/>
            <w:tcBorders>
              <w:top w:val="single" w:sz="4" w:space="0" w:color="auto"/>
              <w:left w:val="single" w:sz="4" w:space="0" w:color="auto"/>
              <w:bottom w:val="single" w:sz="4" w:space="0" w:color="auto"/>
              <w:right w:val="single" w:sz="4" w:space="0" w:color="auto"/>
            </w:tcBorders>
          </w:tcPr>
          <w:p w14:paraId="7FCF9738" w14:textId="77777777" w:rsidR="003E4766" w:rsidRPr="003E4766" w:rsidRDefault="003E4766" w:rsidP="003E4766">
            <w:pPr>
              <w:spacing w:after="0"/>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9E93F9F" w14:textId="77777777" w:rsidR="003E4766" w:rsidRPr="003E4766" w:rsidRDefault="003E4766" w:rsidP="003E4766">
            <w:pPr>
              <w:spacing w:after="0"/>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tcPr>
          <w:p w14:paraId="643A8F66" w14:textId="77777777" w:rsidR="003E4766" w:rsidRPr="003E4766" w:rsidRDefault="003E4766" w:rsidP="003E4766">
            <w:pPr>
              <w:spacing w:after="0"/>
              <w:cnfStyle w:val="000000100000" w:firstRow="0" w:lastRow="0" w:firstColumn="0" w:lastColumn="0" w:oddVBand="0" w:evenVBand="0" w:oddHBand="1" w:evenHBand="0" w:firstRowFirstColumn="0" w:firstRowLastColumn="0" w:lastRowFirstColumn="0" w:lastRowLastColumn="0"/>
            </w:pPr>
          </w:p>
        </w:tc>
      </w:tr>
      <w:tr w:rsidR="003E4766" w:rsidRPr="00E14BA9" w14:paraId="31BE44D1" w14:textId="77777777" w:rsidTr="00DD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bottom w:val="single" w:sz="4" w:space="0" w:color="auto"/>
              <w:right w:val="nil"/>
            </w:tcBorders>
          </w:tcPr>
          <w:p w14:paraId="4511298A" w14:textId="77777777" w:rsidR="003E4766" w:rsidRPr="003E4766" w:rsidRDefault="003E4766" w:rsidP="003E4766">
            <w:pPr>
              <w:spacing w:after="0"/>
            </w:pPr>
            <w:r>
              <w:t>2.</w:t>
            </w:r>
          </w:p>
        </w:tc>
        <w:tc>
          <w:tcPr>
            <w:tcW w:w="2294" w:type="dxa"/>
            <w:gridSpan w:val="2"/>
            <w:tcBorders>
              <w:top w:val="single" w:sz="4" w:space="0" w:color="auto"/>
              <w:left w:val="single" w:sz="4" w:space="0" w:color="auto"/>
              <w:bottom w:val="single" w:sz="4" w:space="0" w:color="auto"/>
              <w:right w:val="single" w:sz="4" w:space="0" w:color="auto"/>
            </w:tcBorders>
          </w:tcPr>
          <w:p w14:paraId="3E735B5D" w14:textId="77777777" w:rsidR="003E4766" w:rsidRPr="003E4766" w:rsidRDefault="003E4766" w:rsidP="003E4766">
            <w:pPr>
              <w:spacing w:after="0"/>
              <w:cnfStyle w:val="000000010000" w:firstRow="0" w:lastRow="0" w:firstColumn="0" w:lastColumn="0" w:oddVBand="0" w:evenVBand="0" w:oddHBand="0" w:evenHBand="1"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6A84DC85" w14:textId="77777777" w:rsidR="003E4766" w:rsidRPr="003E4766" w:rsidRDefault="003E4766" w:rsidP="003E4766">
            <w:pPr>
              <w:spacing w:after="0"/>
              <w:cnfStyle w:val="000000010000" w:firstRow="0" w:lastRow="0" w:firstColumn="0" w:lastColumn="0" w:oddVBand="0" w:evenVBand="0" w:oddHBand="0" w:evenHBand="1"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tcPr>
          <w:p w14:paraId="060CBD13" w14:textId="77777777" w:rsidR="003E4766" w:rsidRPr="003E4766" w:rsidRDefault="003E4766" w:rsidP="003E4766">
            <w:pPr>
              <w:spacing w:after="0"/>
              <w:cnfStyle w:val="000000010000" w:firstRow="0" w:lastRow="0" w:firstColumn="0" w:lastColumn="0" w:oddVBand="0" w:evenVBand="0" w:oddHBand="0" w:evenHBand="1" w:firstRowFirstColumn="0" w:firstRowLastColumn="0" w:lastRowFirstColumn="0" w:lastRowLastColumn="0"/>
            </w:pPr>
          </w:p>
        </w:tc>
      </w:tr>
      <w:tr w:rsidR="00A53F4A" w:rsidRPr="00E14BA9" w14:paraId="0E2817C7" w14:textId="77777777" w:rsidTr="003E4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gridSpan w:val="3"/>
            <w:tcBorders>
              <w:bottom w:val="single" w:sz="4" w:space="0" w:color="auto"/>
              <w:right w:val="nil"/>
            </w:tcBorders>
          </w:tcPr>
          <w:p w14:paraId="6B62C144" w14:textId="77777777" w:rsidR="003E4766" w:rsidRDefault="003E4766" w:rsidP="00DD60CD">
            <w:pPr>
              <w:spacing w:before="120" w:after="120"/>
              <w:rPr>
                <w:b/>
                <w:sz w:val="24"/>
                <w:szCs w:val="24"/>
                <w:lang w:eastAsia="en-AU"/>
              </w:rPr>
            </w:pPr>
            <w:r>
              <w:rPr>
                <w:b/>
                <w:sz w:val="24"/>
                <w:szCs w:val="24"/>
                <w:lang w:eastAsia="en-AU"/>
              </w:rPr>
              <w:t>Postgraduate Scholarships</w:t>
            </w:r>
          </w:p>
          <w:p w14:paraId="469D4883" w14:textId="77777777" w:rsidR="00A53F4A" w:rsidRPr="00214511" w:rsidRDefault="00A53F4A" w:rsidP="00336C2E">
            <w:pPr>
              <w:spacing w:before="120" w:after="120"/>
              <w:rPr>
                <w:b/>
                <w:sz w:val="24"/>
                <w:szCs w:val="24"/>
                <w:lang w:eastAsia="en-AU"/>
              </w:rPr>
            </w:pPr>
            <w:r w:rsidRPr="00214511">
              <w:rPr>
                <w:b/>
                <w:sz w:val="24"/>
                <w:szCs w:val="24"/>
                <w:lang w:eastAsia="en-AU"/>
              </w:rPr>
              <w:t>Rank 1</w:t>
            </w:r>
            <w:r w:rsidR="007D60F8">
              <w:rPr>
                <w:b/>
                <w:sz w:val="24"/>
                <w:szCs w:val="24"/>
                <w:lang w:eastAsia="en-AU"/>
              </w:rPr>
              <w:t xml:space="preserve"> </w:t>
            </w:r>
            <w:r w:rsidR="007D60F8" w:rsidRPr="007D60F8">
              <w:rPr>
                <w:sz w:val="24"/>
                <w:szCs w:val="24"/>
                <w:lang w:eastAsia="en-AU"/>
              </w:rPr>
              <w:t>Equity (</w:t>
            </w:r>
            <w:r w:rsidR="00336C2E">
              <w:rPr>
                <w:sz w:val="24"/>
                <w:szCs w:val="24"/>
                <w:lang w:eastAsia="en-AU"/>
              </w:rPr>
              <w:t>Aboriginal</w:t>
            </w:r>
            <w:r w:rsidR="007D60F8" w:rsidRPr="007D60F8">
              <w:rPr>
                <w:sz w:val="24"/>
                <w:szCs w:val="24"/>
                <w:lang w:eastAsia="en-AU"/>
              </w:rPr>
              <w:t>)</w:t>
            </w:r>
          </w:p>
        </w:tc>
        <w:tc>
          <w:tcPr>
            <w:tcW w:w="4394" w:type="dxa"/>
            <w:gridSpan w:val="2"/>
            <w:tcBorders>
              <w:top w:val="nil"/>
              <w:left w:val="nil"/>
              <w:bottom w:val="single" w:sz="4" w:space="0" w:color="auto"/>
            </w:tcBorders>
          </w:tcPr>
          <w:p w14:paraId="1AF39858" w14:textId="77777777" w:rsidR="00A53F4A" w:rsidRPr="00E14BA9" w:rsidRDefault="00A53F4A" w:rsidP="00DD60CD">
            <w:pPr>
              <w:spacing w:before="0" w:after="200"/>
              <w:cnfStyle w:val="000000100000" w:firstRow="0" w:lastRow="0" w:firstColumn="0" w:lastColumn="0" w:oddVBand="0" w:evenVBand="0" w:oddHBand="1" w:evenHBand="0" w:firstRowFirstColumn="0" w:firstRowLastColumn="0" w:lastRowFirstColumn="0" w:lastRowLastColumn="0"/>
              <w:rPr>
                <w:b/>
                <w:lang w:eastAsia="en-AU"/>
              </w:rPr>
            </w:pPr>
          </w:p>
        </w:tc>
      </w:tr>
      <w:tr w:rsidR="003E4766" w:rsidRPr="00E14BA9" w14:paraId="2F4B8ED0" w14:textId="77777777" w:rsidTr="00DD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3324DC6D" w14:textId="77777777" w:rsidR="00A53F4A" w:rsidRPr="00A94441" w:rsidRDefault="00A53F4A" w:rsidP="00DD60CD">
            <w:pPr>
              <w:rPr>
                <w:b/>
              </w:rPr>
            </w:pPr>
            <w:r w:rsidRPr="00A94441">
              <w:rPr>
                <w:b/>
              </w:rPr>
              <w:t>Name</w:t>
            </w:r>
          </w:p>
        </w:tc>
        <w:tc>
          <w:tcPr>
            <w:tcW w:w="769" w:type="dxa"/>
            <w:tcBorders>
              <w:top w:val="single" w:sz="4" w:space="0" w:color="auto"/>
              <w:left w:val="single" w:sz="4" w:space="0" w:color="auto"/>
              <w:bottom w:val="single" w:sz="4" w:space="0" w:color="auto"/>
              <w:right w:val="single" w:sz="4" w:space="0" w:color="auto"/>
            </w:tcBorders>
            <w:vAlign w:val="top"/>
          </w:tcPr>
          <w:p w14:paraId="2828FEBE"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Pr>
                <w:b/>
              </w:rPr>
              <w:t>Score</w:t>
            </w:r>
          </w:p>
        </w:tc>
        <w:tc>
          <w:tcPr>
            <w:tcW w:w="1525" w:type="dxa"/>
            <w:tcBorders>
              <w:top w:val="single" w:sz="4" w:space="0" w:color="auto"/>
              <w:left w:val="single" w:sz="4" w:space="0" w:color="auto"/>
              <w:bottom w:val="single" w:sz="4" w:space="0" w:color="auto"/>
              <w:right w:val="single" w:sz="4" w:space="0" w:color="auto"/>
            </w:tcBorders>
          </w:tcPr>
          <w:p w14:paraId="47C17AE4"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AGS</w:t>
            </w:r>
          </w:p>
        </w:tc>
        <w:tc>
          <w:tcPr>
            <w:tcW w:w="2126" w:type="dxa"/>
            <w:tcBorders>
              <w:top w:val="single" w:sz="4" w:space="0" w:color="auto"/>
              <w:left w:val="single" w:sz="4" w:space="0" w:color="auto"/>
              <w:bottom w:val="single" w:sz="4" w:space="0" w:color="auto"/>
              <w:right w:val="single" w:sz="4" w:space="0" w:color="auto"/>
            </w:tcBorders>
          </w:tcPr>
          <w:p w14:paraId="64945BAF"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Course Level</w:t>
            </w:r>
          </w:p>
        </w:tc>
        <w:tc>
          <w:tcPr>
            <w:tcW w:w="2268" w:type="dxa"/>
            <w:tcBorders>
              <w:top w:val="single" w:sz="4" w:space="0" w:color="auto"/>
              <w:left w:val="single" w:sz="4" w:space="0" w:color="auto"/>
              <w:bottom w:val="single" w:sz="4" w:space="0" w:color="auto"/>
              <w:right w:val="single" w:sz="4" w:space="0" w:color="auto"/>
            </w:tcBorders>
          </w:tcPr>
          <w:p w14:paraId="2A8E4721"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Scholarship Amount</w:t>
            </w:r>
          </w:p>
        </w:tc>
      </w:tr>
      <w:tr w:rsidR="00A53F4A" w:rsidRPr="00E14BA9" w14:paraId="774DFBB1"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00B28288"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vAlign w:val="top"/>
          </w:tcPr>
          <w:p w14:paraId="5B463B06"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r>
              <w:rPr>
                <w:rFonts w:ascii="Segoe UI Symbol" w:hAnsi="Segoe UI Symbol" w:cs="Segoe UI Symbol"/>
                <w:lang w:eastAsia="en-AU"/>
              </w:rPr>
              <w:t>n/a</w:t>
            </w:r>
          </w:p>
        </w:tc>
        <w:tc>
          <w:tcPr>
            <w:tcW w:w="1525" w:type="dxa"/>
            <w:tcBorders>
              <w:top w:val="single" w:sz="4" w:space="0" w:color="auto"/>
              <w:left w:val="single" w:sz="4" w:space="0" w:color="auto"/>
              <w:bottom w:val="single" w:sz="4" w:space="0" w:color="auto"/>
              <w:right w:val="single" w:sz="4" w:space="0" w:color="auto"/>
            </w:tcBorders>
          </w:tcPr>
          <w:p w14:paraId="3053480C"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05FFC4C3"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402C1C7F"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762A0EB5"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05BDA10D"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vAlign w:val="top"/>
          </w:tcPr>
          <w:p w14:paraId="56D82AFD"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r>
              <w:rPr>
                <w:rFonts w:ascii="Segoe UI Symbol" w:hAnsi="Segoe UI Symbol" w:cs="Segoe UI Symbol"/>
                <w:lang w:eastAsia="en-AU"/>
              </w:rPr>
              <w:t>n/a</w:t>
            </w:r>
          </w:p>
        </w:tc>
        <w:tc>
          <w:tcPr>
            <w:tcW w:w="1525" w:type="dxa"/>
            <w:tcBorders>
              <w:top w:val="single" w:sz="4" w:space="0" w:color="auto"/>
              <w:left w:val="single" w:sz="4" w:space="0" w:color="auto"/>
              <w:bottom w:val="single" w:sz="4" w:space="0" w:color="auto"/>
              <w:right w:val="single" w:sz="4" w:space="0" w:color="auto"/>
            </w:tcBorders>
          </w:tcPr>
          <w:p w14:paraId="3DF61FC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262CDB8C"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21EF58B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3174F871" w14:textId="77777777" w:rsidTr="00DD60C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43" w:type="dxa"/>
            <w:gridSpan w:val="5"/>
            <w:tcBorders>
              <w:top w:val="single" w:sz="4" w:space="0" w:color="auto"/>
              <w:left w:val="single" w:sz="4" w:space="0" w:color="auto"/>
              <w:bottom w:val="single" w:sz="4" w:space="0" w:color="auto"/>
              <w:right w:val="single" w:sz="4" w:space="0" w:color="auto"/>
            </w:tcBorders>
            <w:vAlign w:val="top"/>
          </w:tcPr>
          <w:p w14:paraId="46832D7D" w14:textId="77777777" w:rsidR="00A53F4A" w:rsidRPr="00A94441" w:rsidRDefault="00A53F4A" w:rsidP="007D60F8">
            <w:pPr>
              <w:spacing w:before="120" w:after="120"/>
              <w:rPr>
                <w:rFonts w:ascii="Segoe UI Symbol" w:hAnsi="Segoe UI Symbol" w:cs="Segoe UI Symbol"/>
                <w:lang w:eastAsia="en-AU"/>
              </w:rPr>
            </w:pPr>
            <w:r w:rsidRPr="00B55AC0">
              <w:rPr>
                <w:b/>
                <w:sz w:val="24"/>
                <w:szCs w:val="24"/>
                <w:lang w:eastAsia="en-AU"/>
              </w:rPr>
              <w:t>Rank 2</w:t>
            </w:r>
            <w:r w:rsidR="007D60F8">
              <w:rPr>
                <w:b/>
                <w:sz w:val="24"/>
                <w:szCs w:val="24"/>
                <w:lang w:eastAsia="en-AU"/>
              </w:rPr>
              <w:t xml:space="preserve"> </w:t>
            </w:r>
            <w:r w:rsidR="007D60F8" w:rsidRPr="007D60F8">
              <w:rPr>
                <w:sz w:val="24"/>
                <w:szCs w:val="24"/>
                <w:lang w:eastAsia="en-AU"/>
              </w:rPr>
              <w:t>Equity (Disability)</w:t>
            </w:r>
          </w:p>
        </w:tc>
      </w:tr>
      <w:tr w:rsidR="003E4766" w:rsidRPr="00E14BA9" w14:paraId="2F64B1C8"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6F6BCD55" w14:textId="77777777" w:rsidR="00A53F4A" w:rsidRPr="00A94441" w:rsidRDefault="00A53F4A" w:rsidP="00DD60CD">
            <w:pPr>
              <w:rPr>
                <w:b/>
              </w:rPr>
            </w:pPr>
            <w:r w:rsidRPr="00A94441">
              <w:rPr>
                <w:b/>
              </w:rPr>
              <w:t>Nam</w:t>
            </w:r>
            <w:r>
              <w:rPr>
                <w:b/>
              </w:rPr>
              <w:t>e</w:t>
            </w:r>
          </w:p>
        </w:tc>
        <w:tc>
          <w:tcPr>
            <w:tcW w:w="769" w:type="dxa"/>
            <w:tcBorders>
              <w:top w:val="single" w:sz="4" w:space="0" w:color="auto"/>
              <w:left w:val="single" w:sz="4" w:space="0" w:color="auto"/>
              <w:bottom w:val="single" w:sz="4" w:space="0" w:color="auto"/>
              <w:right w:val="single" w:sz="4" w:space="0" w:color="auto"/>
            </w:tcBorders>
            <w:vAlign w:val="top"/>
          </w:tcPr>
          <w:p w14:paraId="15B11E42"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p>
        </w:tc>
        <w:tc>
          <w:tcPr>
            <w:tcW w:w="1525" w:type="dxa"/>
            <w:tcBorders>
              <w:top w:val="single" w:sz="4" w:space="0" w:color="auto"/>
              <w:left w:val="single" w:sz="4" w:space="0" w:color="auto"/>
              <w:bottom w:val="single" w:sz="4" w:space="0" w:color="auto"/>
              <w:right w:val="single" w:sz="4" w:space="0" w:color="auto"/>
            </w:tcBorders>
          </w:tcPr>
          <w:p w14:paraId="46E27E8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AGS</w:t>
            </w:r>
          </w:p>
        </w:tc>
        <w:tc>
          <w:tcPr>
            <w:tcW w:w="2126" w:type="dxa"/>
            <w:tcBorders>
              <w:top w:val="single" w:sz="4" w:space="0" w:color="auto"/>
              <w:left w:val="single" w:sz="4" w:space="0" w:color="auto"/>
              <w:bottom w:val="single" w:sz="4" w:space="0" w:color="auto"/>
              <w:right w:val="single" w:sz="4" w:space="0" w:color="auto"/>
            </w:tcBorders>
          </w:tcPr>
          <w:p w14:paraId="7A1BDB0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Course Level</w:t>
            </w:r>
          </w:p>
        </w:tc>
        <w:tc>
          <w:tcPr>
            <w:tcW w:w="2268" w:type="dxa"/>
            <w:tcBorders>
              <w:top w:val="single" w:sz="4" w:space="0" w:color="auto"/>
              <w:left w:val="single" w:sz="4" w:space="0" w:color="auto"/>
              <w:bottom w:val="single" w:sz="4" w:space="0" w:color="auto"/>
              <w:right w:val="single" w:sz="4" w:space="0" w:color="auto"/>
            </w:tcBorders>
          </w:tcPr>
          <w:p w14:paraId="19AD7B6D"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Scholarship Amount</w:t>
            </w:r>
          </w:p>
        </w:tc>
      </w:tr>
      <w:tr w:rsidR="00A53F4A" w:rsidRPr="00E14BA9" w14:paraId="054B4513"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45050D70" w14:textId="77777777" w:rsidR="00A53F4A" w:rsidRPr="00A94441" w:rsidRDefault="00FE13C7" w:rsidP="00FE13C7">
            <w:pPr>
              <w:rPr>
                <w:lang w:eastAsia="en-AU"/>
              </w:rPr>
            </w:pPr>
            <w:r>
              <w:rPr>
                <w:lang w:eastAsia="en-AU"/>
              </w:rPr>
              <w:t>1.</w:t>
            </w:r>
          </w:p>
        </w:tc>
        <w:tc>
          <w:tcPr>
            <w:tcW w:w="769" w:type="dxa"/>
            <w:tcBorders>
              <w:top w:val="single" w:sz="4" w:space="0" w:color="auto"/>
              <w:left w:val="single" w:sz="4" w:space="0" w:color="auto"/>
              <w:bottom w:val="single" w:sz="4" w:space="0" w:color="auto"/>
              <w:right w:val="single" w:sz="4" w:space="0" w:color="auto"/>
            </w:tcBorders>
            <w:vAlign w:val="top"/>
          </w:tcPr>
          <w:p w14:paraId="6DE15BF9"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r>
              <w:rPr>
                <w:rFonts w:ascii="Segoe UI Symbol" w:hAnsi="Segoe UI Symbol" w:cs="Segoe UI Symbol"/>
                <w:lang w:eastAsia="en-AU"/>
              </w:rPr>
              <w:t>n/a</w:t>
            </w:r>
          </w:p>
        </w:tc>
        <w:tc>
          <w:tcPr>
            <w:tcW w:w="1525" w:type="dxa"/>
            <w:tcBorders>
              <w:top w:val="single" w:sz="4" w:space="0" w:color="auto"/>
              <w:left w:val="single" w:sz="4" w:space="0" w:color="auto"/>
              <w:bottom w:val="single" w:sz="4" w:space="0" w:color="auto"/>
              <w:right w:val="single" w:sz="4" w:space="0" w:color="auto"/>
            </w:tcBorders>
          </w:tcPr>
          <w:p w14:paraId="79925AF0"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7EB79036"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63245E87"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62737D52" w14:textId="77777777" w:rsidTr="00DD60CD">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33A5B030" w14:textId="77777777" w:rsidR="00A53F4A" w:rsidRPr="00A94441" w:rsidRDefault="00FE13C7" w:rsidP="00FE13C7">
            <w:pPr>
              <w:rPr>
                <w:lang w:eastAsia="en-AU"/>
              </w:rPr>
            </w:pPr>
            <w:r>
              <w:rPr>
                <w:lang w:eastAsia="en-AU"/>
              </w:rPr>
              <w:t>2.</w:t>
            </w:r>
          </w:p>
        </w:tc>
        <w:tc>
          <w:tcPr>
            <w:tcW w:w="769" w:type="dxa"/>
            <w:tcBorders>
              <w:top w:val="single" w:sz="4" w:space="0" w:color="auto"/>
              <w:left w:val="single" w:sz="4" w:space="0" w:color="auto"/>
              <w:bottom w:val="single" w:sz="4" w:space="0" w:color="auto"/>
              <w:right w:val="single" w:sz="4" w:space="0" w:color="auto"/>
            </w:tcBorders>
            <w:vAlign w:val="top"/>
          </w:tcPr>
          <w:p w14:paraId="7664E372"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r>
              <w:rPr>
                <w:rFonts w:ascii="Segoe UI Symbol" w:hAnsi="Segoe UI Symbol" w:cs="Segoe UI Symbol"/>
                <w:lang w:eastAsia="en-AU"/>
              </w:rPr>
              <w:t>n/a</w:t>
            </w:r>
          </w:p>
        </w:tc>
        <w:tc>
          <w:tcPr>
            <w:tcW w:w="1525" w:type="dxa"/>
            <w:tcBorders>
              <w:top w:val="single" w:sz="4" w:space="0" w:color="auto"/>
              <w:left w:val="single" w:sz="4" w:space="0" w:color="auto"/>
              <w:bottom w:val="single" w:sz="4" w:space="0" w:color="auto"/>
              <w:right w:val="single" w:sz="4" w:space="0" w:color="auto"/>
            </w:tcBorders>
          </w:tcPr>
          <w:p w14:paraId="17768D98"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3A22B964"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612EFB81"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03F59111"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343" w:type="dxa"/>
            <w:gridSpan w:val="5"/>
            <w:tcBorders>
              <w:top w:val="single" w:sz="4" w:space="0" w:color="auto"/>
              <w:left w:val="single" w:sz="4" w:space="0" w:color="auto"/>
              <w:bottom w:val="single" w:sz="4" w:space="0" w:color="auto"/>
              <w:right w:val="single" w:sz="4" w:space="0" w:color="auto"/>
            </w:tcBorders>
            <w:vAlign w:val="top"/>
          </w:tcPr>
          <w:p w14:paraId="039B9D7E" w14:textId="77777777" w:rsidR="00A53F4A" w:rsidRPr="00B55AC0" w:rsidRDefault="00A53F4A" w:rsidP="00DD60CD">
            <w:pPr>
              <w:spacing w:before="120" w:after="120"/>
              <w:rPr>
                <w:rFonts w:ascii="Segoe UI Symbol" w:hAnsi="Segoe UI Symbol" w:cs="Segoe UI Symbol"/>
                <w:b/>
                <w:sz w:val="24"/>
                <w:szCs w:val="24"/>
                <w:lang w:eastAsia="en-AU"/>
              </w:rPr>
            </w:pPr>
            <w:r w:rsidRPr="00B55AC0">
              <w:rPr>
                <w:b/>
                <w:sz w:val="24"/>
                <w:szCs w:val="24"/>
                <w:lang w:eastAsia="en-AU"/>
              </w:rPr>
              <w:t xml:space="preserve">Rank 3 </w:t>
            </w:r>
            <w:r w:rsidRPr="00B55AC0">
              <w:rPr>
                <w:sz w:val="24"/>
                <w:szCs w:val="24"/>
                <w:lang w:eastAsia="en-AU"/>
              </w:rPr>
              <w:t>(Highest to Lowest Score)</w:t>
            </w:r>
          </w:p>
        </w:tc>
      </w:tr>
      <w:tr w:rsidR="003E4766" w:rsidRPr="00E14BA9" w14:paraId="3BABB184"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7ECAE5AE" w14:textId="77777777" w:rsidR="00A53F4A" w:rsidRPr="00214511" w:rsidRDefault="00A53F4A" w:rsidP="00DD60CD">
            <w:pPr>
              <w:pStyle w:val="ListParagraph"/>
              <w:spacing w:after="40"/>
              <w:rPr>
                <w:b/>
                <w:lang w:eastAsia="en-AU"/>
              </w:rPr>
            </w:pPr>
            <w:r w:rsidRPr="00214511">
              <w:rPr>
                <w:b/>
                <w:lang w:eastAsia="en-AU"/>
              </w:rPr>
              <w:t>Name</w:t>
            </w:r>
          </w:p>
        </w:tc>
        <w:tc>
          <w:tcPr>
            <w:tcW w:w="769" w:type="dxa"/>
            <w:tcBorders>
              <w:top w:val="single" w:sz="4" w:space="0" w:color="auto"/>
              <w:left w:val="single" w:sz="4" w:space="0" w:color="auto"/>
              <w:bottom w:val="single" w:sz="4" w:space="0" w:color="auto"/>
              <w:right w:val="single" w:sz="4" w:space="0" w:color="auto"/>
            </w:tcBorders>
          </w:tcPr>
          <w:p w14:paraId="48DA405E" w14:textId="77777777" w:rsidR="00A53F4A" w:rsidRPr="00214511" w:rsidRDefault="00A53F4A" w:rsidP="00DD60CD">
            <w:pPr>
              <w:cnfStyle w:val="000000010000" w:firstRow="0" w:lastRow="0" w:firstColumn="0" w:lastColumn="0" w:oddVBand="0" w:evenVBand="0" w:oddHBand="0" w:evenHBand="1" w:firstRowFirstColumn="0" w:firstRowLastColumn="0" w:lastRowFirstColumn="0" w:lastRowLastColumn="0"/>
              <w:rPr>
                <w:b/>
                <w:lang w:eastAsia="en-AU"/>
              </w:rPr>
            </w:pPr>
            <w:r w:rsidRPr="00214511">
              <w:rPr>
                <w:b/>
                <w:lang w:eastAsia="en-AU"/>
              </w:rPr>
              <w:t>Score</w:t>
            </w:r>
          </w:p>
        </w:tc>
        <w:tc>
          <w:tcPr>
            <w:tcW w:w="1525" w:type="dxa"/>
            <w:tcBorders>
              <w:top w:val="single" w:sz="4" w:space="0" w:color="auto"/>
              <w:left w:val="single" w:sz="4" w:space="0" w:color="auto"/>
              <w:bottom w:val="single" w:sz="4" w:space="0" w:color="auto"/>
              <w:right w:val="single" w:sz="4" w:space="0" w:color="auto"/>
            </w:tcBorders>
            <w:vAlign w:val="top"/>
          </w:tcPr>
          <w:p w14:paraId="77E42F3C"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Pr>
                <w:b/>
              </w:rPr>
              <w:t>AGS</w:t>
            </w:r>
          </w:p>
        </w:tc>
        <w:tc>
          <w:tcPr>
            <w:tcW w:w="2126" w:type="dxa"/>
            <w:tcBorders>
              <w:top w:val="single" w:sz="4" w:space="0" w:color="auto"/>
              <w:left w:val="single" w:sz="4" w:space="0" w:color="auto"/>
              <w:bottom w:val="single" w:sz="4" w:space="0" w:color="auto"/>
              <w:right w:val="single" w:sz="4" w:space="0" w:color="auto"/>
            </w:tcBorders>
          </w:tcPr>
          <w:p w14:paraId="07F50FE1"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Course Level</w:t>
            </w:r>
          </w:p>
        </w:tc>
        <w:tc>
          <w:tcPr>
            <w:tcW w:w="2268" w:type="dxa"/>
            <w:tcBorders>
              <w:top w:val="single" w:sz="4" w:space="0" w:color="auto"/>
              <w:left w:val="single" w:sz="4" w:space="0" w:color="auto"/>
              <w:bottom w:val="single" w:sz="4" w:space="0" w:color="auto"/>
              <w:right w:val="single" w:sz="4" w:space="0" w:color="auto"/>
            </w:tcBorders>
          </w:tcPr>
          <w:p w14:paraId="5F6EE09C"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b/>
              </w:rPr>
            </w:pPr>
            <w:r w:rsidRPr="00A94441">
              <w:rPr>
                <w:b/>
              </w:rPr>
              <w:t>Scholarship Amount</w:t>
            </w:r>
          </w:p>
        </w:tc>
      </w:tr>
      <w:tr w:rsidR="00A53F4A" w:rsidRPr="00E14BA9" w14:paraId="1F57685A"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44C5DD8F" w14:textId="77777777" w:rsidR="00A53F4A" w:rsidRPr="00A94441" w:rsidRDefault="00FE13C7" w:rsidP="00FE13C7">
            <w:pPr>
              <w:rPr>
                <w:lang w:eastAsia="en-AU"/>
              </w:rPr>
            </w:pPr>
            <w:r>
              <w:rPr>
                <w:lang w:eastAsia="en-AU"/>
              </w:rPr>
              <w:t>1.</w:t>
            </w:r>
          </w:p>
        </w:tc>
        <w:tc>
          <w:tcPr>
            <w:tcW w:w="769" w:type="dxa"/>
            <w:tcBorders>
              <w:top w:val="single" w:sz="4" w:space="0" w:color="auto"/>
              <w:left w:val="single" w:sz="4" w:space="0" w:color="auto"/>
              <w:bottom w:val="single" w:sz="4" w:space="0" w:color="auto"/>
              <w:right w:val="single" w:sz="4" w:space="0" w:color="auto"/>
            </w:tcBorders>
          </w:tcPr>
          <w:p w14:paraId="75D19129"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03BAC669"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2F5A6F01"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3B61506E"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59A15EB8"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774AF6BF" w14:textId="77777777" w:rsidR="00A53F4A" w:rsidRPr="00A94441" w:rsidRDefault="00FE13C7" w:rsidP="00FE13C7">
            <w:pPr>
              <w:rPr>
                <w:lang w:eastAsia="en-AU"/>
              </w:rPr>
            </w:pPr>
            <w:r>
              <w:rPr>
                <w:lang w:eastAsia="en-AU"/>
              </w:rPr>
              <w:t>2.</w:t>
            </w:r>
          </w:p>
        </w:tc>
        <w:tc>
          <w:tcPr>
            <w:tcW w:w="769" w:type="dxa"/>
            <w:tcBorders>
              <w:top w:val="single" w:sz="4" w:space="0" w:color="auto"/>
              <w:left w:val="single" w:sz="4" w:space="0" w:color="auto"/>
              <w:bottom w:val="single" w:sz="4" w:space="0" w:color="auto"/>
              <w:right w:val="single" w:sz="4" w:space="0" w:color="auto"/>
            </w:tcBorders>
          </w:tcPr>
          <w:p w14:paraId="11E8E41E"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2E840793"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1A23607B"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5A390C8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743B3928"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1EBB98FB"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1DE88A63"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7D11AA17"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29B7220D"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71A22390"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6B1E1F79"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1F0C9876"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4141B41E"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10A7C728"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0F8FFE5C"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221DC513"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2FDAB9FC"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7DAA6049"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0C3CD020"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14091BFE"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3C8393E0"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1ECCBF7C"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3966269F"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751DCC64"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1336FBFC"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3F6DBC8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6FE55F0D"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4D7C6CC9"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3EA65462"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1EE4862B"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3FFBE262"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3D289D5F"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5A2A2232"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1D6ECC75"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1710887F"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0E001011"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33751533"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2DBB01C5"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7A3FBDE7"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7A6530DD"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49F3A32B"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70512D80"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754B7EA2"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6C4605DC"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555BB03F"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39854D4F"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0D2CE999"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22C78FCD"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5CE46385"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40CABA10"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3C50BBFF"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00490AB8"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112B80C5"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0F0A4144"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177695C7"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3B5CB3D8"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6E6C3EAB"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49AD1C82"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5F727249"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4CF7BB5D"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56DBC8A8"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48ADC81F"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4DE3271A"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1E5FE21F"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A53F4A" w:rsidRPr="00E14BA9" w14:paraId="2D7DFF6E"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44974F1C"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7BC2B0EC"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770A4012"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5F48F9EF"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0DA9285C" w14:textId="77777777" w:rsidR="00A53F4A" w:rsidRPr="00A94441" w:rsidRDefault="00A53F4A"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r>
      <w:tr w:rsidR="003E4766" w:rsidRPr="00E14BA9" w14:paraId="3BAF976F" w14:textId="77777777" w:rsidTr="00DD60CD">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55BCE6AB" w14:textId="77777777" w:rsidR="00A53F4A" w:rsidRPr="00A94441" w:rsidRDefault="00A53F4A" w:rsidP="00DD60CD">
            <w:pPr>
              <w:pStyle w:val="ListParagraph"/>
              <w:numPr>
                <w:ilvl w:val="0"/>
                <w:numId w:val="27"/>
              </w:numPr>
              <w:spacing w:after="40"/>
              <w:rPr>
                <w:lang w:eastAsia="en-AU"/>
              </w:rPr>
            </w:pPr>
          </w:p>
        </w:tc>
        <w:tc>
          <w:tcPr>
            <w:tcW w:w="769" w:type="dxa"/>
            <w:tcBorders>
              <w:top w:val="single" w:sz="4" w:space="0" w:color="auto"/>
              <w:left w:val="single" w:sz="4" w:space="0" w:color="auto"/>
              <w:bottom w:val="single" w:sz="4" w:space="0" w:color="auto"/>
              <w:right w:val="single" w:sz="4" w:space="0" w:color="auto"/>
            </w:tcBorders>
          </w:tcPr>
          <w:p w14:paraId="4AEA0171"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0E46254B"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34116E89"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c>
          <w:tcPr>
            <w:tcW w:w="2268" w:type="dxa"/>
            <w:tcBorders>
              <w:top w:val="single" w:sz="4" w:space="0" w:color="auto"/>
              <w:left w:val="single" w:sz="4" w:space="0" w:color="auto"/>
              <w:bottom w:val="single" w:sz="4" w:space="0" w:color="auto"/>
              <w:right w:val="single" w:sz="4" w:space="0" w:color="auto"/>
            </w:tcBorders>
            <w:vAlign w:val="top"/>
          </w:tcPr>
          <w:p w14:paraId="1BCA51C4" w14:textId="77777777" w:rsidR="00A53F4A" w:rsidRPr="00A94441" w:rsidRDefault="00A53F4A" w:rsidP="00DD60CD">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lang w:eastAsia="en-AU"/>
              </w:rPr>
            </w:pPr>
          </w:p>
        </w:tc>
      </w:tr>
      <w:tr w:rsidR="003E4766" w:rsidRPr="00E14BA9" w14:paraId="6C123B17" w14:textId="77777777" w:rsidTr="00DD60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55" w:type="dxa"/>
            <w:tcBorders>
              <w:top w:val="single" w:sz="4" w:space="0" w:color="auto"/>
              <w:left w:val="single" w:sz="4" w:space="0" w:color="auto"/>
              <w:bottom w:val="single" w:sz="4" w:space="0" w:color="auto"/>
              <w:right w:val="single" w:sz="4" w:space="0" w:color="auto"/>
            </w:tcBorders>
            <w:vAlign w:val="top"/>
          </w:tcPr>
          <w:p w14:paraId="5A513EE3" w14:textId="77777777" w:rsidR="003E4766" w:rsidRPr="00A94441" w:rsidRDefault="003E4766" w:rsidP="003E4766">
            <w:pPr>
              <w:rPr>
                <w:lang w:eastAsia="en-AU"/>
              </w:rPr>
            </w:pPr>
          </w:p>
        </w:tc>
        <w:tc>
          <w:tcPr>
            <w:tcW w:w="769" w:type="dxa"/>
            <w:tcBorders>
              <w:top w:val="single" w:sz="4" w:space="0" w:color="auto"/>
              <w:left w:val="single" w:sz="4" w:space="0" w:color="auto"/>
              <w:bottom w:val="single" w:sz="4" w:space="0" w:color="auto"/>
              <w:right w:val="single" w:sz="4" w:space="0" w:color="auto"/>
            </w:tcBorders>
          </w:tcPr>
          <w:p w14:paraId="79E661D4" w14:textId="77777777" w:rsidR="003E4766" w:rsidRPr="00A94441" w:rsidRDefault="003E4766" w:rsidP="00DD60CD">
            <w:pPr>
              <w:cnfStyle w:val="000000100000" w:firstRow="0" w:lastRow="0" w:firstColumn="0" w:lastColumn="0" w:oddVBand="0" w:evenVBand="0" w:oddHBand="1" w:evenHBand="0" w:firstRowFirstColumn="0" w:firstRowLastColumn="0" w:lastRowFirstColumn="0" w:lastRowLastColumn="0"/>
              <w:rPr>
                <w:lang w:eastAsia="en-AU"/>
              </w:rPr>
            </w:pPr>
          </w:p>
        </w:tc>
        <w:tc>
          <w:tcPr>
            <w:tcW w:w="1525" w:type="dxa"/>
            <w:tcBorders>
              <w:top w:val="single" w:sz="4" w:space="0" w:color="auto"/>
              <w:left w:val="single" w:sz="4" w:space="0" w:color="auto"/>
              <w:bottom w:val="single" w:sz="4" w:space="0" w:color="auto"/>
              <w:right w:val="single" w:sz="4" w:space="0" w:color="auto"/>
            </w:tcBorders>
            <w:vAlign w:val="top"/>
          </w:tcPr>
          <w:p w14:paraId="1643FA47" w14:textId="77777777" w:rsidR="003E4766" w:rsidRPr="00A94441" w:rsidRDefault="003E4766"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lang w:eastAsia="en-AU"/>
              </w:rPr>
            </w:pPr>
          </w:p>
        </w:tc>
        <w:tc>
          <w:tcPr>
            <w:tcW w:w="2126" w:type="dxa"/>
            <w:tcBorders>
              <w:top w:val="single" w:sz="4" w:space="0" w:color="auto"/>
              <w:left w:val="single" w:sz="4" w:space="0" w:color="auto"/>
              <w:bottom w:val="single" w:sz="4" w:space="0" w:color="auto"/>
              <w:right w:val="single" w:sz="4" w:space="0" w:color="auto"/>
            </w:tcBorders>
            <w:vAlign w:val="top"/>
          </w:tcPr>
          <w:p w14:paraId="48E53DCD" w14:textId="77777777" w:rsidR="003E4766" w:rsidRPr="003E4766" w:rsidRDefault="003E4766"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lang w:eastAsia="en-AU"/>
              </w:rPr>
            </w:pPr>
            <w:r w:rsidRPr="003E4766">
              <w:rPr>
                <w:rFonts w:ascii="Segoe UI Symbol" w:hAnsi="Segoe UI Symbol" w:cs="Segoe UI Symbol"/>
                <w:b/>
                <w:lang w:eastAsia="en-AU"/>
              </w:rPr>
              <w:t>Total</w:t>
            </w:r>
          </w:p>
        </w:tc>
        <w:tc>
          <w:tcPr>
            <w:tcW w:w="2268" w:type="dxa"/>
            <w:tcBorders>
              <w:top w:val="single" w:sz="4" w:space="0" w:color="auto"/>
              <w:left w:val="single" w:sz="4" w:space="0" w:color="auto"/>
              <w:bottom w:val="single" w:sz="4" w:space="0" w:color="auto"/>
              <w:right w:val="single" w:sz="4" w:space="0" w:color="auto"/>
            </w:tcBorders>
            <w:vAlign w:val="top"/>
          </w:tcPr>
          <w:p w14:paraId="1D80AA4E" w14:textId="77777777" w:rsidR="003E4766" w:rsidRPr="003E4766" w:rsidRDefault="003E4766" w:rsidP="00DD60C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lang w:eastAsia="en-AU"/>
              </w:rPr>
            </w:pPr>
          </w:p>
        </w:tc>
      </w:tr>
    </w:tbl>
    <w:p w14:paraId="1271C982" w14:textId="77777777" w:rsidR="00A53F4A" w:rsidRPr="00A53F4A" w:rsidRDefault="00A53F4A" w:rsidP="00A53F4A">
      <w:pPr>
        <w:rPr>
          <w:lang w:eastAsia="en-AU"/>
        </w:rPr>
      </w:pPr>
    </w:p>
    <w:sectPr w:rsidR="00A53F4A" w:rsidRPr="00A53F4A" w:rsidSect="00C95D30">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E7E0" w14:textId="77777777" w:rsidR="008F1223" w:rsidRDefault="008F1223">
      <w:r>
        <w:separator/>
      </w:r>
    </w:p>
  </w:endnote>
  <w:endnote w:type="continuationSeparator" w:id="0">
    <w:p w14:paraId="7BB77E72" w14:textId="77777777" w:rsidR="008F1223" w:rsidRDefault="008F1223">
      <w:r>
        <w:continuationSeparator/>
      </w:r>
    </w:p>
  </w:endnote>
  <w:endnote w:type="continuationNotice" w:id="1">
    <w:p w14:paraId="08033CD6" w14:textId="77777777" w:rsidR="008F1223" w:rsidRDefault="008F12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8FD3908" w14:textId="77777777" w:rsidR="0092088A" w:rsidRDefault="0092088A"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29DC" w14:textId="77777777" w:rsidR="0092088A" w:rsidRPr="00F538BD" w:rsidRDefault="0092088A" w:rsidP="004E7885">
    <w:pPr>
      <w:spacing w:after="0"/>
      <w:jc w:val="right"/>
      <w:rPr>
        <w:sz w:val="6"/>
        <w:szCs w:val="6"/>
      </w:rPr>
    </w:pPr>
    <w:r w:rsidRPr="001852AF">
      <w:rPr>
        <w:noProof/>
        <w:lang w:eastAsia="en-AU"/>
      </w:rPr>
      <w:drawing>
        <wp:inline distT="0" distB="0" distL="0" distR="0" wp14:anchorId="10B5F8E9" wp14:editId="301ACE19">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AA5A" w14:textId="77777777" w:rsidR="0092088A" w:rsidRDefault="0092088A"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65EE" w14:textId="77777777" w:rsidR="0092088A" w:rsidRPr="00F538BD" w:rsidRDefault="0092088A"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4574" w14:textId="77777777" w:rsidR="0092088A" w:rsidRPr="00A50829" w:rsidRDefault="0092088A"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2088A" w:rsidRPr="00132658" w14:paraId="639BE8A2" w14:textId="77777777" w:rsidTr="00FA257F">
      <w:trPr>
        <w:cantSplit/>
        <w:trHeight w:hRule="exact" w:val="850"/>
        <w:tblHeader/>
      </w:trPr>
      <w:tc>
        <w:tcPr>
          <w:tcW w:w="10318" w:type="dxa"/>
          <w:vAlign w:val="bottom"/>
        </w:tcPr>
        <w:p w14:paraId="743E5EE2" w14:textId="77777777" w:rsidR="0092088A" w:rsidRDefault="0092088A" w:rsidP="00A50829">
          <w:pPr>
            <w:spacing w:after="0"/>
            <w:rPr>
              <w:rStyle w:val="PageNumber"/>
              <w:b/>
            </w:rPr>
          </w:pPr>
          <w:r>
            <w:rPr>
              <w:rStyle w:val="PageNumber"/>
            </w:rPr>
            <w:t xml:space="preserve">Department of </w:t>
          </w:r>
          <w:sdt>
            <w:sdtPr>
              <w:rPr>
                <w:rStyle w:val="PageNumber"/>
                <w:b/>
              </w:rPr>
              <w:alias w:val="Company"/>
              <w:tag w:val=""/>
              <w:id w:val="-1550452142"/>
              <w:placeholder>
                <w:docPart w:val="02BD7ADA17424BA2A63F82EFB225B6B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p>
        <w:p w14:paraId="17CB0C19" w14:textId="0FFE7530" w:rsidR="0092088A" w:rsidRPr="00AC4488" w:rsidRDefault="0092088A"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52C7">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52C7">
            <w:rPr>
              <w:rStyle w:val="PageNumber"/>
              <w:noProof/>
            </w:rPr>
            <w:t>12</w:t>
          </w:r>
          <w:r w:rsidRPr="00AC4488">
            <w:rPr>
              <w:rStyle w:val="PageNumber"/>
            </w:rPr>
            <w:fldChar w:fldCharType="end"/>
          </w:r>
        </w:p>
      </w:tc>
    </w:tr>
  </w:tbl>
  <w:p w14:paraId="6F38689D" w14:textId="77777777" w:rsidR="0092088A" w:rsidRDefault="0092088A"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23A5E" w14:textId="77777777" w:rsidR="008F1223" w:rsidRDefault="008F1223">
      <w:r>
        <w:separator/>
      </w:r>
    </w:p>
  </w:footnote>
  <w:footnote w:type="continuationSeparator" w:id="0">
    <w:p w14:paraId="7CE43CF6" w14:textId="77777777" w:rsidR="008F1223" w:rsidRDefault="008F1223">
      <w:r>
        <w:continuationSeparator/>
      </w:r>
    </w:p>
  </w:footnote>
  <w:footnote w:type="continuationNotice" w:id="1">
    <w:p w14:paraId="337C5B2B" w14:textId="77777777" w:rsidR="008F1223" w:rsidRDefault="008F12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E47E" w14:textId="77777777" w:rsidR="0092088A" w:rsidRPr="008E0345" w:rsidRDefault="008F1223" w:rsidP="005A5A44">
    <w:pPr>
      <w:pStyle w:val="Header"/>
    </w:pPr>
    <w:sdt>
      <w:sdtPr>
        <w:alias w:val="Title"/>
        <w:tag w:val=""/>
        <w:id w:val="-477918894"/>
        <w:placeholder>
          <w:docPart w:val="319C19E07FC245BBBFDE39001D7F2C4A"/>
        </w:placeholder>
        <w:dataBinding w:prefixMappings="xmlns:ns0='http://purl.org/dc/elements/1.1/' xmlns:ns1='http://schemas.openxmlformats.org/package/2006/metadata/core-properties' " w:xpath="/ns1:coreProperties[1]/ns0:title[1]" w:storeItemID="{6C3C8BC8-F283-45AE-878A-BAB7291924A1}"/>
        <w:text/>
      </w:sdtPr>
      <w:sdtEndPr/>
      <w:sdtContent>
        <w:r w:rsidR="003206DF">
          <w:t>2022 Nursing and Midwifery Scholarship Business Rules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6CC9" w14:textId="77777777" w:rsidR="0092088A" w:rsidRPr="00BD0F38" w:rsidRDefault="0092088A" w:rsidP="00A32EFF">
    <w:pPr>
      <w:tabs>
        <w:tab w:val="right" w:pos="10318"/>
      </w:tabs>
    </w:pPr>
    <w:r w:rsidRPr="00BD0F38">
      <w:rPr>
        <w:noProof/>
        <w:lang w:eastAsia="en-AU"/>
      </w:rPr>
      <w:drawing>
        <wp:anchor distT="0" distB="0" distL="0" distR="0" simplePos="0" relativeHeight="251657216" behindDoc="0" locked="0" layoutInCell="1" allowOverlap="1" wp14:anchorId="15AAEA2B" wp14:editId="58E628BE">
          <wp:simplePos x="0" y="0"/>
          <wp:positionH relativeFrom="page">
            <wp:align>left</wp:align>
          </wp:positionH>
          <wp:positionV relativeFrom="page">
            <wp:posOffset>3393830</wp:posOffset>
          </wp:positionV>
          <wp:extent cx="7553130" cy="5448285"/>
          <wp:effectExtent l="0" t="0" r="0" b="635"/>
          <wp:wrapTopAndBottom/>
          <wp:docPr id="5"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2568" w14:textId="77777777" w:rsidR="0092088A" w:rsidRPr="004E7885" w:rsidRDefault="008F1223" w:rsidP="004E7885">
    <w:pPr>
      <w:pStyle w:val="Header"/>
    </w:pPr>
    <w:sdt>
      <w:sdtPr>
        <w:alias w:val="Title"/>
        <w:tag w:val="Title"/>
        <w:id w:val="94911156"/>
        <w:lock w:val="sdtLocked"/>
        <w:placeholder>
          <w:docPart w:val="319C19E07FC245BBBFDE39001D7F2C4A"/>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206DF">
          <w:t>2022 Nursing and Midwifery Scholarship Business Rules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0B2E" w14:textId="77777777" w:rsidR="0092088A" w:rsidRPr="00274F1C" w:rsidRDefault="0092088A"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66412949456E4F7E81D19B097960C236"/>
      </w:placeholder>
      <w:dataBinding w:prefixMappings="xmlns:ns0='http://purl.org/dc/elements/1.1/' xmlns:ns1='http://schemas.openxmlformats.org/package/2006/metadata/core-properties' " w:xpath="/ns1:coreProperties[1]/ns0:title[1]" w:storeItemID="{6C3C8BC8-F283-45AE-878A-BAB7291924A1}"/>
      <w:text/>
    </w:sdtPr>
    <w:sdtEndPr/>
    <w:sdtContent>
      <w:p w14:paraId="71320307" w14:textId="77777777" w:rsidR="0092088A" w:rsidRPr="00964B22" w:rsidRDefault="003206DF" w:rsidP="008E0345">
        <w:pPr>
          <w:pStyle w:val="Header"/>
          <w:rPr>
            <w:b/>
          </w:rPr>
        </w:pPr>
        <w:r>
          <w:t>2022 Nursing and Midwifery Scholarship Business Rules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D6"/>
    <w:multiLevelType w:val="hybridMultilevel"/>
    <w:tmpl w:val="647436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CC7426"/>
    <w:multiLevelType w:val="hybridMultilevel"/>
    <w:tmpl w:val="36EC8A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0D4DC8"/>
    <w:multiLevelType w:val="hybridMultilevel"/>
    <w:tmpl w:val="C58C18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D7505F"/>
    <w:multiLevelType w:val="hybridMultilevel"/>
    <w:tmpl w:val="28F21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8B70E9"/>
    <w:multiLevelType w:val="hybridMultilevel"/>
    <w:tmpl w:val="F80C93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513D8C"/>
    <w:multiLevelType w:val="hybridMultilevel"/>
    <w:tmpl w:val="16C2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8788D"/>
    <w:multiLevelType w:val="hybridMultilevel"/>
    <w:tmpl w:val="BF36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795090"/>
    <w:multiLevelType w:val="hybridMultilevel"/>
    <w:tmpl w:val="5A723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1840AC2"/>
    <w:multiLevelType w:val="hybridMultilevel"/>
    <w:tmpl w:val="2D1040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6624888"/>
    <w:multiLevelType w:val="hybridMultilevel"/>
    <w:tmpl w:val="BCF2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9611E3A"/>
    <w:multiLevelType w:val="hybridMultilevel"/>
    <w:tmpl w:val="96E43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720250"/>
    <w:multiLevelType w:val="hybridMultilevel"/>
    <w:tmpl w:val="C6648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2F2C697B"/>
    <w:multiLevelType w:val="hybridMultilevel"/>
    <w:tmpl w:val="A52C2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53B5DCA"/>
    <w:multiLevelType w:val="hybridMultilevel"/>
    <w:tmpl w:val="D30AC2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6CA1473"/>
    <w:multiLevelType w:val="hybridMultilevel"/>
    <w:tmpl w:val="72048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D7525F"/>
    <w:multiLevelType w:val="hybridMultilevel"/>
    <w:tmpl w:val="803E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DCB4A01"/>
    <w:multiLevelType w:val="hybridMultilevel"/>
    <w:tmpl w:val="A11E8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EB2678"/>
    <w:multiLevelType w:val="hybridMultilevel"/>
    <w:tmpl w:val="0B14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14105C"/>
    <w:multiLevelType w:val="hybridMultilevel"/>
    <w:tmpl w:val="80A0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9605E3"/>
    <w:multiLevelType w:val="hybridMultilevel"/>
    <w:tmpl w:val="07D28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35546D"/>
    <w:multiLevelType w:val="hybridMultilevel"/>
    <w:tmpl w:val="55E80AE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721FDA"/>
    <w:multiLevelType w:val="hybridMultilevel"/>
    <w:tmpl w:val="96B2A9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6E30F9D"/>
    <w:multiLevelType w:val="hybridMultilevel"/>
    <w:tmpl w:val="5F02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3946E4F"/>
    <w:multiLevelType w:val="hybridMultilevel"/>
    <w:tmpl w:val="4B7C58F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59671A"/>
    <w:multiLevelType w:val="hybridMultilevel"/>
    <w:tmpl w:val="0AD84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E7543EB"/>
    <w:multiLevelType w:val="hybridMultilevel"/>
    <w:tmpl w:val="EFBA7A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70D7012"/>
    <w:multiLevelType w:val="hybridMultilevel"/>
    <w:tmpl w:val="5576F1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9CC6470"/>
    <w:multiLevelType w:val="multilevel"/>
    <w:tmpl w:val="41221176"/>
    <w:lvl w:ilvl="0">
      <w:start w:val="1"/>
      <w:numFmt w:val="decimal"/>
      <w:pStyle w:val="Heading1"/>
      <w:suff w:val="space"/>
      <w:lvlText w:val="%1."/>
      <w:lvlJc w:val="left"/>
      <w:pPr>
        <w:ind w:left="432" w:hanging="432"/>
      </w:pPr>
      <w:rPr>
        <w:rFonts w:hint="default"/>
        <w:b w:val="0"/>
        <w:i w:val="0"/>
        <w:color w:val="auto"/>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7F203AEC"/>
    <w:multiLevelType w:val="hybridMultilevel"/>
    <w:tmpl w:val="7494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61"/>
  </w:num>
  <w:num w:numId="4">
    <w:abstractNumId w:val="43"/>
  </w:num>
  <w:num w:numId="5">
    <w:abstractNumId w:val="26"/>
  </w:num>
  <w:num w:numId="6">
    <w:abstractNumId w:val="14"/>
  </w:num>
  <w:num w:numId="7">
    <w:abstractNumId w:val="46"/>
  </w:num>
  <w:num w:numId="8">
    <w:abstractNumId w:val="24"/>
  </w:num>
  <w:num w:numId="9">
    <w:abstractNumId w:val="35"/>
  </w:num>
  <w:num w:numId="10">
    <w:abstractNumId w:val="34"/>
  </w:num>
  <w:num w:numId="11">
    <w:abstractNumId w:val="13"/>
  </w:num>
  <w:num w:numId="12">
    <w:abstractNumId w:val="63"/>
  </w:num>
  <w:num w:numId="13">
    <w:abstractNumId w:val="3"/>
  </w:num>
  <w:num w:numId="14">
    <w:abstractNumId w:val="10"/>
  </w:num>
  <w:num w:numId="15">
    <w:abstractNumId w:val="28"/>
  </w:num>
  <w:num w:numId="16">
    <w:abstractNumId w:val="38"/>
  </w:num>
  <w:num w:numId="17">
    <w:abstractNumId w:val="50"/>
  </w:num>
  <w:num w:numId="18">
    <w:abstractNumId w:val="39"/>
  </w:num>
  <w:num w:numId="19">
    <w:abstractNumId w:val="32"/>
  </w:num>
  <w:num w:numId="20">
    <w:abstractNumId w:val="48"/>
  </w:num>
  <w:num w:numId="21">
    <w:abstractNumId w:val="30"/>
  </w:num>
  <w:num w:numId="22">
    <w:abstractNumId w:val="57"/>
  </w:num>
  <w:num w:numId="23">
    <w:abstractNumId w:val="25"/>
  </w:num>
  <w:num w:numId="24">
    <w:abstractNumId w:val="8"/>
  </w:num>
  <w:num w:numId="25">
    <w:abstractNumId w:val="41"/>
  </w:num>
  <w:num w:numId="26">
    <w:abstractNumId w:val="60"/>
  </w:num>
  <w:num w:numId="27">
    <w:abstractNumId w:val="18"/>
  </w:num>
  <w:num w:numId="28">
    <w:abstractNumId w:val="54"/>
  </w:num>
  <w:num w:numId="29">
    <w:abstractNumId w:val="40"/>
  </w:num>
  <w:num w:numId="30">
    <w:abstractNumId w:val="61"/>
  </w:num>
  <w:num w:numId="31">
    <w:abstractNumId w:val="61"/>
  </w:num>
  <w:num w:numId="32">
    <w:abstractNumId w:val="61"/>
  </w:num>
  <w:num w:numId="33">
    <w:abstractNumId w:val="55"/>
  </w:num>
  <w:num w:numId="34">
    <w:abstractNumId w:val="0"/>
  </w:num>
  <w:num w:numId="35">
    <w:abstractNumId w:val="5"/>
  </w:num>
  <w:num w:numId="36">
    <w:abstractNumId w:val="45"/>
  </w:num>
  <w:num w:numId="37">
    <w:abstractNumId w:val="36"/>
  </w:num>
  <w:num w:numId="38">
    <w:abstractNumId w:val="19"/>
  </w:num>
  <w:num w:numId="39">
    <w:abstractNumId w:val="2"/>
  </w:num>
  <w:num w:numId="40">
    <w:abstractNumId w:val="61"/>
  </w:num>
  <w:num w:numId="4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A8"/>
    <w:rsid w:val="00001DDF"/>
    <w:rsid w:val="0000322D"/>
    <w:rsid w:val="000075AC"/>
    <w:rsid w:val="00007670"/>
    <w:rsid w:val="00007976"/>
    <w:rsid w:val="00010665"/>
    <w:rsid w:val="00013B2E"/>
    <w:rsid w:val="000238B4"/>
    <w:rsid w:val="0002393A"/>
    <w:rsid w:val="00027DB8"/>
    <w:rsid w:val="000307A7"/>
    <w:rsid w:val="00031A96"/>
    <w:rsid w:val="000352C7"/>
    <w:rsid w:val="00040BF3"/>
    <w:rsid w:val="0004562E"/>
    <w:rsid w:val="00046C59"/>
    <w:rsid w:val="00046D41"/>
    <w:rsid w:val="00050358"/>
    <w:rsid w:val="00051362"/>
    <w:rsid w:val="00051F45"/>
    <w:rsid w:val="00052953"/>
    <w:rsid w:val="0005341A"/>
    <w:rsid w:val="00055F68"/>
    <w:rsid w:val="00056DEF"/>
    <w:rsid w:val="0006021E"/>
    <w:rsid w:val="00062BA3"/>
    <w:rsid w:val="00066ACA"/>
    <w:rsid w:val="000720BE"/>
    <w:rsid w:val="0007259C"/>
    <w:rsid w:val="00080202"/>
    <w:rsid w:val="00080DCD"/>
    <w:rsid w:val="00080E22"/>
    <w:rsid w:val="00082573"/>
    <w:rsid w:val="000840A3"/>
    <w:rsid w:val="00085062"/>
    <w:rsid w:val="000863C6"/>
    <w:rsid w:val="00086A5F"/>
    <w:rsid w:val="000911EF"/>
    <w:rsid w:val="000962C5"/>
    <w:rsid w:val="00096BDC"/>
    <w:rsid w:val="000A4317"/>
    <w:rsid w:val="000A559C"/>
    <w:rsid w:val="000A692F"/>
    <w:rsid w:val="000B0D92"/>
    <w:rsid w:val="000B234E"/>
    <w:rsid w:val="000B280D"/>
    <w:rsid w:val="000B2CA1"/>
    <w:rsid w:val="000B6E48"/>
    <w:rsid w:val="000C5DCD"/>
    <w:rsid w:val="000D1F29"/>
    <w:rsid w:val="000D29A8"/>
    <w:rsid w:val="000D633D"/>
    <w:rsid w:val="000D7964"/>
    <w:rsid w:val="000E0962"/>
    <w:rsid w:val="000E1E02"/>
    <w:rsid w:val="000E342B"/>
    <w:rsid w:val="000E38FB"/>
    <w:rsid w:val="000E5DD2"/>
    <w:rsid w:val="000F2958"/>
    <w:rsid w:val="000F4805"/>
    <w:rsid w:val="00103415"/>
    <w:rsid w:val="00104E7F"/>
    <w:rsid w:val="0010564E"/>
    <w:rsid w:val="00107CB0"/>
    <w:rsid w:val="001137EC"/>
    <w:rsid w:val="001152F5"/>
    <w:rsid w:val="00117743"/>
    <w:rsid w:val="00117F5B"/>
    <w:rsid w:val="00124F90"/>
    <w:rsid w:val="00125DF6"/>
    <w:rsid w:val="001261A4"/>
    <w:rsid w:val="00126440"/>
    <w:rsid w:val="00132658"/>
    <w:rsid w:val="0014256F"/>
    <w:rsid w:val="00147DED"/>
    <w:rsid w:val="00147F69"/>
    <w:rsid w:val="00150DC0"/>
    <w:rsid w:val="00151FEA"/>
    <w:rsid w:val="00156A47"/>
    <w:rsid w:val="00156CD4"/>
    <w:rsid w:val="00161CC6"/>
    <w:rsid w:val="00164A3E"/>
    <w:rsid w:val="00166FF6"/>
    <w:rsid w:val="00172C77"/>
    <w:rsid w:val="00174214"/>
    <w:rsid w:val="00176123"/>
    <w:rsid w:val="00181620"/>
    <w:rsid w:val="001879F2"/>
    <w:rsid w:val="00193991"/>
    <w:rsid w:val="001955D0"/>
    <w:rsid w:val="001957AD"/>
    <w:rsid w:val="001A2B7F"/>
    <w:rsid w:val="001A3AFD"/>
    <w:rsid w:val="001A496C"/>
    <w:rsid w:val="001A6304"/>
    <w:rsid w:val="001B2B6C"/>
    <w:rsid w:val="001B2F51"/>
    <w:rsid w:val="001B2FB8"/>
    <w:rsid w:val="001B6345"/>
    <w:rsid w:val="001C4B14"/>
    <w:rsid w:val="001D0009"/>
    <w:rsid w:val="001D01C4"/>
    <w:rsid w:val="001D0250"/>
    <w:rsid w:val="001D52B0"/>
    <w:rsid w:val="001D5A18"/>
    <w:rsid w:val="001D7CA4"/>
    <w:rsid w:val="001E057F"/>
    <w:rsid w:val="001E14EB"/>
    <w:rsid w:val="001E1D4D"/>
    <w:rsid w:val="001F59E6"/>
    <w:rsid w:val="001F63B1"/>
    <w:rsid w:val="00202014"/>
    <w:rsid w:val="00206456"/>
    <w:rsid w:val="00206936"/>
    <w:rsid w:val="00206C6F"/>
    <w:rsid w:val="00206FBD"/>
    <w:rsid w:val="002071E9"/>
    <w:rsid w:val="00207746"/>
    <w:rsid w:val="002111F8"/>
    <w:rsid w:val="00214511"/>
    <w:rsid w:val="00221220"/>
    <w:rsid w:val="00224023"/>
    <w:rsid w:val="00226552"/>
    <w:rsid w:val="00230031"/>
    <w:rsid w:val="00231E1F"/>
    <w:rsid w:val="002327B6"/>
    <w:rsid w:val="00235C01"/>
    <w:rsid w:val="00236878"/>
    <w:rsid w:val="00237FFD"/>
    <w:rsid w:val="00240B11"/>
    <w:rsid w:val="002454B7"/>
    <w:rsid w:val="0024551E"/>
    <w:rsid w:val="00247343"/>
    <w:rsid w:val="00247538"/>
    <w:rsid w:val="002507D0"/>
    <w:rsid w:val="002565EF"/>
    <w:rsid w:val="00264C90"/>
    <w:rsid w:val="00265C56"/>
    <w:rsid w:val="002716CD"/>
    <w:rsid w:val="00272232"/>
    <w:rsid w:val="00274D4B"/>
    <w:rsid w:val="002806F5"/>
    <w:rsid w:val="00281577"/>
    <w:rsid w:val="00281DB3"/>
    <w:rsid w:val="002926BC"/>
    <w:rsid w:val="00293A72"/>
    <w:rsid w:val="002A0160"/>
    <w:rsid w:val="002A2E09"/>
    <w:rsid w:val="002A30C3"/>
    <w:rsid w:val="002A5568"/>
    <w:rsid w:val="002A6F6A"/>
    <w:rsid w:val="002A7712"/>
    <w:rsid w:val="002B38F7"/>
    <w:rsid w:val="002B47CE"/>
    <w:rsid w:val="002B4C0D"/>
    <w:rsid w:val="002B5591"/>
    <w:rsid w:val="002B5B0B"/>
    <w:rsid w:val="002B6AA4"/>
    <w:rsid w:val="002C0818"/>
    <w:rsid w:val="002C17BE"/>
    <w:rsid w:val="002C1FE9"/>
    <w:rsid w:val="002C2EB6"/>
    <w:rsid w:val="002C5834"/>
    <w:rsid w:val="002D1A84"/>
    <w:rsid w:val="002D3A57"/>
    <w:rsid w:val="002D6E97"/>
    <w:rsid w:val="002D7D05"/>
    <w:rsid w:val="002E20C8"/>
    <w:rsid w:val="002E4290"/>
    <w:rsid w:val="002E4D01"/>
    <w:rsid w:val="002E4D81"/>
    <w:rsid w:val="002E5B94"/>
    <w:rsid w:val="002E66A6"/>
    <w:rsid w:val="002F0DB1"/>
    <w:rsid w:val="002F2885"/>
    <w:rsid w:val="002F31DB"/>
    <w:rsid w:val="002F33B2"/>
    <w:rsid w:val="002F351B"/>
    <w:rsid w:val="002F3923"/>
    <w:rsid w:val="002F3CF1"/>
    <w:rsid w:val="002F45A1"/>
    <w:rsid w:val="002F59C0"/>
    <w:rsid w:val="002F6192"/>
    <w:rsid w:val="002F64E7"/>
    <w:rsid w:val="00300BCD"/>
    <w:rsid w:val="003037F9"/>
    <w:rsid w:val="0030583E"/>
    <w:rsid w:val="00307FE1"/>
    <w:rsid w:val="00314874"/>
    <w:rsid w:val="00314D8D"/>
    <w:rsid w:val="003164BA"/>
    <w:rsid w:val="003206DF"/>
    <w:rsid w:val="003216EA"/>
    <w:rsid w:val="003223FE"/>
    <w:rsid w:val="00323301"/>
    <w:rsid w:val="003258E6"/>
    <w:rsid w:val="00336C2E"/>
    <w:rsid w:val="00342283"/>
    <w:rsid w:val="00343A87"/>
    <w:rsid w:val="00344A36"/>
    <w:rsid w:val="003456F4"/>
    <w:rsid w:val="00347065"/>
    <w:rsid w:val="00347FB6"/>
    <w:rsid w:val="003504FD"/>
    <w:rsid w:val="00350881"/>
    <w:rsid w:val="00357C98"/>
    <w:rsid w:val="00357D55"/>
    <w:rsid w:val="0036319F"/>
    <w:rsid w:val="00363513"/>
    <w:rsid w:val="003657E5"/>
    <w:rsid w:val="0036589C"/>
    <w:rsid w:val="00371312"/>
    <w:rsid w:val="00371DC7"/>
    <w:rsid w:val="00372DA9"/>
    <w:rsid w:val="003765C6"/>
    <w:rsid w:val="00376BF0"/>
    <w:rsid w:val="00377B21"/>
    <w:rsid w:val="00390CE3"/>
    <w:rsid w:val="00394876"/>
    <w:rsid w:val="00394AAF"/>
    <w:rsid w:val="00394CE5"/>
    <w:rsid w:val="003974D7"/>
    <w:rsid w:val="003A49F8"/>
    <w:rsid w:val="003A6341"/>
    <w:rsid w:val="003B173F"/>
    <w:rsid w:val="003B67FD"/>
    <w:rsid w:val="003B6A61"/>
    <w:rsid w:val="003D1420"/>
    <w:rsid w:val="003D3850"/>
    <w:rsid w:val="003D42C0"/>
    <w:rsid w:val="003D5B29"/>
    <w:rsid w:val="003D7818"/>
    <w:rsid w:val="003E2445"/>
    <w:rsid w:val="003E2AA5"/>
    <w:rsid w:val="003E3BB2"/>
    <w:rsid w:val="003E4766"/>
    <w:rsid w:val="003E501E"/>
    <w:rsid w:val="003E7C15"/>
    <w:rsid w:val="003F1F82"/>
    <w:rsid w:val="003F58EB"/>
    <w:rsid w:val="003F5B58"/>
    <w:rsid w:val="00402032"/>
    <w:rsid w:val="0040222A"/>
    <w:rsid w:val="004031BE"/>
    <w:rsid w:val="004047BC"/>
    <w:rsid w:val="00406497"/>
    <w:rsid w:val="004100F7"/>
    <w:rsid w:val="00414CB3"/>
    <w:rsid w:val="0041563D"/>
    <w:rsid w:val="00417E19"/>
    <w:rsid w:val="00420CF5"/>
    <w:rsid w:val="00422874"/>
    <w:rsid w:val="00426E25"/>
    <w:rsid w:val="00427D9C"/>
    <w:rsid w:val="00427E7E"/>
    <w:rsid w:val="004346F6"/>
    <w:rsid w:val="0043491C"/>
    <w:rsid w:val="00436D33"/>
    <w:rsid w:val="00440BF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3D93"/>
    <w:rsid w:val="00494BE5"/>
    <w:rsid w:val="0049544F"/>
    <w:rsid w:val="004A0EBA"/>
    <w:rsid w:val="004A2538"/>
    <w:rsid w:val="004A2611"/>
    <w:rsid w:val="004B0C15"/>
    <w:rsid w:val="004B2F92"/>
    <w:rsid w:val="004B35EA"/>
    <w:rsid w:val="004B69E4"/>
    <w:rsid w:val="004B7373"/>
    <w:rsid w:val="004C0F14"/>
    <w:rsid w:val="004C2BF4"/>
    <w:rsid w:val="004C448F"/>
    <w:rsid w:val="004C4B74"/>
    <w:rsid w:val="004C6C39"/>
    <w:rsid w:val="004C6D72"/>
    <w:rsid w:val="004D075F"/>
    <w:rsid w:val="004D0B26"/>
    <w:rsid w:val="004D1B76"/>
    <w:rsid w:val="004D344E"/>
    <w:rsid w:val="004D3707"/>
    <w:rsid w:val="004D38F4"/>
    <w:rsid w:val="004D4CF8"/>
    <w:rsid w:val="004E019E"/>
    <w:rsid w:val="004E06EC"/>
    <w:rsid w:val="004E0A7E"/>
    <w:rsid w:val="004E0D6F"/>
    <w:rsid w:val="004E0FD7"/>
    <w:rsid w:val="004E2A10"/>
    <w:rsid w:val="004E2CB7"/>
    <w:rsid w:val="004E31D1"/>
    <w:rsid w:val="004E65B2"/>
    <w:rsid w:val="004E7885"/>
    <w:rsid w:val="004F016A"/>
    <w:rsid w:val="004F2206"/>
    <w:rsid w:val="004F409A"/>
    <w:rsid w:val="004F45E1"/>
    <w:rsid w:val="00500F94"/>
    <w:rsid w:val="00502FB3"/>
    <w:rsid w:val="00503DE9"/>
    <w:rsid w:val="0050530C"/>
    <w:rsid w:val="00505DEA"/>
    <w:rsid w:val="005063A5"/>
    <w:rsid w:val="00507782"/>
    <w:rsid w:val="00510FE0"/>
    <w:rsid w:val="005110AC"/>
    <w:rsid w:val="005121D8"/>
    <w:rsid w:val="00512A04"/>
    <w:rsid w:val="00514125"/>
    <w:rsid w:val="00515086"/>
    <w:rsid w:val="00517393"/>
    <w:rsid w:val="005239C7"/>
    <w:rsid w:val="0052442B"/>
    <w:rsid w:val="005249F5"/>
    <w:rsid w:val="005260F7"/>
    <w:rsid w:val="00543BD1"/>
    <w:rsid w:val="00546D7E"/>
    <w:rsid w:val="00550185"/>
    <w:rsid w:val="00552703"/>
    <w:rsid w:val="00556113"/>
    <w:rsid w:val="00564C12"/>
    <w:rsid w:val="005654B8"/>
    <w:rsid w:val="00571947"/>
    <w:rsid w:val="0057377F"/>
    <w:rsid w:val="005762CC"/>
    <w:rsid w:val="00580F47"/>
    <w:rsid w:val="00582D3D"/>
    <w:rsid w:val="005836A8"/>
    <w:rsid w:val="00583889"/>
    <w:rsid w:val="005859FC"/>
    <w:rsid w:val="00591661"/>
    <w:rsid w:val="00591AEB"/>
    <w:rsid w:val="0059389B"/>
    <w:rsid w:val="00595386"/>
    <w:rsid w:val="005953B0"/>
    <w:rsid w:val="005965BC"/>
    <w:rsid w:val="005A3621"/>
    <w:rsid w:val="005A4AC0"/>
    <w:rsid w:val="005A5A44"/>
    <w:rsid w:val="005A5FDF"/>
    <w:rsid w:val="005B0FB7"/>
    <w:rsid w:val="005B122A"/>
    <w:rsid w:val="005B5AC2"/>
    <w:rsid w:val="005C2833"/>
    <w:rsid w:val="005D0395"/>
    <w:rsid w:val="005E144D"/>
    <w:rsid w:val="005E1500"/>
    <w:rsid w:val="005E3A43"/>
    <w:rsid w:val="005E51A4"/>
    <w:rsid w:val="005F1C35"/>
    <w:rsid w:val="005F71B8"/>
    <w:rsid w:val="005F77C7"/>
    <w:rsid w:val="00616E48"/>
    <w:rsid w:val="00620675"/>
    <w:rsid w:val="00622910"/>
    <w:rsid w:val="00622E24"/>
    <w:rsid w:val="00630737"/>
    <w:rsid w:val="006412EB"/>
    <w:rsid w:val="006433C3"/>
    <w:rsid w:val="00647A30"/>
    <w:rsid w:val="00650F5B"/>
    <w:rsid w:val="006515DE"/>
    <w:rsid w:val="00652DC0"/>
    <w:rsid w:val="0065501C"/>
    <w:rsid w:val="00657C37"/>
    <w:rsid w:val="00660584"/>
    <w:rsid w:val="0066195D"/>
    <w:rsid w:val="006670D7"/>
    <w:rsid w:val="00667797"/>
    <w:rsid w:val="006719EA"/>
    <w:rsid w:val="00671F13"/>
    <w:rsid w:val="0067400A"/>
    <w:rsid w:val="006743D9"/>
    <w:rsid w:val="006747E0"/>
    <w:rsid w:val="006847AD"/>
    <w:rsid w:val="0069114B"/>
    <w:rsid w:val="00692C1B"/>
    <w:rsid w:val="00694029"/>
    <w:rsid w:val="006948ED"/>
    <w:rsid w:val="00695015"/>
    <w:rsid w:val="006A1283"/>
    <w:rsid w:val="006A6892"/>
    <w:rsid w:val="006A756A"/>
    <w:rsid w:val="006B1A05"/>
    <w:rsid w:val="006B7925"/>
    <w:rsid w:val="006C38A9"/>
    <w:rsid w:val="006C396A"/>
    <w:rsid w:val="006D1ADA"/>
    <w:rsid w:val="006D66F7"/>
    <w:rsid w:val="006E3B5D"/>
    <w:rsid w:val="006E4ECE"/>
    <w:rsid w:val="006E627D"/>
    <w:rsid w:val="006E6574"/>
    <w:rsid w:val="006F707C"/>
    <w:rsid w:val="006F7087"/>
    <w:rsid w:val="007007F6"/>
    <w:rsid w:val="00702756"/>
    <w:rsid w:val="00702D61"/>
    <w:rsid w:val="00705C9D"/>
    <w:rsid w:val="00705F13"/>
    <w:rsid w:val="00712003"/>
    <w:rsid w:val="00714F1D"/>
    <w:rsid w:val="00715225"/>
    <w:rsid w:val="007154AA"/>
    <w:rsid w:val="00717C37"/>
    <w:rsid w:val="00720CC6"/>
    <w:rsid w:val="00722DDB"/>
    <w:rsid w:val="00724728"/>
    <w:rsid w:val="00724F98"/>
    <w:rsid w:val="00730B9B"/>
    <w:rsid w:val="0073182E"/>
    <w:rsid w:val="007332FF"/>
    <w:rsid w:val="00736A63"/>
    <w:rsid w:val="007408F5"/>
    <w:rsid w:val="00741EAE"/>
    <w:rsid w:val="00747611"/>
    <w:rsid w:val="007545E8"/>
    <w:rsid w:val="007551E1"/>
    <w:rsid w:val="00755248"/>
    <w:rsid w:val="007557E0"/>
    <w:rsid w:val="00760DC9"/>
    <w:rsid w:val="0076190B"/>
    <w:rsid w:val="0076355D"/>
    <w:rsid w:val="00763A2D"/>
    <w:rsid w:val="00763D72"/>
    <w:rsid w:val="0076412E"/>
    <w:rsid w:val="0076702A"/>
    <w:rsid w:val="007747BC"/>
    <w:rsid w:val="007761D8"/>
    <w:rsid w:val="007764E2"/>
    <w:rsid w:val="00777795"/>
    <w:rsid w:val="00783A57"/>
    <w:rsid w:val="00784C92"/>
    <w:rsid w:val="007859CD"/>
    <w:rsid w:val="00786FA3"/>
    <w:rsid w:val="007907E4"/>
    <w:rsid w:val="00790A08"/>
    <w:rsid w:val="00791073"/>
    <w:rsid w:val="00795586"/>
    <w:rsid w:val="00796461"/>
    <w:rsid w:val="00797696"/>
    <w:rsid w:val="007A6A4F"/>
    <w:rsid w:val="007B03F5"/>
    <w:rsid w:val="007B59D3"/>
    <w:rsid w:val="007B5C09"/>
    <w:rsid w:val="007B5DA2"/>
    <w:rsid w:val="007C0966"/>
    <w:rsid w:val="007C136A"/>
    <w:rsid w:val="007C19E7"/>
    <w:rsid w:val="007C5CFD"/>
    <w:rsid w:val="007C6D9F"/>
    <w:rsid w:val="007D4893"/>
    <w:rsid w:val="007D60F8"/>
    <w:rsid w:val="007D7697"/>
    <w:rsid w:val="007E70CF"/>
    <w:rsid w:val="007E74A4"/>
    <w:rsid w:val="007F263F"/>
    <w:rsid w:val="007F46EA"/>
    <w:rsid w:val="007F5579"/>
    <w:rsid w:val="008002E8"/>
    <w:rsid w:val="00802431"/>
    <w:rsid w:val="0080380D"/>
    <w:rsid w:val="00804B85"/>
    <w:rsid w:val="008064BD"/>
    <w:rsid w:val="0080766E"/>
    <w:rsid w:val="0080771A"/>
    <w:rsid w:val="008105BE"/>
    <w:rsid w:val="00811169"/>
    <w:rsid w:val="00815297"/>
    <w:rsid w:val="00817B87"/>
    <w:rsid w:val="00817BA1"/>
    <w:rsid w:val="00821D46"/>
    <w:rsid w:val="00823022"/>
    <w:rsid w:val="0082634E"/>
    <w:rsid w:val="008313C4"/>
    <w:rsid w:val="00832B35"/>
    <w:rsid w:val="00835434"/>
    <w:rsid w:val="008358C0"/>
    <w:rsid w:val="00842663"/>
    <w:rsid w:val="00842838"/>
    <w:rsid w:val="00852724"/>
    <w:rsid w:val="00854BE6"/>
    <w:rsid w:val="00854EC1"/>
    <w:rsid w:val="0085797F"/>
    <w:rsid w:val="00861DC3"/>
    <w:rsid w:val="008652E0"/>
    <w:rsid w:val="00867019"/>
    <w:rsid w:val="00870F4A"/>
    <w:rsid w:val="008735A9"/>
    <w:rsid w:val="00877D20"/>
    <w:rsid w:val="0088153A"/>
    <w:rsid w:val="00881C48"/>
    <w:rsid w:val="0088516C"/>
    <w:rsid w:val="00885590"/>
    <w:rsid w:val="00885B80"/>
    <w:rsid w:val="00885C30"/>
    <w:rsid w:val="00885E9B"/>
    <w:rsid w:val="00886C9D"/>
    <w:rsid w:val="00891064"/>
    <w:rsid w:val="00893C96"/>
    <w:rsid w:val="0089500A"/>
    <w:rsid w:val="00897C94"/>
    <w:rsid w:val="008A0211"/>
    <w:rsid w:val="008A51A3"/>
    <w:rsid w:val="008A6550"/>
    <w:rsid w:val="008A7C12"/>
    <w:rsid w:val="008B03CE"/>
    <w:rsid w:val="008B1DCB"/>
    <w:rsid w:val="008B1EFD"/>
    <w:rsid w:val="008B529E"/>
    <w:rsid w:val="008C17FB"/>
    <w:rsid w:val="008C1820"/>
    <w:rsid w:val="008C2715"/>
    <w:rsid w:val="008D1B00"/>
    <w:rsid w:val="008D57B8"/>
    <w:rsid w:val="008D77BE"/>
    <w:rsid w:val="008E0345"/>
    <w:rsid w:val="008E03FC"/>
    <w:rsid w:val="008E510B"/>
    <w:rsid w:val="008E61EA"/>
    <w:rsid w:val="008F1223"/>
    <w:rsid w:val="008F150F"/>
    <w:rsid w:val="008F6E9C"/>
    <w:rsid w:val="009014FE"/>
    <w:rsid w:val="00901EFF"/>
    <w:rsid w:val="00902B13"/>
    <w:rsid w:val="00904D2A"/>
    <w:rsid w:val="009057FF"/>
    <w:rsid w:val="00911941"/>
    <w:rsid w:val="009138A0"/>
    <w:rsid w:val="0092088A"/>
    <w:rsid w:val="00923E0F"/>
    <w:rsid w:val="00925F0F"/>
    <w:rsid w:val="009309DF"/>
    <w:rsid w:val="00930C91"/>
    <w:rsid w:val="00932F6B"/>
    <w:rsid w:val="009436FF"/>
    <w:rsid w:val="009468BC"/>
    <w:rsid w:val="009508E2"/>
    <w:rsid w:val="00952787"/>
    <w:rsid w:val="009616DF"/>
    <w:rsid w:val="00964B22"/>
    <w:rsid w:val="0096542F"/>
    <w:rsid w:val="00966B57"/>
    <w:rsid w:val="0096706C"/>
    <w:rsid w:val="00967FA7"/>
    <w:rsid w:val="00971645"/>
    <w:rsid w:val="00974659"/>
    <w:rsid w:val="00975911"/>
    <w:rsid w:val="00977919"/>
    <w:rsid w:val="0098029B"/>
    <w:rsid w:val="00983000"/>
    <w:rsid w:val="009842D9"/>
    <w:rsid w:val="00984D9B"/>
    <w:rsid w:val="009863A2"/>
    <w:rsid w:val="00986F14"/>
    <w:rsid w:val="009870FA"/>
    <w:rsid w:val="009921C3"/>
    <w:rsid w:val="0099551D"/>
    <w:rsid w:val="009A57DC"/>
    <w:rsid w:val="009A5897"/>
    <w:rsid w:val="009A5F24"/>
    <w:rsid w:val="009B0B3E"/>
    <w:rsid w:val="009B1913"/>
    <w:rsid w:val="009B6657"/>
    <w:rsid w:val="009B7171"/>
    <w:rsid w:val="009B7C35"/>
    <w:rsid w:val="009C21F1"/>
    <w:rsid w:val="009C7AA7"/>
    <w:rsid w:val="009C7E35"/>
    <w:rsid w:val="009D0EB5"/>
    <w:rsid w:val="009D1381"/>
    <w:rsid w:val="009D14F2"/>
    <w:rsid w:val="009D14F9"/>
    <w:rsid w:val="009D192D"/>
    <w:rsid w:val="009D2B74"/>
    <w:rsid w:val="009D63FF"/>
    <w:rsid w:val="009E175D"/>
    <w:rsid w:val="009E2315"/>
    <w:rsid w:val="009E3049"/>
    <w:rsid w:val="009E3CC2"/>
    <w:rsid w:val="009F06BD"/>
    <w:rsid w:val="009F2A4D"/>
    <w:rsid w:val="009F3302"/>
    <w:rsid w:val="00A00828"/>
    <w:rsid w:val="00A03290"/>
    <w:rsid w:val="00A07490"/>
    <w:rsid w:val="00A10655"/>
    <w:rsid w:val="00A1197C"/>
    <w:rsid w:val="00A12B64"/>
    <w:rsid w:val="00A17114"/>
    <w:rsid w:val="00A22C38"/>
    <w:rsid w:val="00A25193"/>
    <w:rsid w:val="00A26928"/>
    <w:rsid w:val="00A26E80"/>
    <w:rsid w:val="00A2744F"/>
    <w:rsid w:val="00A30444"/>
    <w:rsid w:val="00A31AE8"/>
    <w:rsid w:val="00A32EFF"/>
    <w:rsid w:val="00A3567F"/>
    <w:rsid w:val="00A36B3C"/>
    <w:rsid w:val="00A3739D"/>
    <w:rsid w:val="00A37DDA"/>
    <w:rsid w:val="00A37ED8"/>
    <w:rsid w:val="00A50829"/>
    <w:rsid w:val="00A528A2"/>
    <w:rsid w:val="00A52A41"/>
    <w:rsid w:val="00A53F4A"/>
    <w:rsid w:val="00A5482E"/>
    <w:rsid w:val="00A6430D"/>
    <w:rsid w:val="00A76655"/>
    <w:rsid w:val="00A76DBA"/>
    <w:rsid w:val="00A840CA"/>
    <w:rsid w:val="00A925EC"/>
    <w:rsid w:val="00A929AA"/>
    <w:rsid w:val="00A92B6B"/>
    <w:rsid w:val="00A94441"/>
    <w:rsid w:val="00A955A9"/>
    <w:rsid w:val="00A95F7B"/>
    <w:rsid w:val="00A9642A"/>
    <w:rsid w:val="00A97949"/>
    <w:rsid w:val="00AA4C49"/>
    <w:rsid w:val="00AA4FE9"/>
    <w:rsid w:val="00AA541E"/>
    <w:rsid w:val="00AB71D2"/>
    <w:rsid w:val="00AD0DA4"/>
    <w:rsid w:val="00AD134E"/>
    <w:rsid w:val="00AD1B26"/>
    <w:rsid w:val="00AD23F7"/>
    <w:rsid w:val="00AD4169"/>
    <w:rsid w:val="00AD7557"/>
    <w:rsid w:val="00AE25C6"/>
    <w:rsid w:val="00AE306C"/>
    <w:rsid w:val="00AE5F37"/>
    <w:rsid w:val="00AE610A"/>
    <w:rsid w:val="00AF28C1"/>
    <w:rsid w:val="00B02EF1"/>
    <w:rsid w:val="00B03B7F"/>
    <w:rsid w:val="00B070B3"/>
    <w:rsid w:val="00B07C97"/>
    <w:rsid w:val="00B07EA1"/>
    <w:rsid w:val="00B1119F"/>
    <w:rsid w:val="00B11C67"/>
    <w:rsid w:val="00B15754"/>
    <w:rsid w:val="00B15A27"/>
    <w:rsid w:val="00B16179"/>
    <w:rsid w:val="00B16CAB"/>
    <w:rsid w:val="00B2046E"/>
    <w:rsid w:val="00B20E8B"/>
    <w:rsid w:val="00B257E1"/>
    <w:rsid w:val="00B2599A"/>
    <w:rsid w:val="00B27AC4"/>
    <w:rsid w:val="00B324FC"/>
    <w:rsid w:val="00B343CC"/>
    <w:rsid w:val="00B41048"/>
    <w:rsid w:val="00B43C75"/>
    <w:rsid w:val="00B5084A"/>
    <w:rsid w:val="00B55AC0"/>
    <w:rsid w:val="00B60209"/>
    <w:rsid w:val="00B606A1"/>
    <w:rsid w:val="00B614F7"/>
    <w:rsid w:val="00B61B26"/>
    <w:rsid w:val="00B64699"/>
    <w:rsid w:val="00B675B2"/>
    <w:rsid w:val="00B7490B"/>
    <w:rsid w:val="00B7495C"/>
    <w:rsid w:val="00B81261"/>
    <w:rsid w:val="00B8131A"/>
    <w:rsid w:val="00B8223E"/>
    <w:rsid w:val="00B82E08"/>
    <w:rsid w:val="00B832AE"/>
    <w:rsid w:val="00B85EEC"/>
    <w:rsid w:val="00B86678"/>
    <w:rsid w:val="00B92F9B"/>
    <w:rsid w:val="00B941B3"/>
    <w:rsid w:val="00B95CF7"/>
    <w:rsid w:val="00B96513"/>
    <w:rsid w:val="00BA1D47"/>
    <w:rsid w:val="00BA3905"/>
    <w:rsid w:val="00BA66F0"/>
    <w:rsid w:val="00BB2239"/>
    <w:rsid w:val="00BB2AE7"/>
    <w:rsid w:val="00BB6464"/>
    <w:rsid w:val="00BC1BB8"/>
    <w:rsid w:val="00BC296F"/>
    <w:rsid w:val="00BC7F92"/>
    <w:rsid w:val="00BD0F38"/>
    <w:rsid w:val="00BD7FE1"/>
    <w:rsid w:val="00BE37CA"/>
    <w:rsid w:val="00BE4B2A"/>
    <w:rsid w:val="00BE6144"/>
    <w:rsid w:val="00BE635A"/>
    <w:rsid w:val="00BF17E9"/>
    <w:rsid w:val="00BF289F"/>
    <w:rsid w:val="00BF2ABB"/>
    <w:rsid w:val="00BF5099"/>
    <w:rsid w:val="00C07FB5"/>
    <w:rsid w:val="00C10F10"/>
    <w:rsid w:val="00C15D4D"/>
    <w:rsid w:val="00C175DC"/>
    <w:rsid w:val="00C25131"/>
    <w:rsid w:val="00C25C50"/>
    <w:rsid w:val="00C30171"/>
    <w:rsid w:val="00C309D8"/>
    <w:rsid w:val="00C33998"/>
    <w:rsid w:val="00C37ECF"/>
    <w:rsid w:val="00C43519"/>
    <w:rsid w:val="00C51537"/>
    <w:rsid w:val="00C52BC3"/>
    <w:rsid w:val="00C5584B"/>
    <w:rsid w:val="00C56129"/>
    <w:rsid w:val="00C61AFA"/>
    <w:rsid w:val="00C61D64"/>
    <w:rsid w:val="00C62099"/>
    <w:rsid w:val="00C62B6F"/>
    <w:rsid w:val="00C631D5"/>
    <w:rsid w:val="00C64EA3"/>
    <w:rsid w:val="00C64F97"/>
    <w:rsid w:val="00C72867"/>
    <w:rsid w:val="00C72A48"/>
    <w:rsid w:val="00C75E81"/>
    <w:rsid w:val="00C75F52"/>
    <w:rsid w:val="00C84D99"/>
    <w:rsid w:val="00C86609"/>
    <w:rsid w:val="00C92483"/>
    <w:rsid w:val="00C92B4C"/>
    <w:rsid w:val="00C954F6"/>
    <w:rsid w:val="00C95D30"/>
    <w:rsid w:val="00CA6BC5"/>
    <w:rsid w:val="00CB3E57"/>
    <w:rsid w:val="00CC1CCA"/>
    <w:rsid w:val="00CC61CD"/>
    <w:rsid w:val="00CC770D"/>
    <w:rsid w:val="00CD1050"/>
    <w:rsid w:val="00CD5011"/>
    <w:rsid w:val="00CE4C9C"/>
    <w:rsid w:val="00CE57D3"/>
    <w:rsid w:val="00CE640F"/>
    <w:rsid w:val="00CE76BC"/>
    <w:rsid w:val="00CF540E"/>
    <w:rsid w:val="00CF623C"/>
    <w:rsid w:val="00D02F07"/>
    <w:rsid w:val="00D15C69"/>
    <w:rsid w:val="00D22686"/>
    <w:rsid w:val="00D23346"/>
    <w:rsid w:val="00D27EBE"/>
    <w:rsid w:val="00D3495E"/>
    <w:rsid w:val="00D36A49"/>
    <w:rsid w:val="00D40905"/>
    <w:rsid w:val="00D44E2A"/>
    <w:rsid w:val="00D517C6"/>
    <w:rsid w:val="00D5678F"/>
    <w:rsid w:val="00D64806"/>
    <w:rsid w:val="00D6592A"/>
    <w:rsid w:val="00D71D84"/>
    <w:rsid w:val="00D72464"/>
    <w:rsid w:val="00D768EB"/>
    <w:rsid w:val="00D8074D"/>
    <w:rsid w:val="00D82D1E"/>
    <w:rsid w:val="00D832D9"/>
    <w:rsid w:val="00D904AD"/>
    <w:rsid w:val="00D90F00"/>
    <w:rsid w:val="00D911FD"/>
    <w:rsid w:val="00D94F6B"/>
    <w:rsid w:val="00D971FA"/>
    <w:rsid w:val="00D975C0"/>
    <w:rsid w:val="00DA5285"/>
    <w:rsid w:val="00DB191D"/>
    <w:rsid w:val="00DB4F91"/>
    <w:rsid w:val="00DC1EF7"/>
    <w:rsid w:val="00DC1F0F"/>
    <w:rsid w:val="00DC3117"/>
    <w:rsid w:val="00DC5DD9"/>
    <w:rsid w:val="00DC6D2D"/>
    <w:rsid w:val="00DD60CD"/>
    <w:rsid w:val="00DD64C2"/>
    <w:rsid w:val="00DE1BEE"/>
    <w:rsid w:val="00DE33B5"/>
    <w:rsid w:val="00DE5E18"/>
    <w:rsid w:val="00DE6E01"/>
    <w:rsid w:val="00DE708F"/>
    <w:rsid w:val="00DF0487"/>
    <w:rsid w:val="00DF2B83"/>
    <w:rsid w:val="00DF5EA4"/>
    <w:rsid w:val="00E02681"/>
    <w:rsid w:val="00E02792"/>
    <w:rsid w:val="00E034D8"/>
    <w:rsid w:val="00E03891"/>
    <w:rsid w:val="00E04017"/>
    <w:rsid w:val="00E04CC0"/>
    <w:rsid w:val="00E14BA9"/>
    <w:rsid w:val="00E153DF"/>
    <w:rsid w:val="00E15816"/>
    <w:rsid w:val="00E160D5"/>
    <w:rsid w:val="00E239FF"/>
    <w:rsid w:val="00E23FE0"/>
    <w:rsid w:val="00E24CED"/>
    <w:rsid w:val="00E27D7B"/>
    <w:rsid w:val="00E30556"/>
    <w:rsid w:val="00E30981"/>
    <w:rsid w:val="00E33136"/>
    <w:rsid w:val="00E34D7C"/>
    <w:rsid w:val="00E36C7E"/>
    <w:rsid w:val="00E3723D"/>
    <w:rsid w:val="00E41DBB"/>
    <w:rsid w:val="00E444EE"/>
    <w:rsid w:val="00E448F3"/>
    <w:rsid w:val="00E44C89"/>
    <w:rsid w:val="00E45536"/>
    <w:rsid w:val="00E51067"/>
    <w:rsid w:val="00E56952"/>
    <w:rsid w:val="00E61BA2"/>
    <w:rsid w:val="00E6261B"/>
    <w:rsid w:val="00E63238"/>
    <w:rsid w:val="00E63586"/>
    <w:rsid w:val="00E63864"/>
    <w:rsid w:val="00E6403F"/>
    <w:rsid w:val="00E64725"/>
    <w:rsid w:val="00E7032E"/>
    <w:rsid w:val="00E770C4"/>
    <w:rsid w:val="00E77ACA"/>
    <w:rsid w:val="00E80AA5"/>
    <w:rsid w:val="00E82736"/>
    <w:rsid w:val="00E84C5A"/>
    <w:rsid w:val="00E861DB"/>
    <w:rsid w:val="00E90FA2"/>
    <w:rsid w:val="00E93406"/>
    <w:rsid w:val="00E956C5"/>
    <w:rsid w:val="00E95C39"/>
    <w:rsid w:val="00EA002B"/>
    <w:rsid w:val="00EA0937"/>
    <w:rsid w:val="00EA211D"/>
    <w:rsid w:val="00EA2C39"/>
    <w:rsid w:val="00EB0A3C"/>
    <w:rsid w:val="00EB0A96"/>
    <w:rsid w:val="00EB3D43"/>
    <w:rsid w:val="00EB44BD"/>
    <w:rsid w:val="00EB4C0C"/>
    <w:rsid w:val="00EB59DB"/>
    <w:rsid w:val="00EB77F9"/>
    <w:rsid w:val="00EC5769"/>
    <w:rsid w:val="00EC642E"/>
    <w:rsid w:val="00EC7D00"/>
    <w:rsid w:val="00ED0304"/>
    <w:rsid w:val="00ED087C"/>
    <w:rsid w:val="00ED4E45"/>
    <w:rsid w:val="00EE271E"/>
    <w:rsid w:val="00EE38FA"/>
    <w:rsid w:val="00EE3E2C"/>
    <w:rsid w:val="00EE466C"/>
    <w:rsid w:val="00EE46B4"/>
    <w:rsid w:val="00EE5D23"/>
    <w:rsid w:val="00EE750D"/>
    <w:rsid w:val="00EF3CA4"/>
    <w:rsid w:val="00EF5E1F"/>
    <w:rsid w:val="00EF66BB"/>
    <w:rsid w:val="00EF7859"/>
    <w:rsid w:val="00F014DA"/>
    <w:rsid w:val="00F018B6"/>
    <w:rsid w:val="00F02591"/>
    <w:rsid w:val="00F13212"/>
    <w:rsid w:val="00F14273"/>
    <w:rsid w:val="00F15D8F"/>
    <w:rsid w:val="00F177D0"/>
    <w:rsid w:val="00F23698"/>
    <w:rsid w:val="00F23DC0"/>
    <w:rsid w:val="00F276D4"/>
    <w:rsid w:val="00F33B9C"/>
    <w:rsid w:val="00F479D5"/>
    <w:rsid w:val="00F515AE"/>
    <w:rsid w:val="00F51E7D"/>
    <w:rsid w:val="00F5696E"/>
    <w:rsid w:val="00F60EFF"/>
    <w:rsid w:val="00F67D2D"/>
    <w:rsid w:val="00F70155"/>
    <w:rsid w:val="00F85714"/>
    <w:rsid w:val="00F860CC"/>
    <w:rsid w:val="00F90858"/>
    <w:rsid w:val="00F94398"/>
    <w:rsid w:val="00F94D8C"/>
    <w:rsid w:val="00FA0A74"/>
    <w:rsid w:val="00FA228B"/>
    <w:rsid w:val="00FA257F"/>
    <w:rsid w:val="00FA4629"/>
    <w:rsid w:val="00FA64B4"/>
    <w:rsid w:val="00FA6B6D"/>
    <w:rsid w:val="00FA7181"/>
    <w:rsid w:val="00FB0A2D"/>
    <w:rsid w:val="00FB2B56"/>
    <w:rsid w:val="00FB4E3A"/>
    <w:rsid w:val="00FB6864"/>
    <w:rsid w:val="00FB7638"/>
    <w:rsid w:val="00FB78DB"/>
    <w:rsid w:val="00FC12BF"/>
    <w:rsid w:val="00FC16A5"/>
    <w:rsid w:val="00FC18CB"/>
    <w:rsid w:val="00FC1A7C"/>
    <w:rsid w:val="00FC2C60"/>
    <w:rsid w:val="00FC64AB"/>
    <w:rsid w:val="00FC699E"/>
    <w:rsid w:val="00FC6CA2"/>
    <w:rsid w:val="00FC7E3E"/>
    <w:rsid w:val="00FD274D"/>
    <w:rsid w:val="00FD3E6F"/>
    <w:rsid w:val="00FD51B9"/>
    <w:rsid w:val="00FE13C7"/>
    <w:rsid w:val="00FE2A39"/>
    <w:rsid w:val="00FE2EF6"/>
    <w:rsid w:val="00FF0F6F"/>
    <w:rsid w:val="00FF39CF"/>
    <w:rsid w:val="00FF645C"/>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7CB3A"/>
  <w15:docId w15:val="{EAF1A937-9219-4028-926F-63408EFE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6F"/>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69501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Default">
    <w:name w:val="Default"/>
    <w:rsid w:val="002E4D81"/>
    <w:pPr>
      <w:autoSpaceDE w:val="0"/>
      <w:autoSpaceDN w:val="0"/>
      <w:adjustRightInd w:val="0"/>
      <w:spacing w:after="0"/>
    </w:pPr>
    <w:rPr>
      <w:rFonts w:ascii="Lato" w:hAnsi="Lato" w:cs="Lato"/>
      <w:color w:val="000000"/>
      <w:sz w:val="24"/>
      <w:szCs w:val="24"/>
    </w:rPr>
  </w:style>
  <w:style w:type="table" w:customStyle="1" w:styleId="NTGtable11">
    <w:name w:val="NTG table 11"/>
    <w:basedOn w:val="TableNormal"/>
    <w:uiPriority w:val="99"/>
    <w:rsid w:val="00E14BA9"/>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1B2F51"/>
    <w:rPr>
      <w:color w:val="8C4799" w:themeColor="followedHyperlink"/>
      <w:u w:val="single"/>
    </w:rPr>
  </w:style>
  <w:style w:type="character" w:styleId="CommentReference">
    <w:name w:val="annotation reference"/>
    <w:basedOn w:val="DefaultParagraphFont"/>
    <w:uiPriority w:val="99"/>
    <w:semiHidden/>
    <w:unhideWhenUsed/>
    <w:rsid w:val="003206DF"/>
    <w:rPr>
      <w:sz w:val="16"/>
      <w:szCs w:val="16"/>
    </w:rPr>
  </w:style>
  <w:style w:type="paragraph" w:styleId="CommentText">
    <w:name w:val="annotation text"/>
    <w:basedOn w:val="Normal"/>
    <w:link w:val="CommentTextChar"/>
    <w:uiPriority w:val="99"/>
    <w:semiHidden/>
    <w:unhideWhenUsed/>
    <w:rsid w:val="003206DF"/>
    <w:rPr>
      <w:sz w:val="20"/>
      <w:szCs w:val="20"/>
    </w:rPr>
  </w:style>
  <w:style w:type="character" w:customStyle="1" w:styleId="CommentTextChar">
    <w:name w:val="Comment Text Char"/>
    <w:basedOn w:val="DefaultParagraphFont"/>
    <w:link w:val="CommentText"/>
    <w:uiPriority w:val="99"/>
    <w:semiHidden/>
    <w:rsid w:val="003206D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206DF"/>
    <w:rPr>
      <w:b/>
      <w:bCs/>
    </w:rPr>
  </w:style>
  <w:style w:type="character" w:customStyle="1" w:styleId="CommentSubjectChar">
    <w:name w:val="Comment Subject Char"/>
    <w:basedOn w:val="CommentTextChar"/>
    <w:link w:val="CommentSubject"/>
    <w:uiPriority w:val="99"/>
    <w:semiHidden/>
    <w:rsid w:val="003206DF"/>
    <w:rPr>
      <w:rFonts w:ascii="Lato" w:hAnsi="Lato"/>
      <w:b/>
      <w:bCs/>
      <w:sz w:val="20"/>
      <w:szCs w:val="20"/>
    </w:rPr>
  </w:style>
  <w:style w:type="paragraph" w:styleId="BalloonText">
    <w:name w:val="Balloon Text"/>
    <w:basedOn w:val="Normal"/>
    <w:link w:val="BalloonTextChar"/>
    <w:uiPriority w:val="99"/>
    <w:semiHidden/>
    <w:unhideWhenUsed/>
    <w:rsid w:val="003206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ursingMidwifery.Scholarships@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m\Downloads\ntg-long-block-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5F5097CCD42659455896B43ADA3A4"/>
        <w:category>
          <w:name w:val="General"/>
          <w:gallery w:val="placeholder"/>
        </w:category>
        <w:types>
          <w:type w:val="bbPlcHdr"/>
        </w:types>
        <w:behaviors>
          <w:behavior w:val="content"/>
        </w:behaviors>
        <w:guid w:val="{98C41A08-CF7B-46E8-A9C8-71393657282E}"/>
      </w:docPartPr>
      <w:docPartBody>
        <w:p w:rsidR="00D22C40" w:rsidRDefault="00D22C40">
          <w:pPr>
            <w:pStyle w:val="1A25F5097CCD42659455896B43ADA3A4"/>
          </w:pPr>
          <w:r>
            <w:t>&lt;Document title&gt;</w:t>
          </w:r>
        </w:p>
      </w:docPartBody>
    </w:docPart>
    <w:docPart>
      <w:docPartPr>
        <w:name w:val="C8422482A4AC41E691EC16781891C05D"/>
        <w:category>
          <w:name w:val="General"/>
          <w:gallery w:val="placeholder"/>
        </w:category>
        <w:types>
          <w:type w:val="bbPlcHdr"/>
        </w:types>
        <w:behaviors>
          <w:behavior w:val="content"/>
        </w:behaviors>
        <w:guid w:val="{CCC76A1A-6D23-4C8A-9871-6DF846E2AED5}"/>
      </w:docPartPr>
      <w:docPartBody>
        <w:p w:rsidR="00D22C40" w:rsidRDefault="00D22C40">
          <w:pPr>
            <w:pStyle w:val="C8422482A4AC41E691EC16781891C05D"/>
          </w:pPr>
          <w:r w:rsidRPr="004E7885">
            <w:rPr>
              <w:rStyle w:val="PlaceholderText"/>
            </w:rPr>
            <w:t>&lt;Document title&gt;</w:t>
          </w:r>
        </w:p>
      </w:docPartBody>
    </w:docPart>
    <w:docPart>
      <w:docPartPr>
        <w:name w:val="319C19E07FC245BBBFDE39001D7F2C4A"/>
        <w:category>
          <w:name w:val="General"/>
          <w:gallery w:val="placeholder"/>
        </w:category>
        <w:types>
          <w:type w:val="bbPlcHdr"/>
        </w:types>
        <w:behaviors>
          <w:behavior w:val="content"/>
        </w:behaviors>
        <w:guid w:val="{AB40AA2D-E17B-4B51-BAAC-3B49BEDD189D}"/>
      </w:docPartPr>
      <w:docPartBody>
        <w:p w:rsidR="00D22C40" w:rsidRDefault="00D22C40">
          <w:pPr>
            <w:pStyle w:val="319C19E07FC245BBBFDE39001D7F2C4A"/>
          </w:pPr>
          <w:r w:rsidRPr="004E7885">
            <w:rPr>
              <w:rStyle w:val="PlaceholderText"/>
            </w:rPr>
            <w:t>&lt;Document title&gt;</w:t>
          </w:r>
        </w:p>
      </w:docPartBody>
    </w:docPart>
    <w:docPart>
      <w:docPartPr>
        <w:name w:val="02BD7ADA17424BA2A63F82EFB225B6BE"/>
        <w:category>
          <w:name w:val="General"/>
          <w:gallery w:val="placeholder"/>
        </w:category>
        <w:types>
          <w:type w:val="bbPlcHdr"/>
        </w:types>
        <w:behaviors>
          <w:behavior w:val="content"/>
        </w:behaviors>
        <w:guid w:val="{8022C72F-19BC-45EA-888E-31147EE29445}"/>
      </w:docPartPr>
      <w:docPartBody>
        <w:p w:rsidR="00D22C40" w:rsidRDefault="00D22C40">
          <w:pPr>
            <w:pStyle w:val="02BD7ADA17424BA2A63F82EFB225B6BE"/>
          </w:pPr>
          <w:r w:rsidRPr="007B29CC">
            <w:rPr>
              <w:rStyle w:val="PlaceholderText"/>
            </w:rPr>
            <w:t>[Company]</w:t>
          </w:r>
        </w:p>
      </w:docPartBody>
    </w:docPart>
    <w:docPart>
      <w:docPartPr>
        <w:name w:val="66412949456E4F7E81D19B097960C236"/>
        <w:category>
          <w:name w:val="General"/>
          <w:gallery w:val="placeholder"/>
        </w:category>
        <w:types>
          <w:type w:val="bbPlcHdr"/>
        </w:types>
        <w:behaviors>
          <w:behavior w:val="content"/>
        </w:behaviors>
        <w:guid w:val="{1F08752D-7F2C-4364-A53F-01977D570CD7}"/>
      </w:docPartPr>
      <w:docPartBody>
        <w:p w:rsidR="00D22C40" w:rsidRDefault="00D22C40">
          <w:pPr>
            <w:pStyle w:val="66412949456E4F7E81D19B097960C2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40"/>
    <w:rsid w:val="00043CC6"/>
    <w:rsid w:val="000B0907"/>
    <w:rsid w:val="00176F06"/>
    <w:rsid w:val="001D3683"/>
    <w:rsid w:val="001F7106"/>
    <w:rsid w:val="002523C8"/>
    <w:rsid w:val="00254286"/>
    <w:rsid w:val="002B6B3E"/>
    <w:rsid w:val="002E0247"/>
    <w:rsid w:val="0040143E"/>
    <w:rsid w:val="00436F5E"/>
    <w:rsid w:val="0050346A"/>
    <w:rsid w:val="00550BB3"/>
    <w:rsid w:val="005521EF"/>
    <w:rsid w:val="00576130"/>
    <w:rsid w:val="005A6F1A"/>
    <w:rsid w:val="005D3939"/>
    <w:rsid w:val="0062227E"/>
    <w:rsid w:val="00655782"/>
    <w:rsid w:val="007368C4"/>
    <w:rsid w:val="007F7D04"/>
    <w:rsid w:val="00813FA9"/>
    <w:rsid w:val="00860C0B"/>
    <w:rsid w:val="008C3AE8"/>
    <w:rsid w:val="008D65D2"/>
    <w:rsid w:val="009B584C"/>
    <w:rsid w:val="00A81234"/>
    <w:rsid w:val="00AE31D3"/>
    <w:rsid w:val="00AF17CE"/>
    <w:rsid w:val="00B34615"/>
    <w:rsid w:val="00B42B7D"/>
    <w:rsid w:val="00B91354"/>
    <w:rsid w:val="00BA4312"/>
    <w:rsid w:val="00BA4AD8"/>
    <w:rsid w:val="00C036CC"/>
    <w:rsid w:val="00C8126C"/>
    <w:rsid w:val="00CA4138"/>
    <w:rsid w:val="00CF03F3"/>
    <w:rsid w:val="00D162AF"/>
    <w:rsid w:val="00D22C40"/>
    <w:rsid w:val="00D97F59"/>
    <w:rsid w:val="00DB740D"/>
    <w:rsid w:val="00DD7BC2"/>
    <w:rsid w:val="00E60C60"/>
    <w:rsid w:val="00EC6DDD"/>
    <w:rsid w:val="00F23B31"/>
    <w:rsid w:val="00F4345D"/>
    <w:rsid w:val="00F905A5"/>
    <w:rsid w:val="00FA4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25F5097CCD42659455896B43ADA3A4">
    <w:name w:val="1A25F5097CCD42659455896B43ADA3A4"/>
  </w:style>
  <w:style w:type="character" w:styleId="PlaceholderText">
    <w:name w:val="Placeholder Text"/>
    <w:basedOn w:val="DefaultParagraphFont"/>
    <w:uiPriority w:val="99"/>
    <w:semiHidden/>
    <w:rPr>
      <w:color w:val="808080"/>
    </w:rPr>
  </w:style>
  <w:style w:type="paragraph" w:customStyle="1" w:styleId="C8422482A4AC41E691EC16781891C05D">
    <w:name w:val="C8422482A4AC41E691EC16781891C05D"/>
  </w:style>
  <w:style w:type="paragraph" w:customStyle="1" w:styleId="319C19E07FC245BBBFDE39001D7F2C4A">
    <w:name w:val="319C19E07FC245BBBFDE39001D7F2C4A"/>
  </w:style>
  <w:style w:type="paragraph" w:customStyle="1" w:styleId="02BD7ADA17424BA2A63F82EFB225B6BE">
    <w:name w:val="02BD7ADA17424BA2A63F82EFB225B6BE"/>
  </w:style>
  <w:style w:type="paragraph" w:customStyle="1" w:styleId="E1DCC27FB64B4F358BE49B51B511ED13">
    <w:name w:val="E1DCC27FB64B4F358BE49B51B511ED13"/>
  </w:style>
  <w:style w:type="paragraph" w:customStyle="1" w:styleId="66412949456E4F7E81D19B097960C236">
    <w:name w:val="66412949456E4F7E81D19B097960C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E85F6-3BD9-4F8F-BFD1-5AF7F6C8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 (1).dotx</Template>
  <TotalTime>9</TotalTime>
  <Pages>12</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2021 Nursing and Midwifery Scholarship Business Rules</vt:lpstr>
    </vt:vector>
  </TitlesOfParts>
  <Company>HEALTH</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Nursing and Midwifery Scholarship Business Rules</dc:title>
  <dc:creator>Julie Domanski</dc:creator>
  <cp:lastModifiedBy>Michelle Dunham</cp:lastModifiedBy>
  <cp:revision>7</cp:revision>
  <cp:lastPrinted>2016-02-04T04:37:00Z</cp:lastPrinted>
  <dcterms:created xsi:type="dcterms:W3CDTF">2022-10-10T01:30:00Z</dcterms:created>
  <dcterms:modified xsi:type="dcterms:W3CDTF">2022-10-31T03:51:00Z</dcterms:modified>
</cp:coreProperties>
</file>