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ED6F" w14:textId="58CA30F9" w:rsidR="00A227EE" w:rsidRDefault="00EC4BDC" w:rsidP="00EC4BDC">
      <w:pPr>
        <w:tabs>
          <w:tab w:val="left" w:pos="660"/>
        </w:tabs>
        <w:jc w:val="right"/>
      </w:pPr>
      <w:r>
        <w:t>Due for review</w:t>
      </w:r>
      <w:r w:rsidR="00982E8D">
        <w:t xml:space="preserve">: </w:t>
      </w:r>
      <w:r w:rsidR="00DC15FE" w:rsidRPr="00DC15FE">
        <w:tab/>
        <w:t>1/05/2030</w:t>
      </w:r>
    </w:p>
    <w:p w14:paraId="149011A4" w14:textId="77777777" w:rsidR="00D20658" w:rsidRDefault="00BA2C6D" w:rsidP="00BA2C6D">
      <w:pPr>
        <w:pStyle w:val="Title"/>
        <w:rPr>
          <w:rFonts w:eastAsiaTheme="majorEastAsia"/>
        </w:rPr>
      </w:pPr>
      <w:r>
        <w:rPr>
          <w:rFonts w:eastAsiaTheme="majorEastAsia"/>
        </w:rPr>
        <w:t xml:space="preserve">Approved Procedure 12 </w:t>
      </w:r>
    </w:p>
    <w:p w14:paraId="0C2837D6" w14:textId="73EE35BA" w:rsidR="00BA2C6D" w:rsidRPr="002B3B23" w:rsidRDefault="00BA2C6D" w:rsidP="00BA2C6D">
      <w:pPr>
        <w:pStyle w:val="Title"/>
        <w:rPr>
          <w:rFonts w:eastAsiaTheme="majorEastAsia"/>
          <w:color w:val="0070C0"/>
        </w:rPr>
      </w:pPr>
      <w:r w:rsidRPr="002B3B23">
        <w:rPr>
          <w:rFonts w:eastAsiaTheme="majorEastAsia"/>
          <w:color w:val="0070C0"/>
          <w:sz w:val="40"/>
          <w:szCs w:val="40"/>
        </w:rPr>
        <w:t>Electroconvulsive Therapy (ECT)</w:t>
      </w:r>
    </w:p>
    <w:bookmarkStart w:id="0" w:name="_Toc144676463" w:displacedByCustomXml="next"/>
    <w:sdt>
      <w:sdtPr>
        <w:rPr>
          <w:rFonts w:ascii="Lato" w:eastAsia="Calibri" w:hAnsi="Lato" w:cs="Times New Roman"/>
          <w:bCs w:val="0"/>
          <w:color w:val="auto"/>
          <w:sz w:val="22"/>
          <w:szCs w:val="22"/>
        </w:rPr>
        <w:id w:val="-1876387103"/>
        <w:docPartObj>
          <w:docPartGallery w:val="Table of Contents"/>
          <w:docPartUnique/>
        </w:docPartObj>
      </w:sdtPr>
      <w:sdtEndPr>
        <w:rPr>
          <w:b/>
          <w:noProof/>
        </w:rPr>
      </w:sdtEndPr>
      <w:sdtContent>
        <w:p w14:paraId="0680D704" w14:textId="6E121DF6" w:rsidR="005332ED" w:rsidRDefault="005332ED">
          <w:pPr>
            <w:pStyle w:val="TOCHeading"/>
          </w:pPr>
          <w:r>
            <w:t>Contents</w:t>
          </w:r>
        </w:p>
        <w:p w14:paraId="73E0368D" w14:textId="1EFE8832" w:rsidR="005E0CDE" w:rsidRDefault="005332ED">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84732752" w:history="1">
            <w:r w:rsidR="005E0CDE" w:rsidRPr="008A11A1">
              <w:rPr>
                <w:rStyle w:val="Hyperlink"/>
                <w:noProof/>
              </w:rPr>
              <w:t>Applicability</w:t>
            </w:r>
            <w:r w:rsidR="005E0CDE">
              <w:rPr>
                <w:noProof/>
                <w:webHidden/>
              </w:rPr>
              <w:tab/>
            </w:r>
            <w:r w:rsidR="005E0CDE">
              <w:rPr>
                <w:noProof/>
                <w:webHidden/>
              </w:rPr>
              <w:fldChar w:fldCharType="begin"/>
            </w:r>
            <w:r w:rsidR="005E0CDE">
              <w:rPr>
                <w:noProof/>
                <w:webHidden/>
              </w:rPr>
              <w:instrText xml:space="preserve"> PAGEREF _Toc184732752 \h </w:instrText>
            </w:r>
            <w:r w:rsidR="005E0CDE">
              <w:rPr>
                <w:noProof/>
                <w:webHidden/>
              </w:rPr>
            </w:r>
            <w:r w:rsidR="005E0CDE">
              <w:rPr>
                <w:noProof/>
                <w:webHidden/>
              </w:rPr>
              <w:fldChar w:fldCharType="separate"/>
            </w:r>
            <w:r w:rsidR="00550912">
              <w:rPr>
                <w:noProof/>
                <w:webHidden/>
              </w:rPr>
              <w:t>2</w:t>
            </w:r>
            <w:r w:rsidR="005E0CDE">
              <w:rPr>
                <w:noProof/>
                <w:webHidden/>
              </w:rPr>
              <w:fldChar w:fldCharType="end"/>
            </w:r>
          </w:hyperlink>
        </w:p>
        <w:p w14:paraId="7B99A2F3" w14:textId="76EC0386" w:rsidR="005E0CDE" w:rsidRDefault="001B6583">
          <w:pPr>
            <w:pStyle w:val="TOC1"/>
            <w:rPr>
              <w:rFonts w:asciiTheme="minorHAnsi" w:eastAsiaTheme="minorEastAsia" w:hAnsiTheme="minorHAnsi" w:cstheme="minorBidi"/>
              <w:b w:val="0"/>
              <w:noProof/>
              <w:lang w:eastAsia="en-AU"/>
            </w:rPr>
          </w:pPr>
          <w:hyperlink w:anchor="_Toc184732753" w:history="1">
            <w:r w:rsidR="005E0CDE" w:rsidRPr="008A11A1">
              <w:rPr>
                <w:rStyle w:val="Hyperlink"/>
                <w:noProof/>
                <w:lang w:eastAsia="en-AU"/>
              </w:rPr>
              <w:t>Procedure statement</w:t>
            </w:r>
            <w:r w:rsidR="005E0CDE">
              <w:rPr>
                <w:noProof/>
                <w:webHidden/>
              </w:rPr>
              <w:tab/>
            </w:r>
            <w:r w:rsidR="005E0CDE">
              <w:rPr>
                <w:noProof/>
                <w:webHidden/>
              </w:rPr>
              <w:fldChar w:fldCharType="begin"/>
            </w:r>
            <w:r w:rsidR="005E0CDE">
              <w:rPr>
                <w:noProof/>
                <w:webHidden/>
              </w:rPr>
              <w:instrText xml:space="preserve"> PAGEREF _Toc184732753 \h </w:instrText>
            </w:r>
            <w:r w:rsidR="005E0CDE">
              <w:rPr>
                <w:noProof/>
                <w:webHidden/>
              </w:rPr>
            </w:r>
            <w:r w:rsidR="005E0CDE">
              <w:rPr>
                <w:noProof/>
                <w:webHidden/>
              </w:rPr>
              <w:fldChar w:fldCharType="separate"/>
            </w:r>
            <w:r w:rsidR="00550912">
              <w:rPr>
                <w:noProof/>
                <w:webHidden/>
              </w:rPr>
              <w:t>2</w:t>
            </w:r>
            <w:r w:rsidR="005E0CDE">
              <w:rPr>
                <w:noProof/>
                <w:webHidden/>
              </w:rPr>
              <w:fldChar w:fldCharType="end"/>
            </w:r>
          </w:hyperlink>
        </w:p>
        <w:p w14:paraId="500D3B7D" w14:textId="3AE76BDD" w:rsidR="005E0CDE" w:rsidRDefault="001B6583">
          <w:pPr>
            <w:pStyle w:val="TOC1"/>
            <w:rPr>
              <w:rFonts w:asciiTheme="minorHAnsi" w:eastAsiaTheme="minorEastAsia" w:hAnsiTheme="minorHAnsi" w:cstheme="minorBidi"/>
              <w:b w:val="0"/>
              <w:noProof/>
              <w:lang w:eastAsia="en-AU"/>
            </w:rPr>
          </w:pPr>
          <w:hyperlink w:anchor="_Toc184732754" w:history="1">
            <w:r w:rsidR="005E0CDE" w:rsidRPr="008A11A1">
              <w:rPr>
                <w:rStyle w:val="Hyperlink"/>
                <w:noProof/>
              </w:rPr>
              <w:t>Introduction</w:t>
            </w:r>
            <w:r w:rsidR="005E0CDE">
              <w:rPr>
                <w:noProof/>
                <w:webHidden/>
              </w:rPr>
              <w:tab/>
            </w:r>
            <w:r w:rsidR="005E0CDE">
              <w:rPr>
                <w:noProof/>
                <w:webHidden/>
              </w:rPr>
              <w:fldChar w:fldCharType="begin"/>
            </w:r>
            <w:r w:rsidR="005E0CDE">
              <w:rPr>
                <w:noProof/>
                <w:webHidden/>
              </w:rPr>
              <w:instrText xml:space="preserve"> PAGEREF _Toc184732754 \h </w:instrText>
            </w:r>
            <w:r w:rsidR="005E0CDE">
              <w:rPr>
                <w:noProof/>
                <w:webHidden/>
              </w:rPr>
            </w:r>
            <w:r w:rsidR="005E0CDE">
              <w:rPr>
                <w:noProof/>
                <w:webHidden/>
              </w:rPr>
              <w:fldChar w:fldCharType="separate"/>
            </w:r>
            <w:r w:rsidR="00550912">
              <w:rPr>
                <w:noProof/>
                <w:webHidden/>
              </w:rPr>
              <w:t>2</w:t>
            </w:r>
            <w:r w:rsidR="005E0CDE">
              <w:rPr>
                <w:noProof/>
                <w:webHidden/>
              </w:rPr>
              <w:fldChar w:fldCharType="end"/>
            </w:r>
          </w:hyperlink>
        </w:p>
        <w:p w14:paraId="26B003F4" w14:textId="43B05E2D" w:rsidR="005E0CDE" w:rsidRDefault="001B6583">
          <w:pPr>
            <w:pStyle w:val="TOC1"/>
            <w:rPr>
              <w:rFonts w:asciiTheme="minorHAnsi" w:eastAsiaTheme="minorEastAsia" w:hAnsiTheme="minorHAnsi" w:cstheme="minorBidi"/>
              <w:b w:val="0"/>
              <w:noProof/>
              <w:lang w:eastAsia="en-AU"/>
            </w:rPr>
          </w:pPr>
          <w:hyperlink w:anchor="_Toc184732755" w:history="1">
            <w:r w:rsidR="005E0CDE" w:rsidRPr="008A11A1">
              <w:rPr>
                <w:rStyle w:val="Hyperlink"/>
                <w:noProof/>
              </w:rPr>
              <w:t>Informed consent</w:t>
            </w:r>
            <w:r w:rsidR="005E0CDE">
              <w:rPr>
                <w:noProof/>
                <w:webHidden/>
              </w:rPr>
              <w:tab/>
            </w:r>
            <w:r w:rsidR="005E0CDE">
              <w:rPr>
                <w:noProof/>
                <w:webHidden/>
              </w:rPr>
              <w:fldChar w:fldCharType="begin"/>
            </w:r>
            <w:r w:rsidR="005E0CDE">
              <w:rPr>
                <w:noProof/>
                <w:webHidden/>
              </w:rPr>
              <w:instrText xml:space="preserve"> PAGEREF _Toc184732755 \h </w:instrText>
            </w:r>
            <w:r w:rsidR="005E0CDE">
              <w:rPr>
                <w:noProof/>
                <w:webHidden/>
              </w:rPr>
            </w:r>
            <w:r w:rsidR="005E0CDE">
              <w:rPr>
                <w:noProof/>
                <w:webHidden/>
              </w:rPr>
              <w:fldChar w:fldCharType="separate"/>
            </w:r>
            <w:r w:rsidR="00550912">
              <w:rPr>
                <w:noProof/>
                <w:webHidden/>
              </w:rPr>
              <w:t>3</w:t>
            </w:r>
            <w:r w:rsidR="005E0CDE">
              <w:rPr>
                <w:noProof/>
                <w:webHidden/>
              </w:rPr>
              <w:fldChar w:fldCharType="end"/>
            </w:r>
          </w:hyperlink>
        </w:p>
        <w:p w14:paraId="49945D70" w14:textId="2A1E9891" w:rsidR="005E0CDE" w:rsidRDefault="001B6583">
          <w:pPr>
            <w:pStyle w:val="TOC1"/>
            <w:rPr>
              <w:rFonts w:asciiTheme="minorHAnsi" w:eastAsiaTheme="minorEastAsia" w:hAnsiTheme="minorHAnsi" w:cstheme="minorBidi"/>
              <w:b w:val="0"/>
              <w:noProof/>
              <w:lang w:eastAsia="en-AU"/>
            </w:rPr>
          </w:pPr>
          <w:hyperlink w:anchor="_Toc184732756" w:history="1">
            <w:r w:rsidR="005E0CDE" w:rsidRPr="008A11A1">
              <w:rPr>
                <w:rStyle w:val="Hyperlink"/>
                <w:noProof/>
              </w:rPr>
              <w:t>Procedure</w:t>
            </w:r>
            <w:r w:rsidR="005E0CDE">
              <w:rPr>
                <w:noProof/>
                <w:webHidden/>
              </w:rPr>
              <w:tab/>
            </w:r>
            <w:r w:rsidR="005E0CDE">
              <w:rPr>
                <w:noProof/>
                <w:webHidden/>
              </w:rPr>
              <w:fldChar w:fldCharType="begin"/>
            </w:r>
            <w:r w:rsidR="005E0CDE">
              <w:rPr>
                <w:noProof/>
                <w:webHidden/>
              </w:rPr>
              <w:instrText xml:space="preserve"> PAGEREF _Toc184732756 \h </w:instrText>
            </w:r>
            <w:r w:rsidR="005E0CDE">
              <w:rPr>
                <w:noProof/>
                <w:webHidden/>
              </w:rPr>
            </w:r>
            <w:r w:rsidR="005E0CDE">
              <w:rPr>
                <w:noProof/>
                <w:webHidden/>
              </w:rPr>
              <w:fldChar w:fldCharType="separate"/>
            </w:r>
            <w:r w:rsidR="00550912">
              <w:rPr>
                <w:noProof/>
                <w:webHidden/>
              </w:rPr>
              <w:t>4</w:t>
            </w:r>
            <w:r w:rsidR="005E0CDE">
              <w:rPr>
                <w:noProof/>
                <w:webHidden/>
              </w:rPr>
              <w:fldChar w:fldCharType="end"/>
            </w:r>
          </w:hyperlink>
        </w:p>
        <w:p w14:paraId="5BD17B8F" w14:textId="475D1477" w:rsidR="005E0CDE" w:rsidRDefault="001B6583">
          <w:pPr>
            <w:pStyle w:val="TOC2"/>
            <w:rPr>
              <w:rFonts w:asciiTheme="minorHAnsi" w:eastAsiaTheme="minorEastAsia" w:hAnsiTheme="minorHAnsi" w:cstheme="minorBidi"/>
              <w:noProof/>
              <w:lang w:eastAsia="en-AU"/>
            </w:rPr>
          </w:pPr>
          <w:hyperlink w:anchor="_Toc184732757" w:history="1">
            <w:r w:rsidR="005E0CDE" w:rsidRPr="008A11A1">
              <w:rPr>
                <w:rStyle w:val="Hyperlink"/>
                <w:rFonts w:eastAsia="Arial"/>
                <w:noProof/>
                <w:lang w:val="en-US"/>
              </w:rPr>
              <w:t>Requirements under the Act</w:t>
            </w:r>
            <w:r w:rsidR="005E0CDE">
              <w:rPr>
                <w:noProof/>
                <w:webHidden/>
              </w:rPr>
              <w:tab/>
            </w:r>
            <w:r w:rsidR="005E0CDE">
              <w:rPr>
                <w:noProof/>
                <w:webHidden/>
              </w:rPr>
              <w:fldChar w:fldCharType="begin"/>
            </w:r>
            <w:r w:rsidR="005E0CDE">
              <w:rPr>
                <w:noProof/>
                <w:webHidden/>
              </w:rPr>
              <w:instrText xml:space="preserve"> PAGEREF _Toc184732757 \h </w:instrText>
            </w:r>
            <w:r w:rsidR="005E0CDE">
              <w:rPr>
                <w:noProof/>
                <w:webHidden/>
              </w:rPr>
            </w:r>
            <w:r w:rsidR="005E0CDE">
              <w:rPr>
                <w:noProof/>
                <w:webHidden/>
              </w:rPr>
              <w:fldChar w:fldCharType="separate"/>
            </w:r>
            <w:r w:rsidR="00550912">
              <w:rPr>
                <w:noProof/>
                <w:webHidden/>
              </w:rPr>
              <w:t>4</w:t>
            </w:r>
            <w:r w:rsidR="005E0CDE">
              <w:rPr>
                <w:noProof/>
                <w:webHidden/>
              </w:rPr>
              <w:fldChar w:fldCharType="end"/>
            </w:r>
          </w:hyperlink>
        </w:p>
        <w:p w14:paraId="0E7E100B" w14:textId="484DACF1" w:rsidR="005E0CDE" w:rsidRDefault="001B6583">
          <w:pPr>
            <w:pStyle w:val="TOC3"/>
            <w:tabs>
              <w:tab w:val="right" w:leader="dot" w:pos="10308"/>
            </w:tabs>
            <w:rPr>
              <w:rFonts w:asciiTheme="minorHAnsi" w:eastAsiaTheme="minorEastAsia" w:hAnsiTheme="minorHAnsi" w:cstheme="minorBidi"/>
              <w:noProof/>
              <w:lang w:eastAsia="en-AU"/>
            </w:rPr>
          </w:pPr>
          <w:hyperlink w:anchor="_Toc184732758" w:history="1">
            <w:r w:rsidR="005E0CDE" w:rsidRPr="008A11A1">
              <w:rPr>
                <w:rStyle w:val="Hyperlink"/>
                <w:noProof/>
                <w:lang w:val="en"/>
              </w:rPr>
              <w:t>Consent to treatment</w:t>
            </w:r>
            <w:r w:rsidR="005E0CDE">
              <w:rPr>
                <w:noProof/>
                <w:webHidden/>
              </w:rPr>
              <w:tab/>
            </w:r>
            <w:r w:rsidR="005E0CDE">
              <w:rPr>
                <w:noProof/>
                <w:webHidden/>
              </w:rPr>
              <w:fldChar w:fldCharType="begin"/>
            </w:r>
            <w:r w:rsidR="005E0CDE">
              <w:rPr>
                <w:noProof/>
                <w:webHidden/>
              </w:rPr>
              <w:instrText xml:space="preserve"> PAGEREF _Toc184732758 \h </w:instrText>
            </w:r>
            <w:r w:rsidR="005E0CDE">
              <w:rPr>
                <w:noProof/>
                <w:webHidden/>
              </w:rPr>
            </w:r>
            <w:r w:rsidR="005E0CDE">
              <w:rPr>
                <w:noProof/>
                <w:webHidden/>
              </w:rPr>
              <w:fldChar w:fldCharType="separate"/>
            </w:r>
            <w:r w:rsidR="00550912">
              <w:rPr>
                <w:noProof/>
                <w:webHidden/>
              </w:rPr>
              <w:t>4</w:t>
            </w:r>
            <w:r w:rsidR="005E0CDE">
              <w:rPr>
                <w:noProof/>
                <w:webHidden/>
              </w:rPr>
              <w:fldChar w:fldCharType="end"/>
            </w:r>
          </w:hyperlink>
        </w:p>
        <w:p w14:paraId="153A297A" w14:textId="6FD4B343" w:rsidR="005E0CDE" w:rsidRDefault="001B6583">
          <w:pPr>
            <w:pStyle w:val="TOC3"/>
            <w:tabs>
              <w:tab w:val="right" w:leader="dot" w:pos="10308"/>
            </w:tabs>
            <w:rPr>
              <w:rFonts w:asciiTheme="minorHAnsi" w:eastAsiaTheme="minorEastAsia" w:hAnsiTheme="minorHAnsi" w:cstheme="minorBidi"/>
              <w:noProof/>
              <w:lang w:eastAsia="en-AU"/>
            </w:rPr>
          </w:pPr>
          <w:hyperlink w:anchor="_Toc184732759" w:history="1">
            <w:r w:rsidR="005E0CDE" w:rsidRPr="008A11A1">
              <w:rPr>
                <w:rStyle w:val="Hyperlink"/>
                <w:noProof/>
                <w:lang w:val="en"/>
              </w:rPr>
              <w:t>ECT Without Consent</w:t>
            </w:r>
            <w:r w:rsidR="005E0CDE">
              <w:rPr>
                <w:noProof/>
                <w:webHidden/>
              </w:rPr>
              <w:tab/>
            </w:r>
            <w:r w:rsidR="005E0CDE">
              <w:rPr>
                <w:noProof/>
                <w:webHidden/>
              </w:rPr>
              <w:fldChar w:fldCharType="begin"/>
            </w:r>
            <w:r w:rsidR="005E0CDE">
              <w:rPr>
                <w:noProof/>
                <w:webHidden/>
              </w:rPr>
              <w:instrText xml:space="preserve"> PAGEREF _Toc184732759 \h </w:instrText>
            </w:r>
            <w:r w:rsidR="005E0CDE">
              <w:rPr>
                <w:noProof/>
                <w:webHidden/>
              </w:rPr>
            </w:r>
            <w:r w:rsidR="005E0CDE">
              <w:rPr>
                <w:noProof/>
                <w:webHidden/>
              </w:rPr>
              <w:fldChar w:fldCharType="separate"/>
            </w:r>
            <w:r w:rsidR="00550912">
              <w:rPr>
                <w:noProof/>
                <w:webHidden/>
              </w:rPr>
              <w:t>5</w:t>
            </w:r>
            <w:r w:rsidR="005E0CDE">
              <w:rPr>
                <w:noProof/>
                <w:webHidden/>
              </w:rPr>
              <w:fldChar w:fldCharType="end"/>
            </w:r>
          </w:hyperlink>
        </w:p>
        <w:p w14:paraId="7355D8A0" w14:textId="7A6791E2" w:rsidR="005E0CDE" w:rsidRDefault="001B6583">
          <w:pPr>
            <w:pStyle w:val="TOC3"/>
            <w:tabs>
              <w:tab w:val="right" w:leader="dot" w:pos="10308"/>
            </w:tabs>
            <w:rPr>
              <w:rFonts w:asciiTheme="minorHAnsi" w:eastAsiaTheme="minorEastAsia" w:hAnsiTheme="minorHAnsi" w:cstheme="minorBidi"/>
              <w:noProof/>
              <w:lang w:eastAsia="en-AU"/>
            </w:rPr>
          </w:pPr>
          <w:hyperlink w:anchor="_Toc184732760" w:history="1">
            <w:r w:rsidR="005E0CDE" w:rsidRPr="008A11A1">
              <w:rPr>
                <w:rStyle w:val="Hyperlink"/>
                <w:noProof/>
                <w:lang w:val="en"/>
              </w:rPr>
              <w:t>Performing ECT</w:t>
            </w:r>
            <w:r w:rsidR="005E0CDE">
              <w:rPr>
                <w:noProof/>
                <w:webHidden/>
              </w:rPr>
              <w:tab/>
            </w:r>
            <w:r w:rsidR="005E0CDE">
              <w:rPr>
                <w:noProof/>
                <w:webHidden/>
              </w:rPr>
              <w:fldChar w:fldCharType="begin"/>
            </w:r>
            <w:r w:rsidR="005E0CDE">
              <w:rPr>
                <w:noProof/>
                <w:webHidden/>
              </w:rPr>
              <w:instrText xml:space="preserve"> PAGEREF _Toc184732760 \h </w:instrText>
            </w:r>
            <w:r w:rsidR="005E0CDE">
              <w:rPr>
                <w:noProof/>
                <w:webHidden/>
              </w:rPr>
            </w:r>
            <w:r w:rsidR="005E0CDE">
              <w:rPr>
                <w:noProof/>
                <w:webHidden/>
              </w:rPr>
              <w:fldChar w:fldCharType="separate"/>
            </w:r>
            <w:r w:rsidR="00550912">
              <w:rPr>
                <w:noProof/>
                <w:webHidden/>
              </w:rPr>
              <w:t>7</w:t>
            </w:r>
            <w:r w:rsidR="005E0CDE">
              <w:rPr>
                <w:noProof/>
                <w:webHidden/>
              </w:rPr>
              <w:fldChar w:fldCharType="end"/>
            </w:r>
          </w:hyperlink>
        </w:p>
        <w:p w14:paraId="3F6471E1" w14:textId="6124E05C" w:rsidR="005E0CDE" w:rsidRDefault="001B6583">
          <w:pPr>
            <w:pStyle w:val="TOC3"/>
            <w:tabs>
              <w:tab w:val="right" w:leader="dot" w:pos="10308"/>
            </w:tabs>
            <w:rPr>
              <w:rFonts w:asciiTheme="minorHAnsi" w:eastAsiaTheme="minorEastAsia" w:hAnsiTheme="minorHAnsi" w:cstheme="minorBidi"/>
              <w:noProof/>
              <w:lang w:eastAsia="en-AU"/>
            </w:rPr>
          </w:pPr>
          <w:hyperlink w:anchor="_Toc184732761" w:history="1">
            <w:r w:rsidR="005E0CDE" w:rsidRPr="008A11A1">
              <w:rPr>
                <w:rStyle w:val="Hyperlink"/>
                <w:noProof/>
                <w:lang w:val="en"/>
              </w:rPr>
              <w:t>Licensing of premises</w:t>
            </w:r>
            <w:r w:rsidR="005E0CDE">
              <w:rPr>
                <w:noProof/>
                <w:webHidden/>
              </w:rPr>
              <w:tab/>
            </w:r>
            <w:r w:rsidR="005E0CDE">
              <w:rPr>
                <w:noProof/>
                <w:webHidden/>
              </w:rPr>
              <w:fldChar w:fldCharType="begin"/>
            </w:r>
            <w:r w:rsidR="005E0CDE">
              <w:rPr>
                <w:noProof/>
                <w:webHidden/>
              </w:rPr>
              <w:instrText xml:space="preserve"> PAGEREF _Toc184732761 \h </w:instrText>
            </w:r>
            <w:r w:rsidR="005E0CDE">
              <w:rPr>
                <w:noProof/>
                <w:webHidden/>
              </w:rPr>
            </w:r>
            <w:r w:rsidR="005E0CDE">
              <w:rPr>
                <w:noProof/>
                <w:webHidden/>
              </w:rPr>
              <w:fldChar w:fldCharType="separate"/>
            </w:r>
            <w:r w:rsidR="00550912">
              <w:rPr>
                <w:noProof/>
                <w:webHidden/>
              </w:rPr>
              <w:t>8</w:t>
            </w:r>
            <w:r w:rsidR="005E0CDE">
              <w:rPr>
                <w:noProof/>
                <w:webHidden/>
              </w:rPr>
              <w:fldChar w:fldCharType="end"/>
            </w:r>
          </w:hyperlink>
        </w:p>
        <w:p w14:paraId="0B71930B" w14:textId="21FF2406" w:rsidR="005E0CDE" w:rsidRDefault="001B6583">
          <w:pPr>
            <w:pStyle w:val="TOC2"/>
            <w:rPr>
              <w:rFonts w:asciiTheme="minorHAnsi" w:eastAsiaTheme="minorEastAsia" w:hAnsiTheme="minorHAnsi" w:cstheme="minorBidi"/>
              <w:noProof/>
              <w:lang w:eastAsia="en-AU"/>
            </w:rPr>
          </w:pPr>
          <w:hyperlink w:anchor="_Toc184732762" w:history="1">
            <w:r w:rsidR="005E0CDE" w:rsidRPr="008A11A1">
              <w:rPr>
                <w:rStyle w:val="Hyperlink"/>
                <w:noProof/>
              </w:rPr>
              <w:t>Operational requirements not prescribed by the Act</w:t>
            </w:r>
            <w:r w:rsidR="005E0CDE">
              <w:rPr>
                <w:noProof/>
                <w:webHidden/>
              </w:rPr>
              <w:tab/>
            </w:r>
            <w:r w:rsidR="005E0CDE">
              <w:rPr>
                <w:noProof/>
                <w:webHidden/>
              </w:rPr>
              <w:fldChar w:fldCharType="begin"/>
            </w:r>
            <w:r w:rsidR="005E0CDE">
              <w:rPr>
                <w:noProof/>
                <w:webHidden/>
              </w:rPr>
              <w:instrText xml:space="preserve"> PAGEREF _Toc184732762 \h </w:instrText>
            </w:r>
            <w:r w:rsidR="005E0CDE">
              <w:rPr>
                <w:noProof/>
                <w:webHidden/>
              </w:rPr>
            </w:r>
            <w:r w:rsidR="005E0CDE">
              <w:rPr>
                <w:noProof/>
                <w:webHidden/>
              </w:rPr>
              <w:fldChar w:fldCharType="separate"/>
            </w:r>
            <w:r w:rsidR="00550912">
              <w:rPr>
                <w:noProof/>
                <w:webHidden/>
              </w:rPr>
              <w:t>8</w:t>
            </w:r>
            <w:r w:rsidR="005E0CDE">
              <w:rPr>
                <w:noProof/>
                <w:webHidden/>
              </w:rPr>
              <w:fldChar w:fldCharType="end"/>
            </w:r>
          </w:hyperlink>
        </w:p>
        <w:p w14:paraId="1F22B95B" w14:textId="38384C74" w:rsidR="005E0CDE" w:rsidRDefault="001B6583">
          <w:pPr>
            <w:pStyle w:val="TOC3"/>
            <w:tabs>
              <w:tab w:val="right" w:leader="dot" w:pos="10308"/>
            </w:tabs>
            <w:rPr>
              <w:rFonts w:asciiTheme="minorHAnsi" w:eastAsiaTheme="minorEastAsia" w:hAnsiTheme="minorHAnsi" w:cstheme="minorBidi"/>
              <w:noProof/>
              <w:lang w:eastAsia="en-AU"/>
            </w:rPr>
          </w:pPr>
          <w:hyperlink w:anchor="_Toc184732763" w:history="1">
            <w:r w:rsidR="005E0CDE" w:rsidRPr="008A11A1">
              <w:rPr>
                <w:rStyle w:val="Hyperlink"/>
                <w:noProof/>
              </w:rPr>
              <w:t>Post ECT Care</w:t>
            </w:r>
            <w:r w:rsidR="005E0CDE">
              <w:rPr>
                <w:noProof/>
                <w:webHidden/>
              </w:rPr>
              <w:tab/>
            </w:r>
            <w:r w:rsidR="005E0CDE">
              <w:rPr>
                <w:noProof/>
                <w:webHidden/>
              </w:rPr>
              <w:fldChar w:fldCharType="begin"/>
            </w:r>
            <w:r w:rsidR="005E0CDE">
              <w:rPr>
                <w:noProof/>
                <w:webHidden/>
              </w:rPr>
              <w:instrText xml:space="preserve"> PAGEREF _Toc184732763 \h </w:instrText>
            </w:r>
            <w:r w:rsidR="005E0CDE">
              <w:rPr>
                <w:noProof/>
                <w:webHidden/>
              </w:rPr>
            </w:r>
            <w:r w:rsidR="005E0CDE">
              <w:rPr>
                <w:noProof/>
                <w:webHidden/>
              </w:rPr>
              <w:fldChar w:fldCharType="separate"/>
            </w:r>
            <w:r w:rsidR="00550912">
              <w:rPr>
                <w:noProof/>
                <w:webHidden/>
              </w:rPr>
              <w:t>8</w:t>
            </w:r>
            <w:r w:rsidR="005E0CDE">
              <w:rPr>
                <w:noProof/>
                <w:webHidden/>
              </w:rPr>
              <w:fldChar w:fldCharType="end"/>
            </w:r>
          </w:hyperlink>
        </w:p>
        <w:p w14:paraId="122D9FEB" w14:textId="5A1A256B" w:rsidR="005E0CDE" w:rsidRDefault="001B6583">
          <w:pPr>
            <w:pStyle w:val="TOC3"/>
            <w:tabs>
              <w:tab w:val="right" w:leader="dot" w:pos="10308"/>
            </w:tabs>
            <w:rPr>
              <w:rFonts w:asciiTheme="minorHAnsi" w:eastAsiaTheme="minorEastAsia" w:hAnsiTheme="minorHAnsi" w:cstheme="minorBidi"/>
              <w:noProof/>
              <w:lang w:eastAsia="en-AU"/>
            </w:rPr>
          </w:pPr>
          <w:hyperlink w:anchor="_Toc184732764" w:history="1">
            <w:r w:rsidR="005E0CDE" w:rsidRPr="008A11A1">
              <w:rPr>
                <w:rStyle w:val="Hyperlink"/>
                <w:noProof/>
              </w:rPr>
              <w:t>ECT Treatment Record</w:t>
            </w:r>
            <w:r w:rsidR="005E0CDE">
              <w:rPr>
                <w:noProof/>
                <w:webHidden/>
              </w:rPr>
              <w:tab/>
            </w:r>
            <w:r w:rsidR="005E0CDE">
              <w:rPr>
                <w:noProof/>
                <w:webHidden/>
              </w:rPr>
              <w:fldChar w:fldCharType="begin"/>
            </w:r>
            <w:r w:rsidR="005E0CDE">
              <w:rPr>
                <w:noProof/>
                <w:webHidden/>
              </w:rPr>
              <w:instrText xml:space="preserve"> PAGEREF _Toc184732764 \h </w:instrText>
            </w:r>
            <w:r w:rsidR="005E0CDE">
              <w:rPr>
                <w:noProof/>
                <w:webHidden/>
              </w:rPr>
            </w:r>
            <w:r w:rsidR="005E0CDE">
              <w:rPr>
                <w:noProof/>
                <w:webHidden/>
              </w:rPr>
              <w:fldChar w:fldCharType="separate"/>
            </w:r>
            <w:r w:rsidR="00550912">
              <w:rPr>
                <w:noProof/>
                <w:webHidden/>
              </w:rPr>
              <w:t>9</w:t>
            </w:r>
            <w:r w:rsidR="005E0CDE">
              <w:rPr>
                <w:noProof/>
                <w:webHidden/>
              </w:rPr>
              <w:fldChar w:fldCharType="end"/>
            </w:r>
          </w:hyperlink>
        </w:p>
        <w:p w14:paraId="7B5CB543" w14:textId="141F164E" w:rsidR="005E0CDE" w:rsidRDefault="001B6583">
          <w:pPr>
            <w:pStyle w:val="TOC3"/>
            <w:tabs>
              <w:tab w:val="right" w:leader="dot" w:pos="10308"/>
            </w:tabs>
            <w:rPr>
              <w:rFonts w:asciiTheme="minorHAnsi" w:eastAsiaTheme="minorEastAsia" w:hAnsiTheme="minorHAnsi" w:cstheme="minorBidi"/>
              <w:noProof/>
              <w:lang w:eastAsia="en-AU"/>
            </w:rPr>
          </w:pPr>
          <w:hyperlink w:anchor="_Toc184732765" w:history="1">
            <w:r w:rsidR="005E0CDE" w:rsidRPr="008A11A1">
              <w:rPr>
                <w:rStyle w:val="Hyperlink"/>
                <w:noProof/>
              </w:rPr>
              <w:t>Other Documentation</w:t>
            </w:r>
            <w:r w:rsidR="005E0CDE">
              <w:rPr>
                <w:noProof/>
                <w:webHidden/>
              </w:rPr>
              <w:tab/>
            </w:r>
            <w:r w:rsidR="005E0CDE">
              <w:rPr>
                <w:noProof/>
                <w:webHidden/>
              </w:rPr>
              <w:fldChar w:fldCharType="begin"/>
            </w:r>
            <w:r w:rsidR="005E0CDE">
              <w:rPr>
                <w:noProof/>
                <w:webHidden/>
              </w:rPr>
              <w:instrText xml:space="preserve"> PAGEREF _Toc184732765 \h </w:instrText>
            </w:r>
            <w:r w:rsidR="005E0CDE">
              <w:rPr>
                <w:noProof/>
                <w:webHidden/>
              </w:rPr>
            </w:r>
            <w:r w:rsidR="005E0CDE">
              <w:rPr>
                <w:noProof/>
                <w:webHidden/>
              </w:rPr>
              <w:fldChar w:fldCharType="separate"/>
            </w:r>
            <w:r w:rsidR="00550912">
              <w:rPr>
                <w:noProof/>
                <w:webHidden/>
              </w:rPr>
              <w:t>9</w:t>
            </w:r>
            <w:r w:rsidR="005E0CDE">
              <w:rPr>
                <w:noProof/>
                <w:webHidden/>
              </w:rPr>
              <w:fldChar w:fldCharType="end"/>
            </w:r>
          </w:hyperlink>
        </w:p>
        <w:p w14:paraId="2EA2C2B4" w14:textId="230DF41D" w:rsidR="005E0CDE" w:rsidRDefault="001B6583">
          <w:pPr>
            <w:pStyle w:val="TOC1"/>
            <w:rPr>
              <w:rFonts w:asciiTheme="minorHAnsi" w:eastAsiaTheme="minorEastAsia" w:hAnsiTheme="minorHAnsi" w:cstheme="minorBidi"/>
              <w:b w:val="0"/>
              <w:noProof/>
              <w:lang w:eastAsia="en-AU"/>
            </w:rPr>
          </w:pPr>
          <w:hyperlink w:anchor="_Toc184732766" w:history="1">
            <w:r w:rsidR="005E0CDE" w:rsidRPr="008A11A1">
              <w:rPr>
                <w:rStyle w:val="Hyperlink"/>
                <w:noProof/>
              </w:rPr>
              <w:t>Definitions</w:t>
            </w:r>
            <w:r w:rsidR="005E0CDE">
              <w:rPr>
                <w:noProof/>
                <w:webHidden/>
              </w:rPr>
              <w:tab/>
            </w:r>
            <w:r w:rsidR="005E0CDE">
              <w:rPr>
                <w:noProof/>
                <w:webHidden/>
              </w:rPr>
              <w:fldChar w:fldCharType="begin"/>
            </w:r>
            <w:r w:rsidR="005E0CDE">
              <w:rPr>
                <w:noProof/>
                <w:webHidden/>
              </w:rPr>
              <w:instrText xml:space="preserve"> PAGEREF _Toc184732766 \h </w:instrText>
            </w:r>
            <w:r w:rsidR="005E0CDE">
              <w:rPr>
                <w:noProof/>
                <w:webHidden/>
              </w:rPr>
            </w:r>
            <w:r w:rsidR="005E0CDE">
              <w:rPr>
                <w:noProof/>
                <w:webHidden/>
              </w:rPr>
              <w:fldChar w:fldCharType="separate"/>
            </w:r>
            <w:r w:rsidR="00550912">
              <w:rPr>
                <w:noProof/>
                <w:webHidden/>
              </w:rPr>
              <w:t>10</w:t>
            </w:r>
            <w:r w:rsidR="005E0CDE">
              <w:rPr>
                <w:noProof/>
                <w:webHidden/>
              </w:rPr>
              <w:fldChar w:fldCharType="end"/>
            </w:r>
          </w:hyperlink>
        </w:p>
        <w:p w14:paraId="35143481" w14:textId="762E7379" w:rsidR="005E0CDE" w:rsidRDefault="001B6583">
          <w:pPr>
            <w:pStyle w:val="TOC1"/>
            <w:rPr>
              <w:rFonts w:asciiTheme="minorHAnsi" w:eastAsiaTheme="minorEastAsia" w:hAnsiTheme="minorHAnsi" w:cstheme="minorBidi"/>
              <w:b w:val="0"/>
              <w:noProof/>
              <w:lang w:eastAsia="en-AU"/>
            </w:rPr>
          </w:pPr>
          <w:hyperlink w:anchor="_Toc184732767" w:history="1">
            <w:r w:rsidR="005E0CDE" w:rsidRPr="008A11A1">
              <w:rPr>
                <w:rStyle w:val="Hyperlink"/>
                <w:noProof/>
              </w:rPr>
              <w:t>Attachment A – ECT Flowchart</w:t>
            </w:r>
            <w:r w:rsidR="005E0CDE">
              <w:rPr>
                <w:noProof/>
                <w:webHidden/>
              </w:rPr>
              <w:tab/>
            </w:r>
            <w:r w:rsidR="005E0CDE">
              <w:rPr>
                <w:noProof/>
                <w:webHidden/>
              </w:rPr>
              <w:fldChar w:fldCharType="begin"/>
            </w:r>
            <w:r w:rsidR="005E0CDE">
              <w:rPr>
                <w:noProof/>
                <w:webHidden/>
              </w:rPr>
              <w:instrText xml:space="preserve"> PAGEREF _Toc184732767 \h </w:instrText>
            </w:r>
            <w:r w:rsidR="005E0CDE">
              <w:rPr>
                <w:noProof/>
                <w:webHidden/>
              </w:rPr>
            </w:r>
            <w:r w:rsidR="005E0CDE">
              <w:rPr>
                <w:noProof/>
                <w:webHidden/>
              </w:rPr>
              <w:fldChar w:fldCharType="separate"/>
            </w:r>
            <w:r w:rsidR="00550912">
              <w:rPr>
                <w:noProof/>
                <w:webHidden/>
              </w:rPr>
              <w:t>11</w:t>
            </w:r>
            <w:r w:rsidR="005E0CDE">
              <w:rPr>
                <w:noProof/>
                <w:webHidden/>
              </w:rPr>
              <w:fldChar w:fldCharType="end"/>
            </w:r>
          </w:hyperlink>
        </w:p>
        <w:p w14:paraId="632F0CC8" w14:textId="4ADA24E5" w:rsidR="005E0CDE" w:rsidRDefault="001B6583">
          <w:pPr>
            <w:pStyle w:val="TOC1"/>
            <w:rPr>
              <w:rFonts w:asciiTheme="minorHAnsi" w:eastAsiaTheme="minorEastAsia" w:hAnsiTheme="minorHAnsi" w:cstheme="minorBidi"/>
              <w:b w:val="0"/>
              <w:noProof/>
              <w:lang w:eastAsia="en-AU"/>
            </w:rPr>
          </w:pPr>
          <w:hyperlink w:anchor="_Toc184732768" w:history="1">
            <w:r w:rsidR="005E0CDE" w:rsidRPr="008A11A1">
              <w:rPr>
                <w:rStyle w:val="Hyperlink"/>
                <w:noProof/>
                <w:lang w:eastAsia="en-AU"/>
              </w:rPr>
              <w:t xml:space="preserve">Document </w:t>
            </w:r>
            <w:r w:rsidR="005E0CDE" w:rsidRPr="008A11A1">
              <w:rPr>
                <w:rStyle w:val="Hyperlink"/>
                <w:noProof/>
              </w:rPr>
              <w:t>history</w:t>
            </w:r>
            <w:r w:rsidR="005E0CDE">
              <w:rPr>
                <w:noProof/>
                <w:webHidden/>
              </w:rPr>
              <w:tab/>
            </w:r>
            <w:r w:rsidR="005E0CDE">
              <w:rPr>
                <w:noProof/>
                <w:webHidden/>
              </w:rPr>
              <w:fldChar w:fldCharType="begin"/>
            </w:r>
            <w:r w:rsidR="005E0CDE">
              <w:rPr>
                <w:noProof/>
                <w:webHidden/>
              </w:rPr>
              <w:instrText xml:space="preserve"> PAGEREF _Toc184732768 \h </w:instrText>
            </w:r>
            <w:r w:rsidR="005E0CDE">
              <w:rPr>
                <w:noProof/>
                <w:webHidden/>
              </w:rPr>
            </w:r>
            <w:r w:rsidR="005E0CDE">
              <w:rPr>
                <w:noProof/>
                <w:webHidden/>
              </w:rPr>
              <w:fldChar w:fldCharType="separate"/>
            </w:r>
            <w:r w:rsidR="00550912">
              <w:rPr>
                <w:noProof/>
                <w:webHidden/>
              </w:rPr>
              <w:t>12</w:t>
            </w:r>
            <w:r w:rsidR="005E0CDE">
              <w:rPr>
                <w:noProof/>
                <w:webHidden/>
              </w:rPr>
              <w:fldChar w:fldCharType="end"/>
            </w:r>
          </w:hyperlink>
        </w:p>
        <w:p w14:paraId="1F0A3F48" w14:textId="0979C7D0" w:rsidR="005E0CDE" w:rsidRDefault="001B6583">
          <w:pPr>
            <w:pStyle w:val="TOC1"/>
            <w:rPr>
              <w:rFonts w:asciiTheme="minorHAnsi" w:eastAsiaTheme="minorEastAsia" w:hAnsiTheme="minorHAnsi" w:cstheme="minorBidi"/>
              <w:b w:val="0"/>
              <w:noProof/>
              <w:lang w:eastAsia="en-AU"/>
            </w:rPr>
          </w:pPr>
          <w:hyperlink w:anchor="_Toc184732769" w:history="1">
            <w:r w:rsidR="005E0CDE" w:rsidRPr="008A11A1">
              <w:rPr>
                <w:rStyle w:val="Hyperlink"/>
                <w:noProof/>
                <w:lang w:eastAsia="en-AU"/>
              </w:rPr>
              <w:t xml:space="preserve">National Safety and </w:t>
            </w:r>
            <w:r w:rsidR="005E0CDE" w:rsidRPr="008A11A1">
              <w:rPr>
                <w:rStyle w:val="Hyperlink"/>
                <w:noProof/>
              </w:rPr>
              <w:t>Quality</w:t>
            </w:r>
            <w:r w:rsidR="005E0CDE" w:rsidRPr="008A11A1">
              <w:rPr>
                <w:rStyle w:val="Hyperlink"/>
                <w:noProof/>
                <w:lang w:eastAsia="en-AU"/>
              </w:rPr>
              <w:t xml:space="preserve"> Health Service standards</w:t>
            </w:r>
            <w:r w:rsidR="005E0CDE">
              <w:rPr>
                <w:noProof/>
                <w:webHidden/>
              </w:rPr>
              <w:tab/>
            </w:r>
            <w:r w:rsidR="005E0CDE">
              <w:rPr>
                <w:noProof/>
                <w:webHidden/>
              </w:rPr>
              <w:fldChar w:fldCharType="begin"/>
            </w:r>
            <w:r w:rsidR="005E0CDE">
              <w:rPr>
                <w:noProof/>
                <w:webHidden/>
              </w:rPr>
              <w:instrText xml:space="preserve"> PAGEREF _Toc184732769 \h </w:instrText>
            </w:r>
            <w:r w:rsidR="005E0CDE">
              <w:rPr>
                <w:noProof/>
                <w:webHidden/>
              </w:rPr>
            </w:r>
            <w:r w:rsidR="005E0CDE">
              <w:rPr>
                <w:noProof/>
                <w:webHidden/>
              </w:rPr>
              <w:fldChar w:fldCharType="separate"/>
            </w:r>
            <w:r w:rsidR="00550912">
              <w:rPr>
                <w:noProof/>
                <w:webHidden/>
              </w:rPr>
              <w:t>12</w:t>
            </w:r>
            <w:r w:rsidR="005E0CDE">
              <w:rPr>
                <w:noProof/>
                <w:webHidden/>
              </w:rPr>
              <w:fldChar w:fldCharType="end"/>
            </w:r>
          </w:hyperlink>
        </w:p>
        <w:p w14:paraId="17C572CC" w14:textId="6E98B838" w:rsidR="005332ED" w:rsidRDefault="005332ED">
          <w:r>
            <w:rPr>
              <w:b/>
              <w:bCs/>
              <w:noProof/>
            </w:rPr>
            <w:fldChar w:fldCharType="end"/>
          </w:r>
        </w:p>
      </w:sdtContent>
    </w:sdt>
    <w:p w14:paraId="02616667" w14:textId="77777777" w:rsidR="005E0CDE" w:rsidRDefault="005E0CDE" w:rsidP="00550912"/>
    <w:p w14:paraId="5D4F4BE4" w14:textId="77777777" w:rsidR="005E0CDE" w:rsidRDefault="005E0CDE" w:rsidP="00550912"/>
    <w:p w14:paraId="6FE8461B" w14:textId="77777777" w:rsidR="005E0CDE" w:rsidRDefault="005E0CDE" w:rsidP="00550912"/>
    <w:p w14:paraId="59957C3F" w14:textId="77777777" w:rsidR="005E0CDE" w:rsidRDefault="005E0CDE" w:rsidP="00550912"/>
    <w:p w14:paraId="0D16C003" w14:textId="77777777" w:rsidR="005E0CDE" w:rsidRDefault="005E0CDE" w:rsidP="00550912"/>
    <w:p w14:paraId="7C4A151F" w14:textId="77777777" w:rsidR="00550912" w:rsidRDefault="00550912" w:rsidP="00550912"/>
    <w:p w14:paraId="5657E6F3" w14:textId="77777777" w:rsidR="00550912" w:rsidRDefault="00550912" w:rsidP="00550912"/>
    <w:p w14:paraId="07CF23C2" w14:textId="77777777" w:rsidR="00550912" w:rsidRDefault="00550912" w:rsidP="00550912"/>
    <w:p w14:paraId="7BA8418C" w14:textId="1E3908E3" w:rsidR="00B3661B" w:rsidRDefault="00B3661B" w:rsidP="003E2570">
      <w:pPr>
        <w:pStyle w:val="Heading1"/>
      </w:pPr>
      <w:bookmarkStart w:id="1" w:name="_Toc184732752"/>
      <w:r w:rsidRPr="003E2570">
        <w:lastRenderedPageBreak/>
        <w:t>Applicability</w:t>
      </w:r>
      <w:bookmarkEnd w:id="1"/>
      <w:bookmarkEnd w:id="0"/>
    </w:p>
    <w:p w14:paraId="5FD188C9" w14:textId="66B4A211" w:rsidR="00AB728E" w:rsidRDefault="00AB728E" w:rsidP="00AB728E">
      <w:pPr>
        <w:spacing w:before="120" w:after="120"/>
      </w:pPr>
      <w:r>
        <w:t xml:space="preserve">This </w:t>
      </w:r>
      <w:r w:rsidR="00E35B08">
        <w:t>procedure</w:t>
      </w:r>
      <w:r>
        <w:t xml:space="preserve"> applies to:</w:t>
      </w:r>
    </w:p>
    <w:p w14:paraId="1B2CA132" w14:textId="19286266" w:rsidR="005E0CDE" w:rsidRDefault="00AB728E" w:rsidP="005E0CDE">
      <w:pPr>
        <w:pStyle w:val="ListParagraph"/>
        <w:spacing w:before="120"/>
        <w:ind w:left="644"/>
        <w:rPr>
          <w:lang w:eastAsia="en-AU"/>
        </w:rPr>
      </w:pPr>
      <w:r w:rsidRPr="00BA2C6D">
        <w:t xml:space="preserve"> All NT Health employees</w:t>
      </w:r>
      <w:bookmarkStart w:id="2" w:name="_Toc144676464"/>
    </w:p>
    <w:p w14:paraId="30CA0282" w14:textId="2CA398E0" w:rsidR="00B75CA0" w:rsidRDefault="003E4848" w:rsidP="003E2570">
      <w:pPr>
        <w:pStyle w:val="Heading1"/>
        <w:rPr>
          <w:lang w:eastAsia="en-AU"/>
        </w:rPr>
      </w:pPr>
      <w:bookmarkStart w:id="3" w:name="_Toc184732753"/>
      <w:r>
        <w:rPr>
          <w:lang w:eastAsia="en-AU"/>
        </w:rPr>
        <w:t xml:space="preserve">Procedure </w:t>
      </w:r>
      <w:r w:rsidR="000E7809">
        <w:rPr>
          <w:lang w:eastAsia="en-AU"/>
        </w:rPr>
        <w:t>s</w:t>
      </w:r>
      <w:r w:rsidR="00B75CA0">
        <w:rPr>
          <w:lang w:eastAsia="en-AU"/>
        </w:rPr>
        <w:t>tatement</w:t>
      </w:r>
      <w:bookmarkEnd w:id="2"/>
      <w:bookmarkEnd w:id="3"/>
    </w:p>
    <w:p w14:paraId="6AF56D66" w14:textId="7252CBF9" w:rsidR="00BA2C6D" w:rsidRDefault="00BA2C6D" w:rsidP="000D2AFB">
      <w:bookmarkStart w:id="4" w:name="_Toc144676465"/>
      <w:r w:rsidRPr="00157B0A">
        <w:t xml:space="preserve">To outline the requirements for compliance with section 66 of the </w:t>
      </w:r>
      <w:hyperlink r:id="rId14" w:history="1">
        <w:r w:rsidRPr="005E0CDE">
          <w:rPr>
            <w:rStyle w:val="Hyperlink"/>
            <w:i/>
          </w:rPr>
          <w:t>Mental Health and Related Services Act 1998</w:t>
        </w:r>
      </w:hyperlink>
      <w:r w:rsidRPr="00157B0A">
        <w:t xml:space="preserve"> (the Act), and provide guidance to the legislative requirements relating to the performance of Electroconvulsive Therapy (ECT).</w:t>
      </w:r>
    </w:p>
    <w:tbl>
      <w:tblPr>
        <w:tblStyle w:val="TableGrid"/>
        <w:tblW w:w="0" w:type="auto"/>
        <w:tblLook w:val="04A0" w:firstRow="1" w:lastRow="0" w:firstColumn="1" w:lastColumn="0" w:noHBand="0" w:noVBand="1"/>
      </w:tblPr>
      <w:tblGrid>
        <w:gridCol w:w="9629"/>
      </w:tblGrid>
      <w:tr w:rsidR="00BA2C6D" w14:paraId="0D57C4F9" w14:textId="77777777" w:rsidTr="009F7D5C">
        <w:trPr>
          <w:cantSplit/>
        </w:trPr>
        <w:tc>
          <w:tcPr>
            <w:tcW w:w="9629" w:type="dxa"/>
            <w:shd w:val="clear" w:color="auto" w:fill="D9D9D9" w:themeFill="background1" w:themeFillShade="D9"/>
          </w:tcPr>
          <w:p w14:paraId="6472C51C" w14:textId="77777777" w:rsidR="00BA2C6D" w:rsidRPr="008204CD" w:rsidRDefault="00BA2C6D" w:rsidP="009F7D5C">
            <w:pPr>
              <w:rPr>
                <w:b/>
                <w:lang w:val="en"/>
              </w:rPr>
            </w:pPr>
            <w:r w:rsidRPr="008204CD">
              <w:rPr>
                <w:b/>
                <w:lang w:val="en"/>
              </w:rPr>
              <w:t xml:space="preserve">Note: </w:t>
            </w:r>
          </w:p>
          <w:p w14:paraId="2200A21C" w14:textId="1041CFAE" w:rsidR="00BA2C6D" w:rsidRDefault="00BA2C6D" w:rsidP="00BA2C6D">
            <w:pPr>
              <w:rPr>
                <w:lang w:val="en"/>
              </w:rPr>
            </w:pPr>
            <w:r w:rsidRPr="008204CD">
              <w:rPr>
                <w:lang w:val="en"/>
              </w:rPr>
              <w:t xml:space="preserve">Proceedings for professional misconduct, unsatisfactory professional performance or unprofessional </w:t>
            </w:r>
            <w:r>
              <w:rPr>
                <w:lang w:val="en"/>
              </w:rPr>
              <w:t>conduct may be taken against a M</w:t>
            </w:r>
            <w:r w:rsidRPr="008204CD">
              <w:rPr>
                <w:lang w:val="en"/>
              </w:rPr>
              <w:t xml:space="preserve">edical </w:t>
            </w:r>
            <w:r>
              <w:rPr>
                <w:lang w:val="en"/>
              </w:rPr>
              <w:t>P</w:t>
            </w:r>
            <w:r w:rsidRPr="008204CD">
              <w:rPr>
                <w:lang w:val="en"/>
              </w:rPr>
              <w:t>ractitioner under the Health Practitioner Regulation National Law because of a contravention of section</w:t>
            </w:r>
            <w:r>
              <w:rPr>
                <w:lang w:val="en"/>
              </w:rPr>
              <w:t xml:space="preserve"> 66 of the </w:t>
            </w:r>
            <w:hyperlink r:id="rId15" w:history="1">
              <w:r w:rsidRPr="005E0CDE">
                <w:rPr>
                  <w:rStyle w:val="Hyperlink"/>
                  <w:i/>
                  <w:lang w:val="en"/>
                </w:rPr>
                <w:t>Mental Health and Related Services Act 1998</w:t>
              </w:r>
            </w:hyperlink>
            <w:r w:rsidRPr="008204CD">
              <w:rPr>
                <w:lang w:val="en"/>
              </w:rPr>
              <w:t>. Under section 243 of Health Practitioner Regulation National Law, disciplinary proceedings may be taken under the Law irrespective of whether proceedings for the offence have been taken.</w:t>
            </w:r>
          </w:p>
        </w:tc>
      </w:tr>
    </w:tbl>
    <w:p w14:paraId="609336F2" w14:textId="05647ACD" w:rsidR="00BA2C6D" w:rsidRPr="00B91A62" w:rsidRDefault="00BA2C6D" w:rsidP="00BA2C6D">
      <w:pPr>
        <w:pStyle w:val="Heading1"/>
      </w:pPr>
      <w:bookmarkStart w:id="5" w:name="_Toc184732754"/>
      <w:bookmarkStart w:id="6" w:name="_Toc142567071"/>
      <w:bookmarkStart w:id="7" w:name="_Toc144676470"/>
      <w:bookmarkEnd w:id="4"/>
      <w:r>
        <w:t>Introduction</w:t>
      </w:r>
      <w:bookmarkEnd w:id="5"/>
    </w:p>
    <w:p w14:paraId="0AAFC0A1" w14:textId="77777777" w:rsidR="00BA2C6D" w:rsidRDefault="00BA2C6D" w:rsidP="00BA2C6D">
      <w:r w:rsidRPr="0029250C">
        <w:t>ECT is a procedure performed under general anaesthesia and muscle relaxation in which modified seizures</w:t>
      </w:r>
      <w:r>
        <w:t>,</w:t>
      </w:r>
      <w:r w:rsidRPr="0029250C">
        <w:t xml:space="preserve"> induced by the selective passage of an electrical current through the brain are used for therapeutic purposes. ECT is most commonly prescribed for the treatment of severe depression, but may also be used for other types of serious mental illness such as mania, schizophrenia, catatonia and other neuropsychiatric conditions. It is most often prescribed as part of a treatment regime in combination with other therapies.</w:t>
      </w:r>
    </w:p>
    <w:p w14:paraId="137D8462" w14:textId="77777777" w:rsidR="00BA2C6D" w:rsidRPr="0029250C" w:rsidRDefault="00BA2C6D" w:rsidP="00BA2C6D">
      <w:r w:rsidRPr="0029250C">
        <w:t>The nature of ECT and the history associated with its use means that some patients may experience distress or fear when it is proposed as an appropriate treatment.</w:t>
      </w:r>
      <w:r>
        <w:t xml:space="preserve"> However, t</w:t>
      </w:r>
      <w:r w:rsidRPr="0029250C">
        <w:t xml:space="preserve">here have been significant advances in the technology and knowledge about ECT and studies support its use as a safe and effective psychiatric treatment. Guidelines to clinical practice published by organisations such as the Royal Australian and New Zealand College of Psychiatrists </w:t>
      </w:r>
      <w:r>
        <w:t xml:space="preserve">(RANZCP) </w:t>
      </w:r>
      <w:r w:rsidRPr="0029250C">
        <w:t>and the Australian and New Zealand College of Anaesthetists (ANZCA) have contributed to the high standards now associated with the treatment.</w:t>
      </w:r>
    </w:p>
    <w:p w14:paraId="514C574D" w14:textId="77777777" w:rsidR="00BA2C6D" w:rsidRPr="00BD23ED" w:rsidRDefault="00BA2C6D" w:rsidP="00BA2C6D">
      <w:pPr>
        <w:pStyle w:val="ListParagraph"/>
        <w:numPr>
          <w:ilvl w:val="0"/>
          <w:numId w:val="33"/>
        </w:numPr>
        <w:spacing w:before="60"/>
        <w:ind w:left="714" w:hanging="357"/>
        <w:rPr>
          <w:lang w:val="en"/>
        </w:rPr>
      </w:pPr>
      <w:r w:rsidRPr="0029250C">
        <w:t xml:space="preserve">Government regulation </w:t>
      </w:r>
      <w:r>
        <w:t>p</w:t>
      </w:r>
      <w:r w:rsidRPr="0029250C">
        <w:t>lay</w:t>
      </w:r>
      <w:r>
        <w:t>s</w:t>
      </w:r>
      <w:r w:rsidRPr="0029250C">
        <w:t xml:space="preserve"> a major role in setting standards for the performance of ECT</w:t>
      </w:r>
      <w:r>
        <w:t xml:space="preserve"> and t</w:t>
      </w:r>
      <w:r w:rsidRPr="0029250C">
        <w:t xml:space="preserve">he Act contains detailed legislative provisions regulating consent to treatment, the elements of informed consent and the circumstances </w:t>
      </w:r>
      <w:r>
        <w:t>under which</w:t>
      </w:r>
      <w:r w:rsidRPr="0029250C">
        <w:t xml:space="preserve"> ECT may be perf</w:t>
      </w:r>
      <w:r>
        <w:t>ormed without informed consent.</w:t>
      </w:r>
      <w:r w:rsidRPr="00804FB1">
        <w:rPr>
          <w:lang w:val="en"/>
        </w:rPr>
        <w:t xml:space="preserve"> </w:t>
      </w:r>
    </w:p>
    <w:tbl>
      <w:tblPr>
        <w:tblStyle w:val="TableGrid"/>
        <w:tblW w:w="0" w:type="auto"/>
        <w:tblLook w:val="04A0" w:firstRow="1" w:lastRow="0" w:firstColumn="1" w:lastColumn="0" w:noHBand="0" w:noVBand="1"/>
      </w:tblPr>
      <w:tblGrid>
        <w:gridCol w:w="9629"/>
      </w:tblGrid>
      <w:tr w:rsidR="00BA2C6D" w14:paraId="385F6CA1" w14:textId="77777777" w:rsidTr="009F7D5C">
        <w:trPr>
          <w:cantSplit/>
        </w:trPr>
        <w:tc>
          <w:tcPr>
            <w:tcW w:w="9629" w:type="dxa"/>
            <w:shd w:val="clear" w:color="auto" w:fill="D9D9D9" w:themeFill="background1" w:themeFillShade="D9"/>
          </w:tcPr>
          <w:p w14:paraId="78BE0B8C" w14:textId="77777777" w:rsidR="00BA2C6D" w:rsidRPr="00DC30C4" w:rsidRDefault="00BA2C6D" w:rsidP="009F7D5C">
            <w:pPr>
              <w:rPr>
                <w:b/>
              </w:rPr>
            </w:pPr>
            <w:r w:rsidRPr="00DC30C4">
              <w:rPr>
                <w:b/>
              </w:rPr>
              <w:lastRenderedPageBreak/>
              <w:t>Practice Note:</w:t>
            </w:r>
          </w:p>
          <w:p w14:paraId="2DCDED40" w14:textId="77777777" w:rsidR="00BA2C6D" w:rsidRPr="00F136DF" w:rsidRDefault="00BA2C6D" w:rsidP="009F7D5C">
            <w:pPr>
              <w:spacing w:before="76"/>
              <w:rPr>
                <w:rFonts w:eastAsia="Arial" w:cs="Arial"/>
                <w:szCs w:val="21"/>
              </w:rPr>
            </w:pPr>
            <w:r w:rsidRPr="00F136DF">
              <w:rPr>
                <w:color w:val="231F20"/>
              </w:rPr>
              <w:t>The decision to recommend the use of ECT must always be based on a thorough physical and psychological evaluation of the individual person, which takes into account:</w:t>
            </w:r>
          </w:p>
          <w:p w14:paraId="50137F99" w14:textId="77777777" w:rsidR="00BA2C6D" w:rsidRPr="00F136DF" w:rsidRDefault="00BA2C6D" w:rsidP="00BA2C6D">
            <w:pPr>
              <w:pStyle w:val="ListParagraph"/>
              <w:numPr>
                <w:ilvl w:val="0"/>
                <w:numId w:val="34"/>
              </w:numPr>
              <w:spacing w:before="60" w:after="60"/>
              <w:rPr>
                <w:rFonts w:eastAsia="Arial" w:cs="Arial"/>
                <w:szCs w:val="21"/>
              </w:rPr>
            </w:pPr>
            <w:r>
              <w:t>t</w:t>
            </w:r>
            <w:r w:rsidRPr="00F136DF">
              <w:t>he illness;</w:t>
            </w:r>
          </w:p>
          <w:p w14:paraId="1712F823" w14:textId="77777777" w:rsidR="00BA2C6D" w:rsidRPr="00F136DF" w:rsidRDefault="00BA2C6D" w:rsidP="00BA2C6D">
            <w:pPr>
              <w:pStyle w:val="ListParagraph"/>
              <w:numPr>
                <w:ilvl w:val="0"/>
                <w:numId w:val="34"/>
              </w:numPr>
              <w:spacing w:before="60" w:after="60"/>
              <w:rPr>
                <w:rFonts w:eastAsia="Arial" w:cs="Arial"/>
                <w:szCs w:val="21"/>
              </w:rPr>
            </w:pPr>
            <w:r>
              <w:rPr>
                <w:rFonts w:eastAsia="Arial" w:cs="Arial"/>
                <w:szCs w:val="21"/>
              </w:rPr>
              <w:t>t</w:t>
            </w:r>
            <w:r w:rsidRPr="00F136DF">
              <w:rPr>
                <w:rFonts w:eastAsia="Arial" w:cs="Arial"/>
                <w:szCs w:val="21"/>
              </w:rPr>
              <w:t>he person’s history; and</w:t>
            </w:r>
          </w:p>
          <w:p w14:paraId="4DC60B3D" w14:textId="77777777" w:rsidR="00BA2C6D" w:rsidRPr="00F136DF" w:rsidRDefault="00BA2C6D" w:rsidP="00BA2C6D">
            <w:pPr>
              <w:pStyle w:val="ListParagraph"/>
              <w:numPr>
                <w:ilvl w:val="0"/>
                <w:numId w:val="34"/>
              </w:numPr>
              <w:spacing w:before="60" w:after="60"/>
              <w:rPr>
                <w:rFonts w:eastAsia="Arial" w:cs="Arial"/>
                <w:szCs w:val="21"/>
              </w:rPr>
            </w:pPr>
            <w:r>
              <w:rPr>
                <w:rFonts w:eastAsia="Arial" w:cs="Arial"/>
                <w:szCs w:val="21"/>
              </w:rPr>
              <w:t>t</w:t>
            </w:r>
            <w:r w:rsidRPr="00F136DF">
              <w:rPr>
                <w:rFonts w:eastAsia="Arial" w:cs="Arial"/>
                <w:szCs w:val="21"/>
              </w:rPr>
              <w:t>he degree of the person’s distress and suffering.</w:t>
            </w:r>
          </w:p>
          <w:p w14:paraId="41AA09AA" w14:textId="77777777" w:rsidR="00BA2C6D" w:rsidRPr="00F136DF" w:rsidRDefault="00BA2C6D" w:rsidP="009F7D5C">
            <w:pPr>
              <w:rPr>
                <w:rFonts w:eastAsia="Arial" w:cs="Arial"/>
                <w:szCs w:val="21"/>
              </w:rPr>
            </w:pPr>
            <w:r w:rsidRPr="00F136DF">
              <w:t>The p</w:t>
            </w:r>
            <w:r>
              <w:t>erson</w:t>
            </w:r>
            <w:r w:rsidRPr="00F136DF">
              <w:t xml:space="preserve"> must receive</w:t>
            </w:r>
            <w:r>
              <w:t>,</w:t>
            </w:r>
            <w:r w:rsidRPr="00F136DF">
              <w:t xml:space="preserve"> in the week prior to the commencement of a course of ECT a full physical examination, includ</w:t>
            </w:r>
            <w:r>
              <w:t>ing</w:t>
            </w:r>
            <w:r w:rsidRPr="00F136DF">
              <w:t>:</w:t>
            </w:r>
          </w:p>
          <w:p w14:paraId="334184D1" w14:textId="77777777" w:rsidR="00BA2C6D" w:rsidRPr="009C51E5" w:rsidRDefault="00BA2C6D" w:rsidP="00BA2C6D">
            <w:pPr>
              <w:pStyle w:val="ListParagraph"/>
              <w:numPr>
                <w:ilvl w:val="0"/>
                <w:numId w:val="35"/>
              </w:numPr>
              <w:spacing w:before="60" w:after="60"/>
              <w:rPr>
                <w:rFonts w:eastAsia="Arial" w:cs="Arial"/>
                <w:szCs w:val="21"/>
              </w:rPr>
            </w:pPr>
            <w:r>
              <w:t>an Echocardiogram (</w:t>
            </w:r>
            <w:r w:rsidRPr="00F136DF">
              <w:t>ECG</w:t>
            </w:r>
            <w:r>
              <w:t>)</w:t>
            </w:r>
            <w:r w:rsidRPr="00F136DF">
              <w:t>;</w:t>
            </w:r>
          </w:p>
          <w:p w14:paraId="73911965" w14:textId="77777777" w:rsidR="00BA2C6D" w:rsidRPr="009C51E5" w:rsidRDefault="00BA2C6D" w:rsidP="00BA2C6D">
            <w:pPr>
              <w:pStyle w:val="ListParagraph"/>
              <w:numPr>
                <w:ilvl w:val="0"/>
                <w:numId w:val="35"/>
              </w:numPr>
              <w:spacing w:before="60" w:after="60"/>
              <w:rPr>
                <w:rFonts w:eastAsia="Arial" w:cs="Arial"/>
                <w:szCs w:val="21"/>
              </w:rPr>
            </w:pPr>
            <w:r>
              <w:rPr>
                <w:rFonts w:eastAsia="Arial" w:cs="Arial"/>
                <w:szCs w:val="21"/>
              </w:rPr>
              <w:t xml:space="preserve">pathological testing including a </w:t>
            </w:r>
            <w:r w:rsidRPr="009C51E5">
              <w:rPr>
                <w:rFonts w:eastAsia="Arial" w:cs="Arial"/>
                <w:szCs w:val="21"/>
              </w:rPr>
              <w:t>F</w:t>
            </w:r>
            <w:r>
              <w:rPr>
                <w:rFonts w:eastAsia="Arial" w:cs="Arial"/>
                <w:szCs w:val="21"/>
              </w:rPr>
              <w:t>ull Blood Count (F</w:t>
            </w:r>
            <w:r w:rsidRPr="009C51E5">
              <w:rPr>
                <w:rFonts w:eastAsia="Arial" w:cs="Arial"/>
                <w:szCs w:val="21"/>
              </w:rPr>
              <w:t>BC</w:t>
            </w:r>
            <w:r>
              <w:rPr>
                <w:rFonts w:eastAsia="Arial" w:cs="Arial"/>
                <w:szCs w:val="21"/>
              </w:rPr>
              <w:t>)</w:t>
            </w:r>
            <w:r w:rsidRPr="009C51E5">
              <w:rPr>
                <w:rFonts w:eastAsia="Arial" w:cs="Arial"/>
                <w:szCs w:val="21"/>
              </w:rPr>
              <w:t xml:space="preserve">, </w:t>
            </w:r>
            <w:r>
              <w:rPr>
                <w:rFonts w:eastAsia="Arial" w:cs="Arial"/>
                <w:szCs w:val="21"/>
              </w:rPr>
              <w:t>Liver Function Tests (</w:t>
            </w:r>
            <w:r w:rsidRPr="009C51E5">
              <w:rPr>
                <w:rFonts w:eastAsia="Arial" w:cs="Arial"/>
                <w:szCs w:val="21"/>
              </w:rPr>
              <w:t>LFT</w:t>
            </w:r>
            <w:r>
              <w:rPr>
                <w:rFonts w:eastAsia="Arial" w:cs="Arial"/>
                <w:szCs w:val="21"/>
              </w:rPr>
              <w:t>),</w:t>
            </w:r>
            <w:r w:rsidRPr="009C51E5">
              <w:rPr>
                <w:rFonts w:eastAsia="Arial" w:cs="Arial"/>
                <w:szCs w:val="21"/>
              </w:rPr>
              <w:t xml:space="preserve"> Renal Function Tests, and other tests as indicated;</w:t>
            </w:r>
          </w:p>
          <w:p w14:paraId="20881EDF" w14:textId="77777777" w:rsidR="00BA2C6D" w:rsidRPr="009C51E5" w:rsidRDefault="00BA2C6D" w:rsidP="00BA2C6D">
            <w:pPr>
              <w:pStyle w:val="ListParagraph"/>
              <w:numPr>
                <w:ilvl w:val="0"/>
                <w:numId w:val="35"/>
              </w:numPr>
              <w:spacing w:before="60" w:after="60"/>
              <w:rPr>
                <w:rFonts w:eastAsia="Arial" w:cs="Arial"/>
                <w:szCs w:val="21"/>
              </w:rPr>
            </w:pPr>
            <w:r>
              <w:t>a c</w:t>
            </w:r>
            <w:r w:rsidRPr="00F136DF">
              <w:t>hest X-ray</w:t>
            </w:r>
            <w:r>
              <w:t xml:space="preserve"> (</w:t>
            </w:r>
            <w:r w:rsidRPr="00F136DF">
              <w:t>if indicated</w:t>
            </w:r>
            <w:r>
              <w:t>); and/or</w:t>
            </w:r>
          </w:p>
          <w:p w14:paraId="21150923" w14:textId="77777777" w:rsidR="00BA2C6D" w:rsidRPr="009C51E5" w:rsidRDefault="00BA2C6D" w:rsidP="00BA2C6D">
            <w:pPr>
              <w:pStyle w:val="ListParagraph"/>
              <w:numPr>
                <w:ilvl w:val="0"/>
                <w:numId w:val="35"/>
              </w:numPr>
              <w:spacing w:before="60" w:after="60"/>
              <w:rPr>
                <w:rFonts w:eastAsia="Arial" w:cs="Arial"/>
                <w:szCs w:val="21"/>
              </w:rPr>
            </w:pPr>
            <w:r>
              <w:t xml:space="preserve">a </w:t>
            </w:r>
            <w:r w:rsidRPr="00483F08">
              <w:t xml:space="preserve">computed tomography </w:t>
            </w:r>
            <w:r>
              <w:t>(</w:t>
            </w:r>
            <w:r w:rsidRPr="00F136DF">
              <w:t>CT</w:t>
            </w:r>
            <w:r>
              <w:t>)</w:t>
            </w:r>
            <w:r w:rsidRPr="00F136DF">
              <w:t xml:space="preserve"> </w:t>
            </w:r>
            <w:r>
              <w:t>s</w:t>
            </w:r>
            <w:r w:rsidRPr="00F136DF">
              <w:t>can</w:t>
            </w:r>
            <w:r>
              <w:t xml:space="preserve"> (</w:t>
            </w:r>
            <w:r w:rsidRPr="00F136DF">
              <w:t>if indicated</w:t>
            </w:r>
            <w:r>
              <w:t>)</w:t>
            </w:r>
            <w:r w:rsidRPr="00F136DF">
              <w:t>.</w:t>
            </w:r>
          </w:p>
          <w:p w14:paraId="3F0C3910" w14:textId="77777777" w:rsidR="00BA2C6D" w:rsidRPr="00F136DF" w:rsidRDefault="00BA2C6D" w:rsidP="009F7D5C">
            <w:pPr>
              <w:spacing w:before="122" w:line="249" w:lineRule="auto"/>
              <w:ind w:right="225"/>
              <w:rPr>
                <w:rFonts w:eastAsia="Arial" w:cs="Arial"/>
                <w:szCs w:val="21"/>
              </w:rPr>
            </w:pPr>
            <w:r w:rsidRPr="00F136DF">
              <w:rPr>
                <w:color w:val="231F20"/>
              </w:rPr>
              <w:t>The p</w:t>
            </w:r>
            <w:r>
              <w:rPr>
                <w:color w:val="231F20"/>
              </w:rPr>
              <w:t>erson</w:t>
            </w:r>
            <w:r w:rsidRPr="00F136DF">
              <w:rPr>
                <w:color w:val="231F20"/>
              </w:rPr>
              <w:t xml:space="preserve"> must </w:t>
            </w:r>
            <w:r>
              <w:rPr>
                <w:color w:val="231F20"/>
              </w:rPr>
              <w:t xml:space="preserve">also </w:t>
            </w:r>
            <w:r w:rsidRPr="00F136DF">
              <w:rPr>
                <w:color w:val="231F20"/>
              </w:rPr>
              <w:t xml:space="preserve">receive a full anaesthetic review prior to commencement </w:t>
            </w:r>
            <w:r>
              <w:rPr>
                <w:color w:val="231F20"/>
              </w:rPr>
              <w:t xml:space="preserve">of ECT </w:t>
            </w:r>
            <w:r w:rsidRPr="00F136DF">
              <w:rPr>
                <w:color w:val="231F20"/>
              </w:rPr>
              <w:t>in order to ensure anaesthetic safety.</w:t>
            </w:r>
          </w:p>
          <w:p w14:paraId="52F6013D" w14:textId="77777777" w:rsidR="00BA2C6D" w:rsidRPr="00F136DF" w:rsidRDefault="00BA2C6D" w:rsidP="009F7D5C">
            <w:pPr>
              <w:spacing w:before="112"/>
              <w:rPr>
                <w:rFonts w:eastAsia="Arial" w:cs="Arial"/>
                <w:szCs w:val="21"/>
              </w:rPr>
            </w:pPr>
            <w:r w:rsidRPr="00F136DF">
              <w:rPr>
                <w:color w:val="231F20"/>
              </w:rPr>
              <w:t xml:space="preserve">Specific medical conditions should </w:t>
            </w:r>
            <w:r>
              <w:rPr>
                <w:color w:val="231F20"/>
              </w:rPr>
              <w:t xml:space="preserve">also </w:t>
            </w:r>
            <w:r w:rsidRPr="00F136DF">
              <w:rPr>
                <w:color w:val="231F20"/>
              </w:rPr>
              <w:t>be reviewed with regard to any hazard that ECT may present.</w:t>
            </w:r>
          </w:p>
          <w:p w14:paraId="429A669D" w14:textId="77777777" w:rsidR="00BA2C6D" w:rsidRPr="00456124" w:rsidRDefault="00BA2C6D" w:rsidP="009F7D5C">
            <w:pPr>
              <w:tabs>
                <w:tab w:val="left" w:pos="9762"/>
              </w:tabs>
              <w:spacing w:before="122"/>
              <w:ind w:right="-19"/>
              <w:rPr>
                <w:color w:val="231F20"/>
              </w:rPr>
            </w:pPr>
            <w:r w:rsidRPr="00F136DF">
              <w:rPr>
                <w:color w:val="231F20"/>
              </w:rPr>
              <w:t xml:space="preserve">Current medications must be reviewed to determine compatibility with ECT. </w:t>
            </w:r>
          </w:p>
        </w:tc>
      </w:tr>
    </w:tbl>
    <w:p w14:paraId="3FD71CED" w14:textId="77777777" w:rsidR="00BA2C6D" w:rsidRPr="00B91A62" w:rsidRDefault="00BA2C6D" w:rsidP="00BA2C6D">
      <w:pPr>
        <w:pStyle w:val="Heading1"/>
      </w:pPr>
      <w:bookmarkStart w:id="8" w:name="_Toc184732755"/>
      <w:r w:rsidRPr="00B91A62">
        <w:t>Informed consent</w:t>
      </w:r>
      <w:bookmarkEnd w:id="8"/>
    </w:p>
    <w:p w14:paraId="3A7D9208" w14:textId="77777777" w:rsidR="00BA2C6D" w:rsidRPr="00B91A62" w:rsidRDefault="00BA2C6D" w:rsidP="00BA2C6D">
      <w:r>
        <w:t>Section 7(2) of the Act states that in</w:t>
      </w:r>
      <w:r w:rsidRPr="00B91A62">
        <w:t>formed consent</w:t>
      </w:r>
      <w:r>
        <w:t xml:space="preserve"> is given when</w:t>
      </w:r>
      <w:r w:rsidRPr="00B91A62">
        <w:t>:</w:t>
      </w:r>
    </w:p>
    <w:p w14:paraId="7E57FFE3" w14:textId="77777777" w:rsidR="00BA2C6D" w:rsidRPr="00B91A62" w:rsidRDefault="00BA2C6D" w:rsidP="00BA2C6D">
      <w:pPr>
        <w:pStyle w:val="ListParagraph"/>
        <w:numPr>
          <w:ilvl w:val="0"/>
          <w:numId w:val="36"/>
        </w:numPr>
        <w:spacing w:before="60" w:after="60"/>
        <w:rPr>
          <w:rFonts w:eastAsia="Arial" w:cs="Arial"/>
          <w:szCs w:val="21"/>
        </w:rPr>
      </w:pPr>
      <w:r>
        <w:t xml:space="preserve">the person’s consent is </w:t>
      </w:r>
      <w:r w:rsidRPr="00B91A62">
        <w:t>freely and voluntarily given without any inducement being offered;</w:t>
      </w:r>
    </w:p>
    <w:p w14:paraId="1100B682" w14:textId="77777777" w:rsidR="00BA2C6D" w:rsidRPr="00B91A62" w:rsidRDefault="00BA2C6D" w:rsidP="00BA2C6D">
      <w:pPr>
        <w:pStyle w:val="ListParagraph"/>
        <w:numPr>
          <w:ilvl w:val="0"/>
          <w:numId w:val="36"/>
        </w:numPr>
        <w:spacing w:before="60" w:after="60"/>
        <w:rPr>
          <w:rFonts w:eastAsia="Arial" w:cs="Arial"/>
          <w:szCs w:val="21"/>
        </w:rPr>
      </w:pPr>
      <w:r>
        <w:t xml:space="preserve">the person </w:t>
      </w:r>
      <w:r w:rsidRPr="00B91A62">
        <w:t>is capable of understanding the effects of giving consent; and</w:t>
      </w:r>
    </w:p>
    <w:p w14:paraId="63664342" w14:textId="77777777" w:rsidR="00BA2C6D" w:rsidRPr="00B91A62" w:rsidRDefault="00BA2C6D" w:rsidP="00BA2C6D">
      <w:pPr>
        <w:pStyle w:val="ListParagraph"/>
        <w:numPr>
          <w:ilvl w:val="0"/>
          <w:numId w:val="36"/>
        </w:numPr>
        <w:spacing w:before="60" w:after="60"/>
        <w:rPr>
          <w:rFonts w:eastAsia="Arial" w:cs="Arial"/>
          <w:szCs w:val="21"/>
        </w:rPr>
      </w:pPr>
      <w:r>
        <w:t xml:space="preserve">the person </w:t>
      </w:r>
      <w:r w:rsidRPr="00B91A62">
        <w:t>communicates his or he</w:t>
      </w:r>
      <w:r>
        <w:t>r consent on the approved form.</w:t>
      </w:r>
    </w:p>
    <w:p w14:paraId="652F375B" w14:textId="77777777" w:rsidR="00BA2C6D" w:rsidRDefault="00BA2C6D" w:rsidP="00BA2C6D">
      <w:r>
        <w:t>Section 7(3) of the Act states that a person can give informed consent only when he or she has been given:</w:t>
      </w:r>
    </w:p>
    <w:p w14:paraId="5F6B8BFA" w14:textId="77777777" w:rsidR="00BA2C6D" w:rsidRDefault="00BA2C6D" w:rsidP="00BA2C6D">
      <w:pPr>
        <w:pStyle w:val="ListParagraph"/>
        <w:numPr>
          <w:ilvl w:val="0"/>
          <w:numId w:val="37"/>
        </w:numPr>
        <w:spacing w:before="60" w:after="60"/>
      </w:pPr>
      <w:r>
        <w:t>a clear explanation of the assessment and possible diagnosis, the nature of the proposed treatment, including sufficient information about the type of treatment, its purpose and likely duration to permit the person to make a balanced judgment regarding undertaking it; and</w:t>
      </w:r>
    </w:p>
    <w:p w14:paraId="3BE5E191" w14:textId="77777777" w:rsidR="00BA2C6D" w:rsidRDefault="00BA2C6D" w:rsidP="00BA2C6D">
      <w:pPr>
        <w:pStyle w:val="ListParagraph"/>
        <w:numPr>
          <w:ilvl w:val="0"/>
          <w:numId w:val="37"/>
        </w:numPr>
        <w:spacing w:before="60" w:after="60"/>
      </w:pPr>
      <w:r>
        <w:t>an adequate description, without concealment, exaggeration or distortion, of the benefits, discomforts and risks associated with the treatment; and</w:t>
      </w:r>
    </w:p>
    <w:p w14:paraId="7D0B5927" w14:textId="77777777" w:rsidR="00BA2C6D" w:rsidRDefault="00BA2C6D" w:rsidP="00BA2C6D">
      <w:pPr>
        <w:pStyle w:val="ListParagraph"/>
        <w:numPr>
          <w:ilvl w:val="0"/>
          <w:numId w:val="37"/>
        </w:numPr>
        <w:spacing w:before="60" w:after="60"/>
      </w:pPr>
      <w:r>
        <w:t>an adequate description of any appropriate alternative form of treatment that is reasonably available; and</w:t>
      </w:r>
    </w:p>
    <w:p w14:paraId="3768396F" w14:textId="77777777" w:rsidR="00BA2C6D" w:rsidRDefault="00BA2C6D" w:rsidP="00BA2C6D">
      <w:pPr>
        <w:pStyle w:val="ListParagraph"/>
        <w:numPr>
          <w:ilvl w:val="0"/>
          <w:numId w:val="37"/>
        </w:numPr>
        <w:spacing w:before="60" w:after="60"/>
      </w:pPr>
      <w:r>
        <w:t>a clear answer to all relevant questions asked by the person (and the answer has been understood by the person); and</w:t>
      </w:r>
    </w:p>
    <w:p w14:paraId="3470325D" w14:textId="77777777" w:rsidR="00BA2C6D" w:rsidRDefault="00BA2C6D" w:rsidP="00BA2C6D">
      <w:pPr>
        <w:pStyle w:val="ListParagraph"/>
        <w:numPr>
          <w:ilvl w:val="0"/>
          <w:numId w:val="37"/>
        </w:numPr>
        <w:spacing w:before="60" w:after="60"/>
      </w:pPr>
      <w:r>
        <w:t>advice that the treatment may be refused or consent may be withdrawn at any time while the treatment is being undertaken; and</w:t>
      </w:r>
    </w:p>
    <w:p w14:paraId="4F48E7DC" w14:textId="77777777" w:rsidR="00BA2C6D" w:rsidRDefault="00BA2C6D" w:rsidP="00BA2C6D">
      <w:pPr>
        <w:pStyle w:val="ListParagraph"/>
        <w:numPr>
          <w:ilvl w:val="0"/>
          <w:numId w:val="37"/>
        </w:numPr>
        <w:spacing w:before="60" w:after="60"/>
      </w:pPr>
      <w:r>
        <w:t>advice that independent legal or medical advice may be obtained in relation to the treatment before giving consent (and reasonable assistance is provided to obtain that advice, if requested); and</w:t>
      </w:r>
    </w:p>
    <w:p w14:paraId="3AF3C71A" w14:textId="77777777" w:rsidR="00BA2C6D" w:rsidRDefault="00BA2C6D" w:rsidP="00BA2C6D">
      <w:pPr>
        <w:pStyle w:val="ListParagraph"/>
        <w:numPr>
          <w:ilvl w:val="0"/>
          <w:numId w:val="37"/>
        </w:numPr>
        <w:spacing w:before="60" w:after="60"/>
      </w:pPr>
      <w:r>
        <w:t>advice of all rights of review and appeal under this Act (available from the Department of Health internet site); and</w:t>
      </w:r>
    </w:p>
    <w:p w14:paraId="352A04AA" w14:textId="77777777" w:rsidR="00BA2C6D" w:rsidRDefault="00BA2C6D" w:rsidP="00BA2C6D">
      <w:pPr>
        <w:pStyle w:val="ListParagraph"/>
        <w:numPr>
          <w:ilvl w:val="0"/>
          <w:numId w:val="37"/>
        </w:numPr>
        <w:spacing w:before="60" w:after="60"/>
      </w:pPr>
      <w:r>
        <w:lastRenderedPageBreak/>
        <w:t>advice of any relevant financial advantage that may be gained by a medical practitioner proposing the treatment and by the approved treatment facility or approved treatment agency where the treatment is to be undertaken; and</w:t>
      </w:r>
    </w:p>
    <w:p w14:paraId="2801CDE5" w14:textId="77777777" w:rsidR="00BA2C6D" w:rsidRDefault="00BA2C6D" w:rsidP="00BA2C6D">
      <w:pPr>
        <w:pStyle w:val="ListParagraph"/>
        <w:numPr>
          <w:ilvl w:val="0"/>
          <w:numId w:val="37"/>
        </w:numPr>
        <w:spacing w:before="60" w:after="60"/>
      </w:pPr>
      <w:r>
        <w:t>advice of any relevant research relationship between a medical practitioner proposing the treatment and the approved treatment facility or approved treatment agency where the treatment is to be undertaken; and</w:t>
      </w:r>
    </w:p>
    <w:p w14:paraId="68447F63" w14:textId="77777777" w:rsidR="00BA2C6D" w:rsidRDefault="00BA2C6D" w:rsidP="00BA2C6D">
      <w:pPr>
        <w:pStyle w:val="ListParagraph"/>
        <w:numPr>
          <w:ilvl w:val="0"/>
          <w:numId w:val="37"/>
        </w:numPr>
        <w:spacing w:before="60" w:after="60"/>
      </w:pPr>
      <w:r>
        <w:t>explanations, descriptions and advice in a manner or form that the person is used to communicating in (and due regard is to be given to age, culture, disability, impairment and any other factors that may influence the person understanding the explanation).</w:t>
      </w:r>
    </w:p>
    <w:p w14:paraId="26D7F7D2" w14:textId="77777777" w:rsidR="00BA2C6D" w:rsidRDefault="00BA2C6D" w:rsidP="00BA2C6D">
      <w:r>
        <w:t xml:space="preserve">Section 7(4) states that the person must be given adequate time to consider the information provided under section 7(3) (listed above) before being asked to give his or her informed consent. </w:t>
      </w:r>
    </w:p>
    <w:p w14:paraId="464AFA9F" w14:textId="77777777" w:rsidR="00BA2C6D" w:rsidRDefault="00BA2C6D" w:rsidP="00BA2C6D">
      <w:r>
        <w:t>If a person is unable to communicate adequately in English but is able to communicate adequately in another language, they are to be assisted by a competent interpreter- see section 7(5).</w:t>
      </w:r>
    </w:p>
    <w:p w14:paraId="457D7C9B" w14:textId="77777777" w:rsidR="00BA2C6D" w:rsidRDefault="00BA2C6D" w:rsidP="00BA2C6D">
      <w:r>
        <w:t>Section 7(6) allows for the person, whose informed consent is being sought to request that another person be present while the informed consent is obtained.</w:t>
      </w:r>
    </w:p>
    <w:p w14:paraId="7A220DC9" w14:textId="77777777" w:rsidR="00BA2C6D" w:rsidRDefault="00BA2C6D" w:rsidP="00BA2C6D">
      <w:pPr>
        <w:pStyle w:val="Heading1"/>
      </w:pPr>
      <w:bookmarkStart w:id="9" w:name="_Toc184732756"/>
      <w:r>
        <w:t>Procedure</w:t>
      </w:r>
      <w:bookmarkEnd w:id="9"/>
    </w:p>
    <w:p w14:paraId="0777E32A" w14:textId="77777777" w:rsidR="00BA2C6D" w:rsidRDefault="00BA2C6D" w:rsidP="00BA2C6D">
      <w:pPr>
        <w:pStyle w:val="Heading2"/>
        <w:rPr>
          <w:rFonts w:eastAsia="Arial"/>
          <w:lang w:val="en-US"/>
        </w:rPr>
      </w:pPr>
      <w:bookmarkStart w:id="10" w:name="_Toc184732757"/>
      <w:r>
        <w:rPr>
          <w:rFonts w:eastAsia="Arial"/>
          <w:lang w:val="en-US"/>
        </w:rPr>
        <w:t>Requirements</w:t>
      </w:r>
      <w:r w:rsidRPr="00B91475">
        <w:rPr>
          <w:rFonts w:eastAsia="Arial"/>
          <w:lang w:val="en-US"/>
        </w:rPr>
        <w:t xml:space="preserve"> under the Act</w:t>
      </w:r>
      <w:bookmarkEnd w:id="10"/>
    </w:p>
    <w:p w14:paraId="1D528193" w14:textId="77777777" w:rsidR="00BA2C6D" w:rsidRDefault="00BA2C6D" w:rsidP="00BA2C6D">
      <w:pPr>
        <w:pStyle w:val="Heading3"/>
        <w:rPr>
          <w:lang w:val="en"/>
        </w:rPr>
      </w:pPr>
      <w:bookmarkStart w:id="11" w:name="_Toc184732758"/>
      <w:r>
        <w:rPr>
          <w:lang w:val="en"/>
        </w:rPr>
        <w:t>Consent to treatment</w:t>
      </w:r>
      <w:bookmarkEnd w:id="11"/>
    </w:p>
    <w:p w14:paraId="0141AA8A" w14:textId="77777777" w:rsidR="00BA2C6D" w:rsidRPr="00F30B08" w:rsidRDefault="00BA2C6D" w:rsidP="00BA2C6D">
      <w:pPr>
        <w:rPr>
          <w:lang w:val="en"/>
        </w:rPr>
      </w:pPr>
      <w:r>
        <w:rPr>
          <w:lang w:val="en"/>
        </w:rPr>
        <w:t xml:space="preserve">Section 66(1) states that it is an offence to perform ECT unless: </w:t>
      </w:r>
    </w:p>
    <w:p w14:paraId="4F382435" w14:textId="77777777" w:rsidR="00BA2C6D" w:rsidRPr="00BD23ED" w:rsidRDefault="00BA2C6D" w:rsidP="00BA2C6D">
      <w:pPr>
        <w:pStyle w:val="ListParagraph"/>
        <w:numPr>
          <w:ilvl w:val="0"/>
          <w:numId w:val="48"/>
        </w:numPr>
        <w:spacing w:before="60" w:after="60"/>
        <w:rPr>
          <w:lang w:val="en"/>
        </w:rPr>
      </w:pPr>
      <w:r w:rsidRPr="00BD23ED">
        <w:rPr>
          <w:lang w:val="en"/>
        </w:rPr>
        <w:t xml:space="preserve">the </w:t>
      </w:r>
      <w:r>
        <w:rPr>
          <w:lang w:val="en"/>
        </w:rPr>
        <w:t>person</w:t>
      </w:r>
      <w:r w:rsidRPr="00BD23ED">
        <w:rPr>
          <w:lang w:val="en"/>
        </w:rPr>
        <w:t xml:space="preserve"> </w:t>
      </w:r>
      <w:r>
        <w:rPr>
          <w:lang w:val="en"/>
        </w:rPr>
        <w:t xml:space="preserve">has </w:t>
      </w:r>
      <w:r w:rsidRPr="00BD23ED">
        <w:rPr>
          <w:lang w:val="en"/>
        </w:rPr>
        <w:t>give</w:t>
      </w:r>
      <w:r>
        <w:rPr>
          <w:lang w:val="en"/>
        </w:rPr>
        <w:t>n</w:t>
      </w:r>
      <w:r w:rsidRPr="00BD23ED">
        <w:rPr>
          <w:lang w:val="en"/>
        </w:rPr>
        <w:t xml:space="preserve"> informed consent to the treatment; or</w:t>
      </w:r>
    </w:p>
    <w:p w14:paraId="37D1E850" w14:textId="66372AF6" w:rsidR="00BA2C6D" w:rsidRDefault="00BA2C6D" w:rsidP="00BA2C6D">
      <w:pPr>
        <w:pStyle w:val="ListParagraph"/>
        <w:numPr>
          <w:ilvl w:val="0"/>
          <w:numId w:val="48"/>
        </w:numPr>
        <w:spacing w:before="60"/>
        <w:ind w:left="714" w:hanging="357"/>
        <w:rPr>
          <w:lang w:val="en"/>
        </w:rPr>
      </w:pPr>
      <w:r w:rsidRPr="00BD23ED">
        <w:rPr>
          <w:lang w:val="en"/>
        </w:rPr>
        <w:t xml:space="preserve">informed consent for the treatment is obtained from an adult guardian or decision maker for the person, or from the Civil and Administrative Tribunal in accordance with Part 4 of the </w:t>
      </w:r>
      <w:hyperlink r:id="rId16" w:history="1">
        <w:r w:rsidRPr="00CC3E17">
          <w:rPr>
            <w:rStyle w:val="Hyperlink"/>
            <w:i/>
            <w:lang w:val="en"/>
          </w:rPr>
          <w:t>Advance Personal Planning Act 2013</w:t>
        </w:r>
        <w:r w:rsidRPr="00CC3E17">
          <w:rPr>
            <w:rStyle w:val="Hyperlink"/>
            <w:lang w:val="en"/>
          </w:rPr>
          <w:t>.</w:t>
        </w:r>
      </w:hyperlink>
    </w:p>
    <w:tbl>
      <w:tblPr>
        <w:tblStyle w:val="TableGrid"/>
        <w:tblW w:w="0" w:type="auto"/>
        <w:tblLook w:val="04A0" w:firstRow="1" w:lastRow="0" w:firstColumn="1" w:lastColumn="0" w:noHBand="0" w:noVBand="1"/>
      </w:tblPr>
      <w:tblGrid>
        <w:gridCol w:w="9629"/>
      </w:tblGrid>
      <w:tr w:rsidR="00BA2C6D" w14:paraId="0229E8AC" w14:textId="77777777" w:rsidTr="009F7D5C">
        <w:tc>
          <w:tcPr>
            <w:tcW w:w="9629" w:type="dxa"/>
            <w:shd w:val="clear" w:color="auto" w:fill="D9D9D9" w:themeFill="background1" w:themeFillShade="D9"/>
          </w:tcPr>
          <w:p w14:paraId="0ACA08F3" w14:textId="77777777" w:rsidR="00BA2C6D" w:rsidRDefault="00BA2C6D" w:rsidP="009F7D5C">
            <w:pPr>
              <w:rPr>
                <w:b/>
                <w:lang w:val="en"/>
              </w:rPr>
            </w:pPr>
            <w:r w:rsidRPr="00D631C4">
              <w:rPr>
                <w:b/>
                <w:lang w:val="en"/>
              </w:rPr>
              <w:t>Practice Note</w:t>
            </w:r>
            <w:r>
              <w:rPr>
                <w:b/>
                <w:lang w:val="en"/>
              </w:rPr>
              <w:t xml:space="preserve">: </w:t>
            </w:r>
            <w:r w:rsidRPr="00D631C4">
              <w:rPr>
                <w:b/>
                <w:lang w:val="en"/>
              </w:rPr>
              <w:t xml:space="preserve">Advance Personal Plans and </w:t>
            </w:r>
            <w:r>
              <w:rPr>
                <w:b/>
                <w:lang w:val="en"/>
              </w:rPr>
              <w:t>e</w:t>
            </w:r>
            <w:r w:rsidRPr="00D631C4">
              <w:rPr>
                <w:b/>
                <w:lang w:val="en"/>
              </w:rPr>
              <w:t xml:space="preserve">nduring </w:t>
            </w:r>
            <w:r>
              <w:rPr>
                <w:b/>
                <w:lang w:val="en"/>
              </w:rPr>
              <w:t>p</w:t>
            </w:r>
            <w:r w:rsidRPr="00D631C4">
              <w:rPr>
                <w:b/>
                <w:lang w:val="en"/>
              </w:rPr>
              <w:t xml:space="preserve">ower of </w:t>
            </w:r>
            <w:r>
              <w:rPr>
                <w:b/>
                <w:lang w:val="en"/>
              </w:rPr>
              <w:t>a</w:t>
            </w:r>
            <w:r w:rsidRPr="00D631C4">
              <w:rPr>
                <w:b/>
                <w:lang w:val="en"/>
              </w:rPr>
              <w:t>ttorney</w:t>
            </w:r>
          </w:p>
          <w:p w14:paraId="1747EE3D" w14:textId="77777777" w:rsidR="007B02EF" w:rsidRDefault="007B02EF" w:rsidP="007B02EF">
            <w:r>
              <w:t>When considering, consent for ECT, a reasonable attempt must be made to determine whether the person has an Advance Personal Plan or enduring power of attorney</w:t>
            </w:r>
            <w:r>
              <w:rPr>
                <w:color w:val="FF0000"/>
              </w:rPr>
              <w:t xml:space="preserve"> </w:t>
            </w:r>
            <w:r>
              <w:t>in place. If so, there may be provisions that impact upon medical or other clinical management and care for the person.</w:t>
            </w:r>
          </w:p>
          <w:p w14:paraId="3D8B537B" w14:textId="77777777" w:rsidR="007B02EF" w:rsidRDefault="007B02EF" w:rsidP="007B02EF">
            <w:pPr>
              <w:rPr>
                <w:rFonts w:ascii="Calibri" w:hAnsi="Calibri"/>
              </w:rPr>
            </w:pPr>
            <w:r>
              <w:t>Checks must therefore be made with the person’ family, the public trustee and within hospital records. If such a document is in place, it must be examined to determine if:</w:t>
            </w:r>
          </w:p>
          <w:p w14:paraId="250E6DCD" w14:textId="77777777" w:rsidR="007B02EF" w:rsidRDefault="007B02EF" w:rsidP="007B02EF">
            <w:pPr>
              <w:pStyle w:val="ListParagraph"/>
              <w:numPr>
                <w:ilvl w:val="0"/>
                <w:numId w:val="50"/>
              </w:numPr>
              <w:spacing w:before="60" w:after="60"/>
            </w:pPr>
            <w:r>
              <w:t xml:space="preserve">there is a decision maker appointed (which there will be with a power of attorney); and </w:t>
            </w:r>
          </w:p>
          <w:p w14:paraId="35971C54" w14:textId="77777777" w:rsidR="007B02EF" w:rsidRDefault="007B02EF" w:rsidP="007B02EF">
            <w:pPr>
              <w:pStyle w:val="ListParagraph"/>
              <w:numPr>
                <w:ilvl w:val="0"/>
                <w:numId w:val="50"/>
              </w:numPr>
              <w:spacing w:before="60" w:after="60"/>
            </w:pPr>
            <w:r>
              <w:t>if they are appointed to make decisions in relation to medical treatment.</w:t>
            </w:r>
          </w:p>
          <w:p w14:paraId="0126879B" w14:textId="77777777" w:rsidR="007B02EF" w:rsidRDefault="007B02EF" w:rsidP="007B02EF">
            <w:r w:rsidRPr="005E0CDE">
              <w:t xml:space="preserve">If there is no decision maker appointed in an Advance Personal Plan, any Advance Consent Decision the patient has made in that document in relation </w:t>
            </w:r>
            <w:r>
              <w:t>to medical treatment must be considered and their wishes followed as applicable.</w:t>
            </w:r>
          </w:p>
          <w:p w14:paraId="35F48F4A" w14:textId="3EB5D964" w:rsidR="00BA2C6D" w:rsidRPr="00693FCE" w:rsidRDefault="007B02EF" w:rsidP="005E0CDE">
            <w:r>
              <w:t>If the matter is to go before the Tribunal, the documentation provided to the Tribunal is to include any relevant details of the Advance Personal Plan and power of attorney</w:t>
            </w:r>
            <w:r w:rsidR="005E0CDE">
              <w:t>.</w:t>
            </w:r>
          </w:p>
        </w:tc>
      </w:tr>
    </w:tbl>
    <w:p w14:paraId="1CCFB959" w14:textId="7DEABDB0" w:rsidR="00BA2C6D" w:rsidRDefault="00BA2C6D" w:rsidP="00BA2C6D">
      <w:pPr>
        <w:spacing w:after="0"/>
      </w:pPr>
    </w:p>
    <w:p w14:paraId="317C168E" w14:textId="77777777" w:rsidR="005E0CDE" w:rsidRDefault="005E0CDE" w:rsidP="00BA2C6D">
      <w:pPr>
        <w:spacing w:after="0"/>
      </w:pPr>
    </w:p>
    <w:tbl>
      <w:tblPr>
        <w:tblStyle w:val="TableGrid"/>
        <w:tblW w:w="0" w:type="auto"/>
        <w:tblLook w:val="04A0" w:firstRow="1" w:lastRow="0" w:firstColumn="1" w:lastColumn="0" w:noHBand="0" w:noVBand="1"/>
      </w:tblPr>
      <w:tblGrid>
        <w:gridCol w:w="9629"/>
      </w:tblGrid>
      <w:tr w:rsidR="00BA2C6D" w14:paraId="390884CE" w14:textId="77777777" w:rsidTr="009F7D5C">
        <w:tc>
          <w:tcPr>
            <w:tcW w:w="9629" w:type="dxa"/>
            <w:shd w:val="clear" w:color="auto" w:fill="D9D9D9" w:themeFill="background1" w:themeFillShade="D9"/>
          </w:tcPr>
          <w:p w14:paraId="68063AE9" w14:textId="77777777" w:rsidR="00BA2C6D" w:rsidRPr="00343A3E" w:rsidRDefault="00BA2C6D" w:rsidP="009F7D5C">
            <w:pPr>
              <w:rPr>
                <w:b/>
              </w:rPr>
            </w:pPr>
            <w:r w:rsidRPr="00343A3E">
              <w:rPr>
                <w:b/>
              </w:rPr>
              <w:lastRenderedPageBreak/>
              <w:t xml:space="preserve">Practice Note: Recording </w:t>
            </w:r>
            <w:r>
              <w:rPr>
                <w:b/>
              </w:rPr>
              <w:t>c</w:t>
            </w:r>
            <w:r w:rsidRPr="00343A3E">
              <w:rPr>
                <w:b/>
              </w:rPr>
              <w:t>onsent</w:t>
            </w:r>
          </w:p>
          <w:p w14:paraId="520EFA99" w14:textId="6F043ADC" w:rsidR="00BA2C6D" w:rsidRDefault="00BA2C6D" w:rsidP="009F7D5C">
            <w:pPr>
              <w:rPr>
                <w:rFonts w:eastAsia="Arial"/>
              </w:rPr>
            </w:pPr>
            <w:r w:rsidRPr="00F136DF">
              <w:t xml:space="preserve">Where </w:t>
            </w:r>
            <w:r>
              <w:t>a</w:t>
            </w:r>
            <w:r w:rsidRPr="00F136DF">
              <w:t xml:space="preserve"> patient is willing to give informed consent, </w:t>
            </w:r>
            <w:hyperlink r:id="rId17" w:history="1">
              <w:r w:rsidRPr="005E0CDE">
                <w:rPr>
                  <w:rStyle w:val="Hyperlink"/>
                  <w:b/>
                </w:rPr>
                <w:t>Form 26 - Electroconvulsive Therapy (ECT) Informed Consent</w:t>
              </w:r>
            </w:hyperlink>
            <w:r w:rsidRPr="0001220D">
              <w:rPr>
                <w:rFonts w:cs="Arial"/>
                <w:b/>
                <w:i/>
                <w:color w:val="AFBC21"/>
              </w:rPr>
              <w:t xml:space="preserve"> </w:t>
            </w:r>
            <w:r w:rsidRPr="00801E99">
              <w:t>must be signed by the patient and a witness</w:t>
            </w:r>
            <w:r w:rsidRPr="00F136DF">
              <w:t>. The signed form is to be placed on the patient’s clinical record.</w:t>
            </w:r>
          </w:p>
          <w:p w14:paraId="23B0A663" w14:textId="2D63E753" w:rsidR="00BA2C6D" w:rsidRPr="00F136DF" w:rsidRDefault="00BA2C6D" w:rsidP="009F7D5C">
            <w:r w:rsidRPr="00F136DF">
              <w:rPr>
                <w:rFonts w:eastAsia="Arial"/>
              </w:rPr>
              <w:t xml:space="preserve">In signing </w:t>
            </w:r>
            <w:hyperlink r:id="rId18" w:history="1">
              <w:r w:rsidRPr="005E0CDE">
                <w:rPr>
                  <w:rStyle w:val="Hyperlink"/>
                  <w:b/>
                </w:rPr>
                <w:t>Form 26 - Electroconvulsive Therapy (ECT) Informed Consent</w:t>
              </w:r>
            </w:hyperlink>
            <w:r>
              <w:t>,</w:t>
            </w:r>
            <w:r w:rsidRPr="00F136DF">
              <w:rPr>
                <w:rFonts w:eastAsia="Arial"/>
              </w:rPr>
              <w:t xml:space="preserve"> </w:t>
            </w:r>
            <w:r>
              <w:rPr>
                <w:rFonts w:eastAsia="Arial"/>
              </w:rPr>
              <w:t>a</w:t>
            </w:r>
            <w:r w:rsidRPr="00F136DF">
              <w:rPr>
                <w:rFonts w:eastAsia="Arial"/>
              </w:rPr>
              <w:t xml:space="preserve"> patient gives consent to receive up to 12 treatments of ECT. This information </w:t>
            </w:r>
            <w:r>
              <w:rPr>
                <w:rFonts w:eastAsia="Arial"/>
              </w:rPr>
              <w:t>must</w:t>
            </w:r>
            <w:r w:rsidRPr="00F136DF">
              <w:rPr>
                <w:rFonts w:eastAsia="Arial"/>
              </w:rPr>
              <w:t xml:space="preserve"> also be included in the</w:t>
            </w:r>
            <w:r>
              <w:rPr>
                <w:rFonts w:eastAsia="Arial"/>
              </w:rPr>
              <w:t xml:space="preserve"> patient’s Individual Care Plan</w:t>
            </w:r>
            <w:r w:rsidRPr="00F136DF">
              <w:rPr>
                <w:rFonts w:eastAsia="Arial"/>
              </w:rPr>
              <w:t xml:space="preserve">. If additional treatments are </w:t>
            </w:r>
            <w:r w:rsidRPr="00F136DF">
              <w:t>required consent is required for each individual treatment.</w:t>
            </w:r>
          </w:p>
          <w:p w14:paraId="4AEBDF88" w14:textId="77777777" w:rsidR="00BA2C6D" w:rsidRPr="00F136DF" w:rsidRDefault="00BA2C6D" w:rsidP="009F7D5C">
            <w:r>
              <w:t>A</w:t>
            </w:r>
            <w:r w:rsidRPr="00F136DF">
              <w:t xml:space="preserve"> person </w:t>
            </w:r>
            <w:r>
              <w:t xml:space="preserve">who </w:t>
            </w:r>
            <w:r w:rsidRPr="00F136DF">
              <w:t>has given informed consent</w:t>
            </w:r>
            <w:r>
              <w:t>,</w:t>
            </w:r>
            <w:r w:rsidRPr="00F136DF">
              <w:t xml:space="preserve"> </w:t>
            </w:r>
            <w:r>
              <w:t>can</w:t>
            </w:r>
            <w:r w:rsidRPr="00F136DF">
              <w:t xml:space="preserve"> withdraw </w:t>
            </w:r>
            <w:r>
              <w:t>it</w:t>
            </w:r>
            <w:r w:rsidRPr="00F136DF">
              <w:t xml:space="preserve"> at any time. If consent </w:t>
            </w:r>
            <w:r>
              <w:t>has been withdrawn</w:t>
            </w:r>
            <w:r w:rsidRPr="00F136DF">
              <w:t>, the initial consent form is cancelled. All consent forms that have become invalid because the person has withdrawn consent must be clearly marked as cancelled. Where the person wi</w:t>
            </w:r>
            <w:r>
              <w:t>thdraws consent he or she must</w:t>
            </w:r>
            <w:r w:rsidRPr="00F136DF">
              <w:t xml:space="preserve"> receive a clear explanation (recorded in the person's clinical record) of the likely consequences of not receiving the treatment.</w:t>
            </w:r>
          </w:p>
          <w:p w14:paraId="55EB4DC1" w14:textId="50E9BEF9" w:rsidR="00BA2C6D" w:rsidRPr="00F136DF" w:rsidRDefault="00BA2C6D" w:rsidP="009F7D5C">
            <w:r w:rsidRPr="00F136DF">
              <w:t xml:space="preserve">Fresh consent is then required before further treatment can be carried out or reinstated. Should consent be once again obtained another </w:t>
            </w:r>
            <w:hyperlink r:id="rId19" w:history="1">
              <w:r w:rsidRPr="005E0CDE">
                <w:rPr>
                  <w:rStyle w:val="Hyperlink"/>
                  <w:b/>
                </w:rPr>
                <w:t>Form 26 Electroconvulsive Therapy (ECT) Informed Consent</w:t>
              </w:r>
            </w:hyperlink>
            <w:r>
              <w:t xml:space="preserve"> </w:t>
            </w:r>
            <w:r w:rsidRPr="00F136DF">
              <w:t>will need to be completed.</w:t>
            </w:r>
          </w:p>
          <w:p w14:paraId="3F12CDCA" w14:textId="77777777" w:rsidR="00BA2C6D" w:rsidRDefault="00BA2C6D" w:rsidP="009F7D5C">
            <w:r w:rsidRPr="00F136DF">
              <w:t>Where a patient is not able to or not willing to give consent to ECT, other treatment options should be pursued. If no other treatment option is applicable, advice and/or consent must be sought from the Tribunal.</w:t>
            </w:r>
          </w:p>
          <w:p w14:paraId="4F6D8EB5" w14:textId="00F4FA58" w:rsidR="00BA2C6D" w:rsidRDefault="00BA2C6D" w:rsidP="009F7D5C">
            <w:r>
              <w:t xml:space="preserve">Where an adult guardian or nominated decision maker consents to the treatment, </w:t>
            </w:r>
            <w:hyperlink r:id="rId20" w:history="1">
              <w:r w:rsidRPr="005E0CDE">
                <w:rPr>
                  <w:rStyle w:val="Hyperlink"/>
                  <w:b/>
                </w:rPr>
                <w:t>Form 27 Electroconvulsive Therapy (ECT) Authorisation or Notification</w:t>
              </w:r>
            </w:hyperlink>
            <w:r>
              <w:t xml:space="preserve"> must</w:t>
            </w:r>
            <w:r w:rsidRPr="00096950">
              <w:t xml:space="preserve"> be completed</w:t>
            </w:r>
            <w:r>
              <w:t>.</w:t>
            </w:r>
          </w:p>
        </w:tc>
      </w:tr>
    </w:tbl>
    <w:p w14:paraId="16DB9E84" w14:textId="77777777" w:rsidR="00BA2C6D" w:rsidRDefault="00BA2C6D" w:rsidP="00BA2C6D">
      <w:pPr>
        <w:pStyle w:val="Heading3"/>
        <w:rPr>
          <w:lang w:val="en"/>
        </w:rPr>
      </w:pPr>
      <w:bookmarkStart w:id="12" w:name="_Toc184732759"/>
      <w:r>
        <w:rPr>
          <w:lang w:val="en"/>
        </w:rPr>
        <w:t>ECT Without Consent</w:t>
      </w:r>
      <w:bookmarkEnd w:id="12"/>
    </w:p>
    <w:p w14:paraId="025CF2F7" w14:textId="77777777" w:rsidR="00BA2C6D" w:rsidRDefault="00BA2C6D" w:rsidP="00BA2C6D">
      <w:pPr>
        <w:pStyle w:val="Heading4"/>
        <w:rPr>
          <w:lang w:val="en"/>
        </w:rPr>
      </w:pPr>
      <w:r>
        <w:rPr>
          <w:lang w:val="en"/>
        </w:rPr>
        <w:t>Authorisation for ECT by the Tribunal</w:t>
      </w:r>
    </w:p>
    <w:p w14:paraId="42E1AC5F" w14:textId="77777777" w:rsidR="00BA2C6D" w:rsidRPr="00F30B08" w:rsidRDefault="00BA2C6D" w:rsidP="00BA2C6D">
      <w:pPr>
        <w:rPr>
          <w:lang w:val="en"/>
        </w:rPr>
      </w:pPr>
      <w:r>
        <w:rPr>
          <w:lang w:val="en"/>
        </w:rPr>
        <w:t>Under the provisions of section 66</w:t>
      </w:r>
      <w:r w:rsidRPr="00F30B08">
        <w:rPr>
          <w:lang w:val="en"/>
        </w:rPr>
        <w:t>(2)</w:t>
      </w:r>
      <w:r>
        <w:rPr>
          <w:lang w:val="en"/>
        </w:rPr>
        <w:t>, t</w:t>
      </w:r>
      <w:r w:rsidRPr="00F30B08">
        <w:rPr>
          <w:lang w:val="en"/>
        </w:rPr>
        <w:t>he</w:t>
      </w:r>
      <w:r>
        <w:rPr>
          <w:lang w:val="en"/>
        </w:rPr>
        <w:t xml:space="preserve"> </w:t>
      </w:r>
      <w:r w:rsidRPr="00F30B08">
        <w:rPr>
          <w:lang w:val="en"/>
        </w:rPr>
        <w:t>Tribunal may</w:t>
      </w:r>
      <w:r>
        <w:rPr>
          <w:lang w:val="en"/>
        </w:rPr>
        <w:t xml:space="preserve"> </w:t>
      </w:r>
      <w:r w:rsidRPr="00A40CD8">
        <w:t>authorise</w:t>
      </w:r>
      <w:r>
        <w:rPr>
          <w:lang w:val="en"/>
        </w:rPr>
        <w:t xml:space="preserve"> ECT</w:t>
      </w:r>
      <w:r w:rsidRPr="00F30B08">
        <w:rPr>
          <w:lang w:val="en"/>
        </w:rPr>
        <w:t xml:space="preserve"> to</w:t>
      </w:r>
      <w:r>
        <w:rPr>
          <w:lang w:val="en"/>
        </w:rPr>
        <w:t xml:space="preserve"> </w:t>
      </w:r>
      <w:r w:rsidRPr="00F30B08">
        <w:rPr>
          <w:lang w:val="en"/>
        </w:rPr>
        <w:t>be</w:t>
      </w:r>
      <w:r>
        <w:rPr>
          <w:lang w:val="en"/>
        </w:rPr>
        <w:t xml:space="preserve"> </w:t>
      </w:r>
      <w:r w:rsidRPr="00F30B08">
        <w:rPr>
          <w:lang w:val="en"/>
        </w:rPr>
        <w:t>performed on a person if it:</w:t>
      </w:r>
    </w:p>
    <w:p w14:paraId="669E8CA8" w14:textId="77777777" w:rsidR="00BA2C6D" w:rsidRPr="00BD23ED" w:rsidRDefault="00BA2C6D" w:rsidP="00BA2C6D">
      <w:pPr>
        <w:pStyle w:val="ListParagraph"/>
        <w:numPr>
          <w:ilvl w:val="0"/>
          <w:numId w:val="39"/>
        </w:numPr>
        <w:spacing w:before="60" w:after="60"/>
        <w:rPr>
          <w:lang w:val="en"/>
        </w:rPr>
      </w:pPr>
      <w:r w:rsidRPr="00BD23ED">
        <w:rPr>
          <w:lang w:val="en"/>
        </w:rPr>
        <w:t xml:space="preserve">is satisfied that the person is unable to give informed consent to the treatment; and </w:t>
      </w:r>
    </w:p>
    <w:p w14:paraId="6B86F932" w14:textId="69944025" w:rsidR="00BA2C6D" w:rsidRDefault="00BA2C6D" w:rsidP="00BA2C6D">
      <w:pPr>
        <w:pStyle w:val="ListParagraph"/>
        <w:numPr>
          <w:ilvl w:val="0"/>
          <w:numId w:val="39"/>
        </w:numPr>
        <w:spacing w:before="60" w:after="60"/>
        <w:rPr>
          <w:lang w:val="en"/>
        </w:rPr>
      </w:pPr>
      <w:r w:rsidRPr="00BD23ED">
        <w:rPr>
          <w:lang w:val="en"/>
        </w:rPr>
        <w:t xml:space="preserve">receives a report from </w:t>
      </w:r>
      <w:r>
        <w:rPr>
          <w:lang w:val="en"/>
        </w:rPr>
        <w:t>two</w:t>
      </w:r>
      <w:r w:rsidR="009E5454">
        <w:rPr>
          <w:lang w:val="en"/>
        </w:rPr>
        <w:t xml:space="preserve"> Authorised Psychiatric P</w:t>
      </w:r>
      <w:r w:rsidRPr="00BD23ED">
        <w:rPr>
          <w:lang w:val="en"/>
        </w:rPr>
        <w:t>ractitioners</w:t>
      </w:r>
      <w:r>
        <w:rPr>
          <w:lang w:val="en"/>
        </w:rPr>
        <w:t xml:space="preserve"> (APPs)</w:t>
      </w:r>
      <w:r w:rsidRPr="00BD23ED">
        <w:rPr>
          <w:lang w:val="en"/>
        </w:rPr>
        <w:t xml:space="preserve"> that they are satisfied, after considering</w:t>
      </w:r>
      <w:r>
        <w:rPr>
          <w:lang w:val="en"/>
        </w:rPr>
        <w:t>;</w:t>
      </w:r>
      <w:r w:rsidRPr="00BD23ED">
        <w:rPr>
          <w:lang w:val="en"/>
        </w:rPr>
        <w:t xml:space="preserve"> </w:t>
      </w:r>
    </w:p>
    <w:p w14:paraId="3412F025" w14:textId="77777777" w:rsidR="00BA2C6D" w:rsidRDefault="00BA2C6D" w:rsidP="00BA2C6D">
      <w:pPr>
        <w:pStyle w:val="ListParagraph"/>
        <w:numPr>
          <w:ilvl w:val="0"/>
          <w:numId w:val="43"/>
        </w:numPr>
        <w:spacing w:before="60" w:after="60"/>
        <w:rPr>
          <w:lang w:val="en"/>
        </w:rPr>
      </w:pPr>
      <w:r w:rsidRPr="00BD23ED">
        <w:rPr>
          <w:lang w:val="en"/>
        </w:rPr>
        <w:t>the person's clinical condition</w:t>
      </w:r>
      <w:r>
        <w:rPr>
          <w:lang w:val="en"/>
        </w:rPr>
        <w:t xml:space="preserve">, </w:t>
      </w:r>
    </w:p>
    <w:p w14:paraId="55939461" w14:textId="77777777" w:rsidR="00BA2C6D" w:rsidRDefault="00BA2C6D" w:rsidP="00BA2C6D">
      <w:pPr>
        <w:pStyle w:val="ListParagraph"/>
        <w:numPr>
          <w:ilvl w:val="0"/>
          <w:numId w:val="43"/>
        </w:numPr>
        <w:spacing w:before="60" w:after="60"/>
        <w:rPr>
          <w:lang w:val="en"/>
        </w:rPr>
      </w:pPr>
      <w:r w:rsidRPr="00BD23ED">
        <w:rPr>
          <w:lang w:val="en"/>
        </w:rPr>
        <w:t>history</w:t>
      </w:r>
      <w:r>
        <w:rPr>
          <w:lang w:val="en"/>
        </w:rPr>
        <w:t xml:space="preserve"> </w:t>
      </w:r>
      <w:r w:rsidRPr="00BD23ED">
        <w:rPr>
          <w:lang w:val="en"/>
        </w:rPr>
        <w:t>of</w:t>
      </w:r>
      <w:r>
        <w:rPr>
          <w:lang w:val="en"/>
        </w:rPr>
        <w:t xml:space="preserve"> </w:t>
      </w:r>
      <w:r w:rsidRPr="00BD23ED">
        <w:rPr>
          <w:lang w:val="en"/>
        </w:rPr>
        <w:t>treatment</w:t>
      </w:r>
      <w:r>
        <w:rPr>
          <w:lang w:val="en"/>
        </w:rPr>
        <w:t xml:space="preserve">, </w:t>
      </w:r>
      <w:r w:rsidRPr="00BD23ED">
        <w:rPr>
          <w:lang w:val="en"/>
        </w:rPr>
        <w:t>and</w:t>
      </w:r>
      <w:r>
        <w:rPr>
          <w:lang w:val="en"/>
        </w:rPr>
        <w:t xml:space="preserve"> </w:t>
      </w:r>
    </w:p>
    <w:p w14:paraId="19B03E62" w14:textId="77777777" w:rsidR="00BA2C6D" w:rsidRDefault="00BA2C6D" w:rsidP="00BA2C6D">
      <w:pPr>
        <w:pStyle w:val="ListParagraph"/>
        <w:numPr>
          <w:ilvl w:val="0"/>
          <w:numId w:val="43"/>
        </w:numPr>
        <w:spacing w:before="60" w:after="60"/>
        <w:rPr>
          <w:lang w:val="en"/>
        </w:rPr>
      </w:pPr>
      <w:r w:rsidRPr="00BD23ED">
        <w:rPr>
          <w:lang w:val="en"/>
        </w:rPr>
        <w:t>other</w:t>
      </w:r>
      <w:r>
        <w:rPr>
          <w:lang w:val="en"/>
        </w:rPr>
        <w:t xml:space="preserve"> </w:t>
      </w:r>
      <w:r w:rsidRPr="00BD23ED">
        <w:rPr>
          <w:lang w:val="en"/>
        </w:rPr>
        <w:t xml:space="preserve">appropriate alternative treatments, </w:t>
      </w:r>
    </w:p>
    <w:p w14:paraId="1955F3B8" w14:textId="77777777" w:rsidR="00BA2C6D" w:rsidRPr="00BD23ED" w:rsidRDefault="00BA2C6D" w:rsidP="00BA2C6D">
      <w:pPr>
        <w:pStyle w:val="ListParagraph"/>
        <w:rPr>
          <w:lang w:val="en"/>
        </w:rPr>
      </w:pPr>
      <w:r w:rsidRPr="00BD23ED">
        <w:rPr>
          <w:lang w:val="en"/>
        </w:rPr>
        <w:t xml:space="preserve">that </w:t>
      </w:r>
      <w:r>
        <w:rPr>
          <w:lang w:val="en"/>
        </w:rPr>
        <w:t>ECT</w:t>
      </w:r>
      <w:r w:rsidRPr="00BD23ED">
        <w:rPr>
          <w:lang w:val="en"/>
        </w:rPr>
        <w:t xml:space="preserve"> is a reasonable and proper treatment to be administered and that without the treatment the person is likely to suffer serious mental or physical deterioration; and</w:t>
      </w:r>
    </w:p>
    <w:p w14:paraId="1173A394" w14:textId="77777777" w:rsidR="00BA2C6D" w:rsidRPr="00BD23ED" w:rsidRDefault="00BA2C6D" w:rsidP="00BA2C6D">
      <w:pPr>
        <w:pStyle w:val="ListParagraph"/>
        <w:numPr>
          <w:ilvl w:val="0"/>
          <w:numId w:val="39"/>
        </w:numPr>
        <w:spacing w:before="60" w:after="60"/>
        <w:rPr>
          <w:lang w:val="en"/>
        </w:rPr>
      </w:pPr>
      <w:r w:rsidRPr="00BD23ED">
        <w:rPr>
          <w:lang w:val="en"/>
        </w:rPr>
        <w:t>is satisfied that:</w:t>
      </w:r>
    </w:p>
    <w:p w14:paraId="1C570E0E" w14:textId="77777777" w:rsidR="00BA2C6D" w:rsidRPr="00BD23ED" w:rsidRDefault="00BA2C6D" w:rsidP="00BA2C6D">
      <w:pPr>
        <w:pStyle w:val="ListParagraph"/>
        <w:numPr>
          <w:ilvl w:val="1"/>
          <w:numId w:val="40"/>
        </w:numPr>
        <w:spacing w:before="60" w:after="60"/>
        <w:rPr>
          <w:lang w:val="en"/>
        </w:rPr>
      </w:pPr>
      <w:r w:rsidRPr="00BD23ED">
        <w:rPr>
          <w:lang w:val="en"/>
        </w:rPr>
        <w:t>all reasonable efforts have been made to consult the person's primary carer; or</w:t>
      </w:r>
    </w:p>
    <w:p w14:paraId="52C2E5C8" w14:textId="77777777" w:rsidR="00BA2C6D" w:rsidRDefault="00BA2C6D" w:rsidP="00BA2C6D">
      <w:pPr>
        <w:pStyle w:val="ListParagraph"/>
        <w:numPr>
          <w:ilvl w:val="1"/>
          <w:numId w:val="40"/>
        </w:numPr>
        <w:spacing w:before="60" w:after="60"/>
        <w:rPr>
          <w:lang w:val="en"/>
        </w:rPr>
      </w:pPr>
      <w:r w:rsidRPr="00BD23ED">
        <w:rPr>
          <w:lang w:val="en"/>
        </w:rPr>
        <w:t>there</w:t>
      </w:r>
      <w:r>
        <w:rPr>
          <w:lang w:val="en"/>
        </w:rPr>
        <w:t xml:space="preserve"> </w:t>
      </w:r>
      <w:r w:rsidRPr="00BD23ED">
        <w:rPr>
          <w:lang w:val="en"/>
        </w:rPr>
        <w:t>is</w:t>
      </w:r>
      <w:r>
        <w:rPr>
          <w:lang w:val="en"/>
        </w:rPr>
        <w:t xml:space="preserve"> </w:t>
      </w:r>
      <w:r w:rsidRPr="00BD23ED">
        <w:rPr>
          <w:lang w:val="en"/>
        </w:rPr>
        <w:t>a</w:t>
      </w:r>
      <w:r>
        <w:rPr>
          <w:lang w:val="en"/>
        </w:rPr>
        <w:t xml:space="preserve"> </w:t>
      </w:r>
      <w:r w:rsidRPr="00BD23ED">
        <w:rPr>
          <w:lang w:val="en"/>
        </w:rPr>
        <w:t>valid</w:t>
      </w:r>
      <w:r>
        <w:rPr>
          <w:lang w:val="en"/>
        </w:rPr>
        <w:t xml:space="preserve"> </w:t>
      </w:r>
      <w:r w:rsidRPr="00BD23ED">
        <w:rPr>
          <w:lang w:val="en"/>
        </w:rPr>
        <w:t>reason</w:t>
      </w:r>
      <w:r>
        <w:rPr>
          <w:lang w:val="en"/>
        </w:rPr>
        <w:t xml:space="preserve"> </w:t>
      </w:r>
      <w:r w:rsidRPr="00BD23ED">
        <w:rPr>
          <w:lang w:val="en"/>
        </w:rPr>
        <w:t>for</w:t>
      </w:r>
      <w:r>
        <w:rPr>
          <w:lang w:val="en"/>
        </w:rPr>
        <w:t xml:space="preserve"> </w:t>
      </w:r>
      <w:r w:rsidRPr="00BD23ED">
        <w:rPr>
          <w:lang w:val="en"/>
        </w:rPr>
        <w:t>not</w:t>
      </w:r>
      <w:r>
        <w:rPr>
          <w:lang w:val="en"/>
        </w:rPr>
        <w:t xml:space="preserve"> </w:t>
      </w:r>
      <w:r w:rsidRPr="00BD23ED">
        <w:rPr>
          <w:lang w:val="en"/>
        </w:rPr>
        <w:t>complying</w:t>
      </w:r>
      <w:r>
        <w:rPr>
          <w:lang w:val="en"/>
        </w:rPr>
        <w:t xml:space="preserve"> </w:t>
      </w:r>
      <w:r w:rsidRPr="00BD23ED">
        <w:rPr>
          <w:lang w:val="en"/>
        </w:rPr>
        <w:t>with</w:t>
      </w:r>
      <w:r>
        <w:rPr>
          <w:lang w:val="en"/>
        </w:rPr>
        <w:t xml:space="preserve"> </w:t>
      </w:r>
      <w:r w:rsidRPr="00BD23ED">
        <w:rPr>
          <w:lang w:val="en"/>
        </w:rPr>
        <w:t>subparagraph (i).</w:t>
      </w:r>
    </w:p>
    <w:tbl>
      <w:tblPr>
        <w:tblStyle w:val="TableGrid"/>
        <w:tblW w:w="0" w:type="auto"/>
        <w:tblLayout w:type="fixed"/>
        <w:tblLook w:val="04A0" w:firstRow="1" w:lastRow="0" w:firstColumn="1" w:lastColumn="0" w:noHBand="0" w:noVBand="1"/>
      </w:tblPr>
      <w:tblGrid>
        <w:gridCol w:w="9629"/>
      </w:tblGrid>
      <w:tr w:rsidR="00BA2C6D" w14:paraId="5136B14B" w14:textId="77777777" w:rsidTr="009F7D5C">
        <w:trPr>
          <w:cantSplit/>
        </w:trPr>
        <w:tc>
          <w:tcPr>
            <w:tcW w:w="9629" w:type="dxa"/>
            <w:shd w:val="clear" w:color="auto" w:fill="D9D9D9" w:themeFill="background1" w:themeFillShade="D9"/>
          </w:tcPr>
          <w:p w14:paraId="19F61A6D" w14:textId="77777777" w:rsidR="00BA2C6D" w:rsidRPr="00326ED4" w:rsidRDefault="00BA2C6D" w:rsidP="009F7D5C">
            <w:pPr>
              <w:rPr>
                <w:b/>
              </w:rPr>
            </w:pPr>
            <w:r>
              <w:rPr>
                <w:b/>
              </w:rPr>
              <w:lastRenderedPageBreak/>
              <w:t xml:space="preserve">Practice Note: </w:t>
            </w:r>
            <w:r w:rsidRPr="00326ED4">
              <w:rPr>
                <w:b/>
              </w:rPr>
              <w:t xml:space="preserve">Cultural </w:t>
            </w:r>
            <w:r>
              <w:rPr>
                <w:b/>
              </w:rPr>
              <w:t>c</w:t>
            </w:r>
            <w:r w:rsidRPr="00326ED4">
              <w:rPr>
                <w:b/>
              </w:rPr>
              <w:t>onsiderations</w:t>
            </w:r>
            <w:r>
              <w:rPr>
                <w:b/>
              </w:rPr>
              <w:t>:</w:t>
            </w:r>
            <w:r w:rsidRPr="00326ED4">
              <w:rPr>
                <w:b/>
              </w:rPr>
              <w:t xml:space="preserve"> </w:t>
            </w:r>
          </w:p>
          <w:p w14:paraId="1160893D" w14:textId="77777777" w:rsidR="00BA2C6D" w:rsidRDefault="00BA2C6D" w:rsidP="009F7D5C">
            <w:r>
              <w:t xml:space="preserve">It is important to understand the cultural context in which patients consent to, or refuse, ECT. There may be specific beliefs in certain cultures surrounding electricity and touching of the head that can prevent patients from accepting ECT as a form of treatment. </w:t>
            </w:r>
          </w:p>
          <w:p w14:paraId="3F7DA122" w14:textId="77777777" w:rsidR="00BA2C6D" w:rsidRDefault="00BA2C6D" w:rsidP="009F7D5C">
            <w:r>
              <w:t xml:space="preserve">Another barrier occurs in refugees and immigrant populations who may have experienced incarceration for political reasons in psychiatric institutions and who have been subjected to ECT involuntarily without psychiatric indication. Survivors of torture, who have been subjected to electrical shocks, may also resist the notion of ECT. </w:t>
            </w:r>
          </w:p>
          <w:p w14:paraId="519B6320" w14:textId="77777777" w:rsidR="00BA2C6D" w:rsidRPr="00326ED4" w:rsidRDefault="00BA2C6D" w:rsidP="009F7D5C">
            <w:r>
              <w:t>The reluctance to proceed with ECT on a voluntary basis is unfortunate but must be respected in these circumstances, even though these individuals may benefit significantly from ECT in treating mood and psychotic disorders that have developed as a complication of trauma or migration (National Institute for Clinical Excellence, UK 2003).</w:t>
            </w:r>
          </w:p>
        </w:tc>
      </w:tr>
    </w:tbl>
    <w:p w14:paraId="3A3C6EF3" w14:textId="77777777" w:rsidR="00BA2C6D" w:rsidRPr="00326ED4" w:rsidRDefault="00BA2C6D" w:rsidP="00BA2C6D">
      <w:pPr>
        <w:spacing w:after="0"/>
        <w:rPr>
          <w:lang w:val="en"/>
        </w:rPr>
      </w:pPr>
    </w:p>
    <w:tbl>
      <w:tblPr>
        <w:tblStyle w:val="TableGrid"/>
        <w:tblW w:w="0" w:type="auto"/>
        <w:tblLook w:val="04A0" w:firstRow="1" w:lastRow="0" w:firstColumn="1" w:lastColumn="0" w:noHBand="0" w:noVBand="1"/>
      </w:tblPr>
      <w:tblGrid>
        <w:gridCol w:w="9629"/>
      </w:tblGrid>
      <w:tr w:rsidR="00BA2C6D" w14:paraId="44BC6EF2" w14:textId="77777777" w:rsidTr="009F7D5C">
        <w:trPr>
          <w:cantSplit/>
        </w:trPr>
        <w:tc>
          <w:tcPr>
            <w:tcW w:w="9629" w:type="dxa"/>
            <w:shd w:val="clear" w:color="auto" w:fill="D9D9D9" w:themeFill="background1" w:themeFillShade="D9"/>
          </w:tcPr>
          <w:p w14:paraId="3B793EEA" w14:textId="77777777" w:rsidR="00BA2C6D" w:rsidRPr="00676F4E" w:rsidRDefault="00BA2C6D" w:rsidP="009F7D5C">
            <w:pPr>
              <w:rPr>
                <w:b/>
              </w:rPr>
            </w:pPr>
            <w:r w:rsidRPr="00676F4E">
              <w:rPr>
                <w:b/>
              </w:rPr>
              <w:t>Practice Note:</w:t>
            </w:r>
            <w:r>
              <w:rPr>
                <w:b/>
              </w:rPr>
              <w:t xml:space="preserve"> Application to the Tribunal for authorisation</w:t>
            </w:r>
          </w:p>
          <w:p w14:paraId="356F5A4B" w14:textId="56482182" w:rsidR="00BA2C6D" w:rsidRDefault="00BA2C6D" w:rsidP="009F7D5C">
            <w:r w:rsidRPr="00676F4E">
              <w:t>If ECT is considered necessary</w:t>
            </w:r>
            <w:r>
              <w:t>,</w:t>
            </w:r>
            <w:r w:rsidRPr="00676F4E">
              <w:t xml:space="preserve"> but non-urgent, two APPs m</w:t>
            </w:r>
            <w:r>
              <w:t>ust</w:t>
            </w:r>
            <w:r w:rsidRPr="00676F4E">
              <w:t xml:space="preserve"> apply to the Tribunal </w:t>
            </w:r>
            <w:r>
              <w:t>via</w:t>
            </w:r>
            <w:r w:rsidRPr="00676F4E">
              <w:t xml:space="preserve"> </w:t>
            </w:r>
            <w:hyperlink r:id="rId21" w:history="1">
              <w:r w:rsidRPr="005E0CDE">
                <w:rPr>
                  <w:rStyle w:val="Hyperlink"/>
                  <w:b/>
                </w:rPr>
                <w:t>Form 27 Electroconvulsive Therapy (ECT) Authorisation or Notification</w:t>
              </w:r>
              <w:r w:rsidRPr="005E0CDE">
                <w:rPr>
                  <w:rStyle w:val="Hyperlink"/>
                </w:rPr>
                <w:t>.</w:t>
              </w:r>
            </w:hyperlink>
            <w:r w:rsidRPr="00676F4E">
              <w:t xml:space="preserve"> </w:t>
            </w:r>
          </w:p>
          <w:p w14:paraId="0BE7CD6F" w14:textId="77777777" w:rsidR="00BA2C6D" w:rsidRPr="00F136DF" w:rsidRDefault="00BA2C6D" w:rsidP="009F7D5C">
            <w:r w:rsidRPr="00F136DF">
              <w:t xml:space="preserve">The Act requires that </w:t>
            </w:r>
            <w:r>
              <w:t xml:space="preserve">the </w:t>
            </w:r>
            <w:r w:rsidRPr="00F136DF">
              <w:t xml:space="preserve">two APPs must be of the view that ECT has clinical merit, that all alternative treatments have been considered and that ECT is appropriate in the circumstances, that without ECT </w:t>
            </w:r>
            <w:r w:rsidRPr="00F136DF">
              <w:rPr>
                <w:rFonts w:cs="Arial"/>
              </w:rPr>
              <w:t>the patient is likely to suffer serious mental and physical deterioration</w:t>
            </w:r>
            <w:r w:rsidRPr="00F136DF">
              <w:t>.</w:t>
            </w:r>
          </w:p>
          <w:p w14:paraId="56C0DB29" w14:textId="77777777" w:rsidR="00BA2C6D" w:rsidRDefault="00BA2C6D" w:rsidP="009F7D5C">
            <w:r w:rsidRPr="00676F4E">
              <w:t>The assessing APPs must also satisfy the Tribunal that reasonable efforts have been made to consult the person’s primary carer in relation to the treatment, or that there is a valid reason for not consulting the person’s primary carer.</w:t>
            </w:r>
          </w:p>
          <w:p w14:paraId="3FA4AACE" w14:textId="77777777" w:rsidR="00BA2C6D" w:rsidRDefault="00BA2C6D" w:rsidP="009F7D5C">
            <w:r w:rsidRPr="00F136DF">
              <w:t xml:space="preserve">The Tribunal sits </w:t>
            </w:r>
            <w:r>
              <w:t>on</w:t>
            </w:r>
            <w:r w:rsidRPr="00F136DF">
              <w:t xml:space="preserve"> Wednesday in Darwin and Friday in Alice Springs. </w:t>
            </w:r>
          </w:p>
          <w:p w14:paraId="2B3984CB" w14:textId="140C5A81" w:rsidR="00BA2C6D" w:rsidRDefault="00BA2C6D" w:rsidP="009F7D5C">
            <w:r w:rsidRPr="00F136DF">
              <w:rPr>
                <w:rFonts w:eastAsia="Arial"/>
              </w:rPr>
              <w:t xml:space="preserve">If the Tribunal gives approval, the course of ECT treatments may proceed according to the </w:t>
            </w:r>
            <w:r w:rsidRPr="00F136DF">
              <w:t xml:space="preserve">procedural guidelines </w:t>
            </w:r>
            <w:r>
              <w:t>of the premises that is licensed to undertake ECT</w:t>
            </w:r>
            <w:r w:rsidRPr="00F136DF">
              <w:t xml:space="preserve">. When the Tribunal authorises the administration of ECT on the person’s behalf, it will issue its authorisation in writing by signing off on </w:t>
            </w:r>
            <w:hyperlink r:id="rId22" w:history="1">
              <w:r w:rsidRPr="005E0CDE">
                <w:rPr>
                  <w:rStyle w:val="Hyperlink"/>
                  <w:b/>
                </w:rPr>
                <w:t>Form 27 Electroconvulsive Therapy (ECT) Authorisation or Notification</w:t>
              </w:r>
            </w:hyperlink>
            <w:r w:rsidRPr="00801E99">
              <w:t>.</w:t>
            </w:r>
          </w:p>
          <w:p w14:paraId="58A81F0F" w14:textId="77777777" w:rsidR="00BA2C6D" w:rsidRDefault="00BA2C6D" w:rsidP="009F7D5C">
            <w:r w:rsidRPr="00F136DF">
              <w:t>If the Tribunal does not approve the course of ECT, the APP should then explore and recommend other treatment options.</w:t>
            </w:r>
          </w:p>
        </w:tc>
      </w:tr>
    </w:tbl>
    <w:p w14:paraId="0BF9145B" w14:textId="77777777" w:rsidR="00BA2C6D" w:rsidRDefault="00BA2C6D" w:rsidP="00BA2C6D">
      <w:pPr>
        <w:pStyle w:val="Heading4"/>
        <w:rPr>
          <w:lang w:val="en"/>
        </w:rPr>
      </w:pPr>
      <w:r>
        <w:rPr>
          <w:lang w:val="en"/>
        </w:rPr>
        <w:t>Treatment in the case of an emergency on an involuntary patient</w:t>
      </w:r>
    </w:p>
    <w:p w14:paraId="6D8EA3C0" w14:textId="77777777" w:rsidR="00BA2C6D" w:rsidRPr="00F30B08" w:rsidRDefault="00BA2C6D" w:rsidP="00BA2C6D">
      <w:pPr>
        <w:rPr>
          <w:lang w:val="en"/>
        </w:rPr>
      </w:pPr>
      <w:r>
        <w:rPr>
          <w:lang w:val="en"/>
        </w:rPr>
        <w:t>Section 66</w:t>
      </w:r>
      <w:r w:rsidRPr="00F30B08">
        <w:rPr>
          <w:lang w:val="en"/>
        </w:rPr>
        <w:t xml:space="preserve">(3) </w:t>
      </w:r>
      <w:r>
        <w:rPr>
          <w:lang w:val="en"/>
        </w:rPr>
        <w:t>allows for ECT</w:t>
      </w:r>
      <w:r w:rsidRPr="00F30B08">
        <w:rPr>
          <w:lang w:val="en"/>
        </w:rPr>
        <w:t xml:space="preserve"> </w:t>
      </w:r>
      <w:r>
        <w:rPr>
          <w:lang w:val="en"/>
        </w:rPr>
        <w:t xml:space="preserve">to </w:t>
      </w:r>
      <w:r w:rsidRPr="00F30B08">
        <w:rPr>
          <w:lang w:val="en"/>
        </w:rPr>
        <w:t>be performed on a person who is an involuntary</w:t>
      </w:r>
      <w:r>
        <w:rPr>
          <w:lang w:val="en"/>
        </w:rPr>
        <w:t xml:space="preserve"> </w:t>
      </w:r>
      <w:r w:rsidRPr="00F30B08">
        <w:rPr>
          <w:lang w:val="en"/>
        </w:rPr>
        <w:t>patient</w:t>
      </w:r>
      <w:r>
        <w:rPr>
          <w:lang w:val="en"/>
        </w:rPr>
        <w:t xml:space="preserve">, </w:t>
      </w:r>
      <w:r w:rsidRPr="00F30B08">
        <w:rPr>
          <w:lang w:val="en"/>
        </w:rPr>
        <w:t>where</w:t>
      </w:r>
      <w:r>
        <w:rPr>
          <w:lang w:val="en"/>
        </w:rPr>
        <w:t xml:space="preserve"> two APPs </w:t>
      </w:r>
      <w:r w:rsidRPr="00F30B08">
        <w:rPr>
          <w:lang w:val="en"/>
        </w:rPr>
        <w:t>are</w:t>
      </w:r>
      <w:r>
        <w:rPr>
          <w:lang w:val="en"/>
        </w:rPr>
        <w:t xml:space="preserve"> </w:t>
      </w:r>
      <w:r w:rsidRPr="00F30B08">
        <w:rPr>
          <w:lang w:val="en"/>
        </w:rPr>
        <w:t>satisfied that it is immediately necessary:</w:t>
      </w:r>
    </w:p>
    <w:p w14:paraId="142CDB8A" w14:textId="77777777" w:rsidR="00BA2C6D" w:rsidRPr="00BD23ED" w:rsidRDefault="00BA2C6D" w:rsidP="00BA2C6D">
      <w:pPr>
        <w:pStyle w:val="ListParagraph"/>
        <w:numPr>
          <w:ilvl w:val="0"/>
          <w:numId w:val="41"/>
        </w:numPr>
        <w:spacing w:before="60" w:after="60"/>
        <w:rPr>
          <w:lang w:val="en"/>
        </w:rPr>
      </w:pPr>
      <w:r w:rsidRPr="00BD23ED">
        <w:rPr>
          <w:lang w:val="en"/>
        </w:rPr>
        <w:t xml:space="preserve">to save the person's life; or </w:t>
      </w:r>
    </w:p>
    <w:p w14:paraId="17EEE812" w14:textId="77777777" w:rsidR="00BA2C6D" w:rsidRPr="00BD23ED" w:rsidRDefault="00BA2C6D" w:rsidP="00BA2C6D">
      <w:pPr>
        <w:pStyle w:val="ListParagraph"/>
        <w:numPr>
          <w:ilvl w:val="0"/>
          <w:numId w:val="41"/>
        </w:numPr>
        <w:spacing w:before="60" w:after="60"/>
        <w:rPr>
          <w:lang w:val="en"/>
        </w:rPr>
      </w:pPr>
      <w:r w:rsidRPr="00BD23ED">
        <w:rPr>
          <w:lang w:val="en"/>
        </w:rPr>
        <w:t>to prevent the person suffering serious mental or physical deterioration; or</w:t>
      </w:r>
    </w:p>
    <w:p w14:paraId="4349B116" w14:textId="77777777" w:rsidR="00BA2C6D" w:rsidRPr="00BD23ED" w:rsidRDefault="00BA2C6D" w:rsidP="00BA2C6D">
      <w:pPr>
        <w:pStyle w:val="ListParagraph"/>
        <w:numPr>
          <w:ilvl w:val="0"/>
          <w:numId w:val="41"/>
        </w:numPr>
        <w:spacing w:before="60" w:after="60"/>
        <w:rPr>
          <w:lang w:val="en"/>
        </w:rPr>
      </w:pPr>
      <w:r w:rsidRPr="00BD23ED">
        <w:rPr>
          <w:lang w:val="en"/>
        </w:rPr>
        <w:t>to relieve severe distress.</w:t>
      </w:r>
    </w:p>
    <w:p w14:paraId="7D1B7BD2" w14:textId="77777777" w:rsidR="00BA2C6D" w:rsidRPr="00F30B08" w:rsidRDefault="00BA2C6D" w:rsidP="00BA2C6D">
      <w:pPr>
        <w:rPr>
          <w:lang w:val="en"/>
        </w:rPr>
      </w:pPr>
      <w:r>
        <w:rPr>
          <w:lang w:val="en"/>
        </w:rPr>
        <w:t>Sections 66(4) and (5) requires that w</w:t>
      </w:r>
      <w:r w:rsidRPr="00F30B08">
        <w:rPr>
          <w:lang w:val="en"/>
        </w:rPr>
        <w:t xml:space="preserve">here </w:t>
      </w:r>
      <w:r>
        <w:rPr>
          <w:lang w:val="en"/>
        </w:rPr>
        <w:t>ECT</w:t>
      </w:r>
      <w:r w:rsidRPr="00F30B08">
        <w:rPr>
          <w:lang w:val="en"/>
        </w:rPr>
        <w:t xml:space="preserve"> is performed under subsection (3), the</w:t>
      </w:r>
      <w:r>
        <w:rPr>
          <w:lang w:val="en"/>
        </w:rPr>
        <w:t xml:space="preserve"> APPs </w:t>
      </w:r>
      <w:r w:rsidRPr="00F30B08">
        <w:rPr>
          <w:lang w:val="en"/>
        </w:rPr>
        <w:t>must</w:t>
      </w:r>
      <w:r>
        <w:rPr>
          <w:lang w:val="en"/>
        </w:rPr>
        <w:t xml:space="preserve"> provide </w:t>
      </w:r>
      <w:r w:rsidRPr="00F30B08">
        <w:rPr>
          <w:lang w:val="en"/>
        </w:rPr>
        <w:t>a</w:t>
      </w:r>
      <w:r>
        <w:rPr>
          <w:lang w:val="en"/>
        </w:rPr>
        <w:t xml:space="preserve"> </w:t>
      </w:r>
      <w:r w:rsidRPr="00F30B08">
        <w:rPr>
          <w:lang w:val="en"/>
        </w:rPr>
        <w:t>report</w:t>
      </w:r>
      <w:r>
        <w:rPr>
          <w:lang w:val="en"/>
        </w:rPr>
        <w:t xml:space="preserve"> </w:t>
      </w:r>
      <w:r w:rsidRPr="00F30B08">
        <w:rPr>
          <w:lang w:val="en"/>
        </w:rPr>
        <w:t>to</w:t>
      </w:r>
      <w:r>
        <w:rPr>
          <w:lang w:val="en"/>
        </w:rPr>
        <w:t xml:space="preserve"> </w:t>
      </w:r>
      <w:r w:rsidRPr="00F30B08">
        <w:rPr>
          <w:lang w:val="en"/>
        </w:rPr>
        <w:t>the</w:t>
      </w:r>
      <w:r>
        <w:rPr>
          <w:lang w:val="en"/>
        </w:rPr>
        <w:t xml:space="preserve"> </w:t>
      </w:r>
      <w:r w:rsidRPr="00F30B08">
        <w:rPr>
          <w:lang w:val="en"/>
        </w:rPr>
        <w:t>Tribunal of the therapy performed as soon as practicable after it is performed</w:t>
      </w:r>
      <w:r>
        <w:rPr>
          <w:lang w:val="en"/>
        </w:rPr>
        <w:t>. The</w:t>
      </w:r>
      <w:r w:rsidRPr="00F30B08">
        <w:rPr>
          <w:lang w:val="en"/>
        </w:rPr>
        <w:t xml:space="preserve"> report is to contain</w:t>
      </w:r>
      <w:r>
        <w:rPr>
          <w:lang w:val="en"/>
        </w:rPr>
        <w:t>:</w:t>
      </w:r>
    </w:p>
    <w:p w14:paraId="226A1789" w14:textId="77777777" w:rsidR="00BA2C6D" w:rsidRPr="00BD23ED" w:rsidRDefault="00BA2C6D" w:rsidP="00BA2C6D">
      <w:pPr>
        <w:pStyle w:val="ListParagraph"/>
        <w:numPr>
          <w:ilvl w:val="0"/>
          <w:numId w:val="42"/>
        </w:numPr>
        <w:spacing w:before="60" w:after="60"/>
        <w:rPr>
          <w:lang w:val="en"/>
        </w:rPr>
      </w:pPr>
      <w:r w:rsidRPr="00BD23ED">
        <w:rPr>
          <w:lang w:val="en"/>
        </w:rPr>
        <w:t>the reasons why the authorisation of the Tribunal was not obtained;</w:t>
      </w:r>
    </w:p>
    <w:p w14:paraId="5B159A24" w14:textId="77777777" w:rsidR="00BA2C6D" w:rsidRPr="00BD23ED" w:rsidRDefault="00BA2C6D" w:rsidP="00BA2C6D">
      <w:pPr>
        <w:pStyle w:val="ListParagraph"/>
        <w:numPr>
          <w:ilvl w:val="0"/>
          <w:numId w:val="42"/>
        </w:numPr>
        <w:spacing w:before="60" w:after="60"/>
        <w:rPr>
          <w:lang w:val="en"/>
        </w:rPr>
      </w:pPr>
      <w:r w:rsidRPr="00BD23ED">
        <w:rPr>
          <w:lang w:val="en"/>
        </w:rPr>
        <w:lastRenderedPageBreak/>
        <w:t>the number of treatments performed;</w:t>
      </w:r>
    </w:p>
    <w:p w14:paraId="66C739D5" w14:textId="77777777" w:rsidR="00BA2C6D" w:rsidRPr="00BD23ED" w:rsidRDefault="00BA2C6D" w:rsidP="00BA2C6D">
      <w:pPr>
        <w:pStyle w:val="ListParagraph"/>
        <w:numPr>
          <w:ilvl w:val="0"/>
          <w:numId w:val="42"/>
        </w:numPr>
        <w:spacing w:before="60" w:after="60"/>
        <w:rPr>
          <w:lang w:val="en"/>
        </w:rPr>
      </w:pPr>
      <w:r w:rsidRPr="00BD23ED">
        <w:rPr>
          <w:lang w:val="en"/>
        </w:rPr>
        <w:t>the person's response to the treatment; and</w:t>
      </w:r>
    </w:p>
    <w:p w14:paraId="040289A8" w14:textId="77777777" w:rsidR="00BA2C6D" w:rsidRDefault="00BA2C6D" w:rsidP="00BA2C6D">
      <w:pPr>
        <w:pStyle w:val="ListParagraph"/>
        <w:numPr>
          <w:ilvl w:val="0"/>
          <w:numId w:val="42"/>
        </w:numPr>
        <w:spacing w:before="60"/>
        <w:ind w:left="714" w:hanging="357"/>
        <w:rPr>
          <w:lang w:val="en"/>
        </w:rPr>
      </w:pPr>
      <w:r w:rsidRPr="00BD23ED">
        <w:rPr>
          <w:lang w:val="en"/>
        </w:rPr>
        <w:t>details of any significant side effects of the treatment on the person.</w:t>
      </w:r>
    </w:p>
    <w:tbl>
      <w:tblPr>
        <w:tblStyle w:val="TableGrid"/>
        <w:tblW w:w="0" w:type="auto"/>
        <w:tblLook w:val="04A0" w:firstRow="1" w:lastRow="0" w:firstColumn="1" w:lastColumn="0" w:noHBand="0" w:noVBand="1"/>
      </w:tblPr>
      <w:tblGrid>
        <w:gridCol w:w="9629"/>
      </w:tblGrid>
      <w:tr w:rsidR="00BA2C6D" w:rsidRPr="00F136DF" w14:paraId="1569CE62" w14:textId="77777777" w:rsidTr="009F7D5C">
        <w:trPr>
          <w:cantSplit/>
        </w:trPr>
        <w:tc>
          <w:tcPr>
            <w:tcW w:w="9629" w:type="dxa"/>
            <w:shd w:val="clear" w:color="auto" w:fill="D9D9D9" w:themeFill="background1" w:themeFillShade="D9"/>
          </w:tcPr>
          <w:p w14:paraId="7067AD5F" w14:textId="77777777" w:rsidR="00BA2C6D" w:rsidRPr="002C7845" w:rsidRDefault="00BA2C6D" w:rsidP="009F7D5C">
            <w:pPr>
              <w:rPr>
                <w:b/>
                <w:bCs/>
              </w:rPr>
            </w:pPr>
            <w:r w:rsidRPr="002C7845">
              <w:rPr>
                <w:b/>
              </w:rPr>
              <w:t>Practice Note:</w:t>
            </w:r>
            <w:r>
              <w:rPr>
                <w:b/>
              </w:rPr>
              <w:t xml:space="preserve"> Notification to the Tribunal following emergency ECT</w:t>
            </w:r>
          </w:p>
          <w:p w14:paraId="54731051" w14:textId="77777777" w:rsidR="00BA2C6D" w:rsidRPr="00F136DF" w:rsidRDefault="00BA2C6D" w:rsidP="009F7D5C">
            <w:r>
              <w:t>I</w:t>
            </w:r>
            <w:r w:rsidRPr="00F136DF">
              <w:t xml:space="preserve">f two APPs are of the view that ECT is immediately necessary </w:t>
            </w:r>
            <w:r>
              <w:t xml:space="preserve">under the provisions of section 66(3), </w:t>
            </w:r>
            <w:r w:rsidRPr="00F136DF">
              <w:t xml:space="preserve">it can be provided </w:t>
            </w:r>
            <w:r>
              <w:t xml:space="preserve">to the person </w:t>
            </w:r>
            <w:r w:rsidRPr="00F136DF">
              <w:t>without the Tribunal’s advance approval. Emergency ECT is only performed on rare occasions</w:t>
            </w:r>
            <w:r>
              <w:t>,</w:t>
            </w:r>
            <w:r w:rsidRPr="00F136DF">
              <w:t xml:space="preserve"> where patients </w:t>
            </w:r>
            <w:r w:rsidRPr="00F136DF">
              <w:rPr>
                <w:rFonts w:cs="Arial"/>
              </w:rPr>
              <w:t xml:space="preserve">have such severe mental illness that delay may cause significant psychiatric and/or physical </w:t>
            </w:r>
            <w:r w:rsidRPr="00F136DF">
              <w:t>consequences and exacerbate acute distress.</w:t>
            </w:r>
          </w:p>
          <w:p w14:paraId="5D45E88A" w14:textId="556DC82F" w:rsidR="00BA2C6D" w:rsidRDefault="00BA2C6D" w:rsidP="009F7D5C">
            <w:pPr>
              <w:rPr>
                <w:color w:val="231F20"/>
              </w:rPr>
            </w:pPr>
            <w:r w:rsidRPr="00F136DF">
              <w:rPr>
                <w:color w:val="231F20"/>
              </w:rPr>
              <w:t xml:space="preserve">Where emergency ECT is performed, the two APPs must make </w:t>
            </w:r>
            <w:r>
              <w:rPr>
                <w:color w:val="231F20"/>
              </w:rPr>
              <w:t>the</w:t>
            </w:r>
            <w:r w:rsidRPr="00F136DF">
              <w:rPr>
                <w:color w:val="231F20"/>
              </w:rPr>
              <w:t xml:space="preserve"> report </w:t>
            </w:r>
            <w:r>
              <w:rPr>
                <w:color w:val="231F20"/>
              </w:rPr>
              <w:t xml:space="preserve">to the Tribunal via </w:t>
            </w:r>
            <w:hyperlink r:id="rId23" w:history="1">
              <w:r w:rsidRPr="005E0CDE">
                <w:rPr>
                  <w:rStyle w:val="Hyperlink"/>
                  <w:b/>
                </w:rPr>
                <w:t>Form 27 Electroconvulsive Therapy (ECT) Authorisation or Notification</w:t>
              </w:r>
            </w:hyperlink>
            <w:r w:rsidRPr="00F136DF">
              <w:rPr>
                <w:color w:val="231F20"/>
              </w:rPr>
              <w:t xml:space="preserve"> as soon as practicable</w:t>
            </w:r>
            <w:r>
              <w:rPr>
                <w:color w:val="231F20"/>
              </w:rPr>
              <w:t xml:space="preserve"> and no later than 24 hours after treatment has been provided. The tribunal is to be separately notified following each occasion of emergency ECT treatment.</w:t>
            </w:r>
          </w:p>
          <w:p w14:paraId="5DF6CC4D" w14:textId="77777777" w:rsidR="00BA2C6D" w:rsidRDefault="00BA2C6D" w:rsidP="009F7D5C">
            <w:pPr>
              <w:rPr>
                <w:color w:val="231F20"/>
              </w:rPr>
            </w:pPr>
            <w:r w:rsidRPr="00320368">
              <w:rPr>
                <w:color w:val="231F20"/>
              </w:rPr>
              <w:t>It should</w:t>
            </w:r>
            <w:r>
              <w:rPr>
                <w:color w:val="231F20"/>
              </w:rPr>
              <w:t xml:space="preserve"> </w:t>
            </w:r>
            <w:r w:rsidRPr="00320368">
              <w:rPr>
                <w:color w:val="231F20"/>
              </w:rPr>
              <w:t>be explicitly noted that the notification on emergency grounds does not permit ongoing ECT (more than one) and that a</w:t>
            </w:r>
            <w:r>
              <w:rPr>
                <w:color w:val="231F20"/>
              </w:rPr>
              <w:t>n</w:t>
            </w:r>
            <w:r w:rsidRPr="00320368">
              <w:rPr>
                <w:color w:val="231F20"/>
              </w:rPr>
              <w:t xml:space="preserve"> application to Tribunal should be made (where informed consent cannot be obtained due to sedation/intubation) </w:t>
            </w:r>
            <w:r>
              <w:rPr>
                <w:color w:val="231F20"/>
              </w:rPr>
              <w:t>before</w:t>
            </w:r>
            <w:r w:rsidRPr="00320368">
              <w:rPr>
                <w:color w:val="231F20"/>
              </w:rPr>
              <w:t xml:space="preserve"> the next ECT is administered by requesting an urgent Tribunal listing.</w:t>
            </w:r>
          </w:p>
          <w:p w14:paraId="60087B77" w14:textId="77777777" w:rsidR="00BA2C6D" w:rsidRPr="00320368" w:rsidRDefault="00BA2C6D" w:rsidP="009F7D5C">
            <w:pPr>
              <w:rPr>
                <w:color w:val="231F20"/>
              </w:rPr>
            </w:pPr>
            <w:r>
              <w:rPr>
                <w:color w:val="231F20"/>
              </w:rPr>
              <w:t>Form 27 has been designed to allow clinicians to apply to the Tribunal for authorisation for further ECT at the same time as notification of emergency treatment.</w:t>
            </w:r>
          </w:p>
          <w:p w14:paraId="407567BC" w14:textId="77777777" w:rsidR="00BA2C6D" w:rsidRDefault="00BA2C6D" w:rsidP="009F7D5C">
            <w:pPr>
              <w:rPr>
                <w:color w:val="231F20"/>
              </w:rPr>
            </w:pPr>
            <w:r w:rsidRPr="00320368">
              <w:rPr>
                <w:color w:val="231F20"/>
              </w:rPr>
              <w:t>A sedated/intubated person is highly vulnerable as their response to ECT is unable to be adequately assessed if they remain sedated/intubated</w:t>
            </w:r>
            <w:r>
              <w:rPr>
                <w:color w:val="231F20"/>
              </w:rPr>
              <w:t>.</w:t>
            </w:r>
          </w:p>
          <w:p w14:paraId="73197986" w14:textId="77777777" w:rsidR="00BA2C6D" w:rsidRPr="002060B5" w:rsidRDefault="00BA2C6D" w:rsidP="009F7D5C">
            <w:pPr>
              <w:rPr>
                <w:rFonts w:eastAsia="Arial" w:cs="Arial"/>
              </w:rPr>
            </w:pPr>
            <w:r w:rsidRPr="002060B5">
              <w:rPr>
                <w:rFonts w:eastAsia="Arial" w:cs="Arial"/>
              </w:rPr>
              <w:t>APPs are to ensure that the level of protection of patient rights intended by s</w:t>
            </w:r>
            <w:r>
              <w:rPr>
                <w:rFonts w:eastAsia="Arial" w:cs="Arial"/>
              </w:rPr>
              <w:t xml:space="preserve">ection </w:t>
            </w:r>
            <w:r w:rsidRPr="002060B5">
              <w:rPr>
                <w:rFonts w:eastAsia="Arial" w:cs="Arial"/>
              </w:rPr>
              <w:t>66 of the MHRSA including:</w:t>
            </w:r>
          </w:p>
          <w:p w14:paraId="33580EE7" w14:textId="77777777" w:rsidR="00BA2C6D" w:rsidRPr="002060B5" w:rsidRDefault="00BA2C6D" w:rsidP="00BA2C6D">
            <w:pPr>
              <w:pStyle w:val="ListParagraph"/>
              <w:numPr>
                <w:ilvl w:val="0"/>
                <w:numId w:val="47"/>
              </w:numPr>
              <w:spacing w:before="60" w:after="60"/>
              <w:rPr>
                <w:rFonts w:eastAsia="Arial" w:cs="Arial"/>
              </w:rPr>
            </w:pPr>
            <w:r w:rsidRPr="002060B5">
              <w:rPr>
                <w:rFonts w:eastAsia="Arial" w:cs="Arial"/>
              </w:rPr>
              <w:t xml:space="preserve">the need for every episode of </w:t>
            </w:r>
            <w:r>
              <w:rPr>
                <w:rFonts w:eastAsia="Arial" w:cs="Arial"/>
              </w:rPr>
              <w:t xml:space="preserve">emergency </w:t>
            </w:r>
            <w:r w:rsidRPr="002060B5">
              <w:rPr>
                <w:rFonts w:eastAsia="Arial" w:cs="Arial"/>
              </w:rPr>
              <w:t>ECT performed under s</w:t>
            </w:r>
            <w:r>
              <w:rPr>
                <w:rFonts w:eastAsia="Arial" w:cs="Arial"/>
              </w:rPr>
              <w:t>ection</w:t>
            </w:r>
            <w:r w:rsidRPr="002060B5">
              <w:rPr>
                <w:rFonts w:eastAsia="Arial" w:cs="Arial"/>
              </w:rPr>
              <w:t xml:space="preserve"> 66(3) to be individually reported to the Tribunal as soon as practicable, and </w:t>
            </w:r>
          </w:p>
          <w:p w14:paraId="54408C42" w14:textId="77777777" w:rsidR="00BA2C6D" w:rsidRPr="002060B5" w:rsidRDefault="00BA2C6D" w:rsidP="00BA2C6D">
            <w:pPr>
              <w:pStyle w:val="ListParagraph"/>
              <w:numPr>
                <w:ilvl w:val="0"/>
                <w:numId w:val="47"/>
              </w:numPr>
              <w:spacing w:before="60" w:after="60"/>
              <w:rPr>
                <w:rFonts w:eastAsia="Arial" w:cs="Arial"/>
              </w:rPr>
            </w:pPr>
            <w:r w:rsidRPr="002060B5">
              <w:rPr>
                <w:rFonts w:eastAsia="Arial" w:cs="Arial"/>
              </w:rPr>
              <w:t xml:space="preserve">the need for consultation with the patient’s primary carer </w:t>
            </w:r>
          </w:p>
          <w:p w14:paraId="4B519FBC" w14:textId="77777777" w:rsidR="00BA2C6D" w:rsidRPr="00055C36" w:rsidRDefault="00BA2C6D" w:rsidP="009F7D5C">
            <w:pPr>
              <w:rPr>
                <w:rFonts w:eastAsia="Arial" w:cs="Arial"/>
              </w:rPr>
            </w:pPr>
            <w:r w:rsidRPr="002060B5">
              <w:rPr>
                <w:rFonts w:eastAsia="Arial" w:cs="Arial"/>
              </w:rPr>
              <w:t>ha</w:t>
            </w:r>
            <w:r>
              <w:rPr>
                <w:rFonts w:eastAsia="Arial" w:cs="Arial"/>
              </w:rPr>
              <w:t>s</w:t>
            </w:r>
            <w:r w:rsidRPr="002060B5">
              <w:rPr>
                <w:rFonts w:eastAsia="Arial" w:cs="Arial"/>
              </w:rPr>
              <w:t xml:space="preserve"> been observed and related actions and decisions are to be adequately documented in the patient’s clinical records including the bases for clinical decision making and plans for treatment and management.</w:t>
            </w:r>
          </w:p>
        </w:tc>
      </w:tr>
    </w:tbl>
    <w:p w14:paraId="171F4C56" w14:textId="77777777" w:rsidR="00BA2C6D" w:rsidRPr="008204CD" w:rsidRDefault="00BA2C6D" w:rsidP="00BA2C6D">
      <w:pPr>
        <w:pStyle w:val="Heading3"/>
        <w:rPr>
          <w:lang w:val="en"/>
        </w:rPr>
      </w:pPr>
      <w:bookmarkStart w:id="13" w:name="_Toc184732760"/>
      <w:r>
        <w:rPr>
          <w:lang w:val="en"/>
        </w:rPr>
        <w:t>Performing ECT</w:t>
      </w:r>
      <w:bookmarkEnd w:id="13"/>
    </w:p>
    <w:p w14:paraId="26C044B4" w14:textId="77777777" w:rsidR="00BA2C6D" w:rsidRDefault="00BA2C6D" w:rsidP="00BA2C6D">
      <w:pPr>
        <w:rPr>
          <w:lang w:val="en"/>
        </w:rPr>
      </w:pPr>
      <w:r>
        <w:rPr>
          <w:lang w:val="en"/>
        </w:rPr>
        <w:t>Under the requirements of section 66(</w:t>
      </w:r>
      <w:r w:rsidRPr="00F30B08">
        <w:rPr>
          <w:lang w:val="en"/>
        </w:rPr>
        <w:t>6)</w:t>
      </w:r>
      <w:r>
        <w:rPr>
          <w:lang w:val="en"/>
        </w:rPr>
        <w:t>, a</w:t>
      </w:r>
      <w:r w:rsidRPr="00F30B08">
        <w:rPr>
          <w:lang w:val="en"/>
        </w:rPr>
        <w:t>t</w:t>
      </w:r>
      <w:r>
        <w:rPr>
          <w:lang w:val="en"/>
        </w:rPr>
        <w:t xml:space="preserve"> </w:t>
      </w:r>
      <w:r w:rsidRPr="00F30B08">
        <w:rPr>
          <w:lang w:val="en"/>
        </w:rPr>
        <w:t>least</w:t>
      </w:r>
      <w:r>
        <w:rPr>
          <w:lang w:val="en"/>
        </w:rPr>
        <w:t xml:space="preserve"> two </w:t>
      </w:r>
      <w:r w:rsidRPr="00F30B08">
        <w:rPr>
          <w:lang w:val="en"/>
        </w:rPr>
        <w:t>medical</w:t>
      </w:r>
      <w:r>
        <w:rPr>
          <w:lang w:val="en"/>
        </w:rPr>
        <w:t xml:space="preserve"> </w:t>
      </w:r>
      <w:r w:rsidRPr="00F30B08">
        <w:rPr>
          <w:lang w:val="en"/>
        </w:rPr>
        <w:t>practitioners</w:t>
      </w:r>
      <w:r>
        <w:rPr>
          <w:lang w:val="en"/>
        </w:rPr>
        <w:t xml:space="preserve"> </w:t>
      </w:r>
      <w:r w:rsidRPr="00F30B08">
        <w:rPr>
          <w:lang w:val="en"/>
        </w:rPr>
        <w:t>are</w:t>
      </w:r>
      <w:r>
        <w:rPr>
          <w:lang w:val="en"/>
        </w:rPr>
        <w:t xml:space="preserve"> </w:t>
      </w:r>
      <w:r w:rsidRPr="00F30B08">
        <w:rPr>
          <w:lang w:val="en"/>
        </w:rPr>
        <w:t>to</w:t>
      </w:r>
      <w:r>
        <w:rPr>
          <w:lang w:val="en"/>
        </w:rPr>
        <w:t xml:space="preserve"> </w:t>
      </w:r>
      <w:r w:rsidRPr="00F30B08">
        <w:rPr>
          <w:lang w:val="en"/>
        </w:rPr>
        <w:t>be</w:t>
      </w:r>
      <w:r>
        <w:rPr>
          <w:lang w:val="en"/>
        </w:rPr>
        <w:t xml:space="preserve"> </w:t>
      </w:r>
      <w:r w:rsidRPr="00F30B08">
        <w:rPr>
          <w:lang w:val="en"/>
        </w:rPr>
        <w:t>present</w:t>
      </w:r>
      <w:r>
        <w:rPr>
          <w:lang w:val="en"/>
        </w:rPr>
        <w:t xml:space="preserve"> </w:t>
      </w:r>
      <w:r w:rsidRPr="00F30B08">
        <w:rPr>
          <w:lang w:val="en"/>
        </w:rPr>
        <w:t>when</w:t>
      </w:r>
      <w:r>
        <w:rPr>
          <w:lang w:val="en"/>
        </w:rPr>
        <w:t xml:space="preserve"> ECT</w:t>
      </w:r>
      <w:r w:rsidRPr="00F30B08">
        <w:rPr>
          <w:lang w:val="en"/>
        </w:rPr>
        <w:t xml:space="preserve"> is performed,</w:t>
      </w:r>
      <w:r>
        <w:rPr>
          <w:lang w:val="en"/>
        </w:rPr>
        <w:t xml:space="preserve"> o</w:t>
      </w:r>
      <w:r w:rsidRPr="00BD23ED">
        <w:rPr>
          <w:lang w:val="en"/>
        </w:rPr>
        <w:t xml:space="preserve">ne </w:t>
      </w:r>
      <w:r>
        <w:rPr>
          <w:lang w:val="en"/>
        </w:rPr>
        <w:t xml:space="preserve">of which </w:t>
      </w:r>
      <w:r w:rsidRPr="00BD23ED">
        <w:rPr>
          <w:lang w:val="en"/>
        </w:rPr>
        <w:t xml:space="preserve">is to be experienced and trained in accordance with approved procedures in performing </w:t>
      </w:r>
      <w:r>
        <w:rPr>
          <w:lang w:val="en"/>
        </w:rPr>
        <w:t>ECT</w:t>
      </w:r>
      <w:r w:rsidRPr="00BD23ED">
        <w:rPr>
          <w:lang w:val="en"/>
        </w:rPr>
        <w:t xml:space="preserve"> and</w:t>
      </w:r>
      <w:r>
        <w:rPr>
          <w:lang w:val="en"/>
        </w:rPr>
        <w:t xml:space="preserve"> o</w:t>
      </w:r>
      <w:r w:rsidRPr="00BD23ED">
        <w:rPr>
          <w:lang w:val="en"/>
        </w:rPr>
        <w:t xml:space="preserve">ne is to be experienced in administering </w:t>
      </w:r>
      <w:r w:rsidRPr="00A40CD8">
        <w:t>anaesthesia</w:t>
      </w:r>
      <w:r w:rsidRPr="00BD23ED">
        <w:rPr>
          <w:lang w:val="en"/>
        </w:rPr>
        <w:t>.</w:t>
      </w:r>
    </w:p>
    <w:tbl>
      <w:tblPr>
        <w:tblStyle w:val="TableGrid"/>
        <w:tblW w:w="0" w:type="auto"/>
        <w:tblLook w:val="04A0" w:firstRow="1" w:lastRow="0" w:firstColumn="1" w:lastColumn="0" w:noHBand="0" w:noVBand="1"/>
      </w:tblPr>
      <w:tblGrid>
        <w:gridCol w:w="9629"/>
      </w:tblGrid>
      <w:tr w:rsidR="00BA2C6D" w14:paraId="38C83991" w14:textId="77777777" w:rsidTr="009F7D5C">
        <w:trPr>
          <w:cantSplit/>
        </w:trPr>
        <w:tc>
          <w:tcPr>
            <w:tcW w:w="9629" w:type="dxa"/>
            <w:tcBorders>
              <w:bottom w:val="single" w:sz="4" w:space="0" w:color="auto"/>
            </w:tcBorders>
            <w:shd w:val="clear" w:color="auto" w:fill="D9D9D9" w:themeFill="background1" w:themeFillShade="D9"/>
          </w:tcPr>
          <w:p w14:paraId="39186F7A" w14:textId="77777777" w:rsidR="00BA2C6D" w:rsidRPr="00456124" w:rsidRDefault="00BA2C6D" w:rsidP="009F7D5C">
            <w:pPr>
              <w:tabs>
                <w:tab w:val="left" w:pos="9762"/>
              </w:tabs>
              <w:spacing w:before="122"/>
              <w:ind w:right="-19"/>
              <w:rPr>
                <w:b/>
                <w:color w:val="231F20"/>
              </w:rPr>
            </w:pPr>
            <w:r w:rsidRPr="00456124">
              <w:rPr>
                <w:b/>
                <w:color w:val="231F20"/>
              </w:rPr>
              <w:lastRenderedPageBreak/>
              <w:t>Practice Note:</w:t>
            </w:r>
          </w:p>
          <w:p w14:paraId="79797D19" w14:textId="77777777" w:rsidR="00BA2C6D" w:rsidRPr="00F136DF" w:rsidRDefault="00BA2C6D" w:rsidP="009F7D5C">
            <w:pPr>
              <w:tabs>
                <w:tab w:val="left" w:pos="9762"/>
              </w:tabs>
              <w:spacing w:before="122"/>
              <w:ind w:right="-19"/>
              <w:rPr>
                <w:rFonts w:eastAsia="Arial" w:cs="Arial"/>
                <w:szCs w:val="21"/>
              </w:rPr>
            </w:pPr>
            <w:r w:rsidRPr="00F136DF">
              <w:rPr>
                <w:color w:val="231F20"/>
              </w:rPr>
              <w:t>Prior to ECT, unit staff must ensure th</w:t>
            </w:r>
            <w:r>
              <w:rPr>
                <w:color w:val="231F20"/>
              </w:rPr>
              <w:t>e following</w:t>
            </w:r>
            <w:r w:rsidRPr="00F136DF">
              <w:rPr>
                <w:color w:val="231F20"/>
              </w:rPr>
              <w:t>:</w:t>
            </w:r>
          </w:p>
          <w:p w14:paraId="44C129DC" w14:textId="77777777" w:rsidR="00BA2C6D" w:rsidRPr="009C51E5" w:rsidRDefault="00BA2C6D" w:rsidP="00BA2C6D">
            <w:pPr>
              <w:pStyle w:val="ListParagraph"/>
              <w:numPr>
                <w:ilvl w:val="0"/>
                <w:numId w:val="44"/>
              </w:numPr>
              <w:spacing w:before="60" w:after="60"/>
              <w:rPr>
                <w:rFonts w:eastAsia="Arial" w:cs="Arial"/>
                <w:szCs w:val="21"/>
              </w:rPr>
            </w:pPr>
            <w:r>
              <w:t>unless it is under emergency conditions, the c</w:t>
            </w:r>
            <w:r w:rsidRPr="00F136DF">
              <w:t>onsent form is signed</w:t>
            </w:r>
            <w:r>
              <w:t xml:space="preserve"> by the person, adult guardian, nominated decision maker or authorisation has been provided by the Tribunal</w:t>
            </w:r>
            <w:r w:rsidRPr="00F136DF">
              <w:t>;</w:t>
            </w:r>
          </w:p>
          <w:p w14:paraId="416FA77A" w14:textId="77777777" w:rsidR="00BA2C6D" w:rsidRPr="009C51E5" w:rsidRDefault="00BA2C6D" w:rsidP="00BA2C6D">
            <w:pPr>
              <w:pStyle w:val="ListParagraph"/>
              <w:numPr>
                <w:ilvl w:val="0"/>
                <w:numId w:val="44"/>
              </w:numPr>
              <w:spacing w:before="60" w:after="60"/>
              <w:rPr>
                <w:rFonts w:eastAsia="Arial" w:cs="Arial"/>
                <w:szCs w:val="21"/>
              </w:rPr>
            </w:pPr>
            <w:r>
              <w:t>p</w:t>
            </w:r>
            <w:r w:rsidRPr="00F136DF">
              <w:t>revious ECT history is recorded;</w:t>
            </w:r>
          </w:p>
          <w:p w14:paraId="7378C2E4" w14:textId="77777777" w:rsidR="00BA2C6D" w:rsidRPr="009C51E5" w:rsidRDefault="00BA2C6D" w:rsidP="00BA2C6D">
            <w:pPr>
              <w:pStyle w:val="ListParagraph"/>
              <w:numPr>
                <w:ilvl w:val="0"/>
                <w:numId w:val="44"/>
              </w:numPr>
              <w:spacing w:before="60" w:after="60"/>
              <w:rPr>
                <w:rFonts w:eastAsia="Arial" w:cs="Arial"/>
                <w:szCs w:val="21"/>
              </w:rPr>
            </w:pPr>
            <w:r>
              <w:t>b</w:t>
            </w:r>
            <w:r w:rsidRPr="00F136DF">
              <w:t>aseline vital signs are recorded;</w:t>
            </w:r>
            <w:r>
              <w:t xml:space="preserve"> and</w:t>
            </w:r>
          </w:p>
          <w:p w14:paraId="7AD9A148" w14:textId="77777777" w:rsidR="00BA2C6D" w:rsidRPr="00F136DF" w:rsidRDefault="00BA2C6D" w:rsidP="00BA2C6D">
            <w:pPr>
              <w:pStyle w:val="ListParagraph"/>
              <w:numPr>
                <w:ilvl w:val="0"/>
                <w:numId w:val="44"/>
              </w:numPr>
              <w:spacing w:before="60" w:after="60"/>
            </w:pPr>
            <w:r>
              <w:t>a</w:t>
            </w:r>
            <w:r w:rsidRPr="00F136DF">
              <w:t>ll required documentation is completed.</w:t>
            </w:r>
          </w:p>
          <w:p w14:paraId="0A0D3C1F" w14:textId="77777777" w:rsidR="00BA2C6D" w:rsidRDefault="00BA2C6D" w:rsidP="009F7D5C">
            <w:pPr>
              <w:rPr>
                <w:lang w:val="en"/>
              </w:rPr>
            </w:pPr>
            <w:r w:rsidRPr="00F136DF">
              <w:rPr>
                <w:b/>
              </w:rPr>
              <w:t xml:space="preserve">Only staff that have been trained in the administration of ECT as recommended by the </w:t>
            </w:r>
            <w:r>
              <w:rPr>
                <w:b/>
              </w:rPr>
              <w:t>R</w:t>
            </w:r>
            <w:r w:rsidRPr="00F136DF">
              <w:rPr>
                <w:b/>
              </w:rPr>
              <w:t xml:space="preserve">ANZCP and </w:t>
            </w:r>
            <w:r w:rsidRPr="00EB4442">
              <w:rPr>
                <w:b/>
              </w:rPr>
              <w:t>ANZCA</w:t>
            </w:r>
            <w:r w:rsidRPr="00F136DF">
              <w:rPr>
                <w:b/>
              </w:rPr>
              <w:t xml:space="preserve"> are to administer ECT.</w:t>
            </w:r>
          </w:p>
        </w:tc>
      </w:tr>
    </w:tbl>
    <w:p w14:paraId="74555460" w14:textId="77777777" w:rsidR="00BA2C6D" w:rsidRDefault="00BA2C6D" w:rsidP="00BA2C6D">
      <w:pPr>
        <w:pStyle w:val="Heading3"/>
        <w:rPr>
          <w:lang w:val="en"/>
        </w:rPr>
      </w:pPr>
      <w:bookmarkStart w:id="14" w:name="_Toc184732761"/>
      <w:r>
        <w:rPr>
          <w:lang w:val="en"/>
        </w:rPr>
        <w:t>Licensing of premises</w:t>
      </w:r>
      <w:bookmarkEnd w:id="14"/>
    </w:p>
    <w:p w14:paraId="0892EBE0" w14:textId="7B320405" w:rsidR="00BA2C6D" w:rsidRDefault="00BA2C6D" w:rsidP="00BA2C6D">
      <w:pPr>
        <w:rPr>
          <w:lang w:val="en"/>
        </w:rPr>
      </w:pPr>
      <w:r>
        <w:rPr>
          <w:lang w:val="en"/>
        </w:rPr>
        <w:t xml:space="preserve">ECT </w:t>
      </w:r>
      <w:r w:rsidRPr="00F30B08">
        <w:rPr>
          <w:lang w:val="en"/>
        </w:rPr>
        <w:t>must</w:t>
      </w:r>
      <w:r>
        <w:rPr>
          <w:lang w:val="en"/>
        </w:rPr>
        <w:t xml:space="preserve"> only </w:t>
      </w:r>
      <w:r w:rsidRPr="00F30B08">
        <w:rPr>
          <w:lang w:val="en"/>
        </w:rPr>
        <w:t>be</w:t>
      </w:r>
      <w:r>
        <w:rPr>
          <w:lang w:val="en"/>
        </w:rPr>
        <w:t xml:space="preserve"> </w:t>
      </w:r>
      <w:r w:rsidRPr="00F30B08">
        <w:rPr>
          <w:lang w:val="en"/>
        </w:rPr>
        <w:t>performed</w:t>
      </w:r>
      <w:r>
        <w:rPr>
          <w:lang w:val="en"/>
        </w:rPr>
        <w:t xml:space="preserve"> </w:t>
      </w:r>
      <w:r w:rsidRPr="00F30B08">
        <w:rPr>
          <w:lang w:val="en"/>
        </w:rPr>
        <w:t>in</w:t>
      </w:r>
      <w:r>
        <w:rPr>
          <w:lang w:val="en"/>
        </w:rPr>
        <w:t xml:space="preserve"> </w:t>
      </w:r>
      <w:r w:rsidRPr="00F30B08">
        <w:rPr>
          <w:lang w:val="en"/>
        </w:rPr>
        <w:t>an</w:t>
      </w:r>
      <w:r>
        <w:rPr>
          <w:lang w:val="en"/>
        </w:rPr>
        <w:t xml:space="preserve"> </w:t>
      </w:r>
      <w:r w:rsidRPr="00F30B08">
        <w:rPr>
          <w:lang w:val="en"/>
        </w:rPr>
        <w:t>approved</w:t>
      </w:r>
      <w:r>
        <w:rPr>
          <w:lang w:val="en"/>
        </w:rPr>
        <w:t xml:space="preserve"> </w:t>
      </w:r>
      <w:r w:rsidRPr="00F30B08">
        <w:rPr>
          <w:lang w:val="en"/>
        </w:rPr>
        <w:t>treatment facility or premis</w:t>
      </w:r>
      <w:r>
        <w:rPr>
          <w:lang w:val="en"/>
        </w:rPr>
        <w:t xml:space="preserve">es licensed under section 67. </w:t>
      </w:r>
      <w:r w:rsidRPr="00386F1D">
        <w:rPr>
          <w:lang w:val="en"/>
        </w:rPr>
        <w:t xml:space="preserve">Refer to </w:t>
      </w:r>
      <w:r>
        <w:rPr>
          <w:lang w:val="en"/>
        </w:rPr>
        <w:t xml:space="preserve">procedure </w:t>
      </w:r>
      <w:hyperlink r:id="rId24" w:history="1">
        <w:r w:rsidRPr="005E0CDE">
          <w:rPr>
            <w:rStyle w:val="Hyperlink"/>
            <w:b/>
            <w:lang w:val="en"/>
          </w:rPr>
          <w:t>12A – Electroconvulsive Therapy (ECT) Licensing of Premises</w:t>
        </w:r>
      </w:hyperlink>
      <w:r w:rsidRPr="00386F1D">
        <w:rPr>
          <w:lang w:val="en"/>
        </w:rPr>
        <w:t xml:space="preserve"> for further information.</w:t>
      </w:r>
    </w:p>
    <w:p w14:paraId="076FB3BD" w14:textId="77777777" w:rsidR="00BA2C6D" w:rsidRDefault="00BA2C6D" w:rsidP="00BA2C6D">
      <w:pPr>
        <w:pStyle w:val="Heading2"/>
      </w:pPr>
      <w:bookmarkStart w:id="15" w:name="_Toc184732762"/>
      <w:r>
        <w:t>Operational r</w:t>
      </w:r>
      <w:r w:rsidRPr="005F6C34">
        <w:t xml:space="preserve">equirements not </w:t>
      </w:r>
      <w:r>
        <w:t>p</w:t>
      </w:r>
      <w:r w:rsidRPr="005F6C34">
        <w:t>rescribed by the Act</w:t>
      </w:r>
      <w:bookmarkEnd w:id="15"/>
    </w:p>
    <w:p w14:paraId="634F1873" w14:textId="77777777" w:rsidR="00BA2C6D" w:rsidRPr="00C7205D" w:rsidRDefault="00BA2C6D" w:rsidP="00BA2C6D">
      <w:pPr>
        <w:pStyle w:val="Heading3"/>
      </w:pPr>
      <w:bookmarkStart w:id="16" w:name="_Toc184732763"/>
      <w:r>
        <w:t>P</w:t>
      </w:r>
      <w:r w:rsidRPr="00C7205D">
        <w:t>ost ECT Care</w:t>
      </w:r>
      <w:bookmarkEnd w:id="16"/>
      <w:r w:rsidRPr="00C7205D">
        <w:t xml:space="preserve"> </w:t>
      </w:r>
    </w:p>
    <w:p w14:paraId="6C69D5DB" w14:textId="77777777" w:rsidR="00BA2C6D" w:rsidRPr="00326ED4" w:rsidRDefault="00BA2C6D" w:rsidP="00BA2C6D">
      <w:pPr>
        <w:pStyle w:val="Heading4"/>
      </w:pPr>
      <w:r w:rsidRPr="00326ED4">
        <w:t>Recovery</w:t>
      </w:r>
    </w:p>
    <w:p w14:paraId="333E29D8" w14:textId="77777777" w:rsidR="00BA2C6D" w:rsidRDefault="00BA2C6D" w:rsidP="00BA2C6D">
      <w:r>
        <w:t xml:space="preserve">Following the administration of ECT, the patient should be recovered in an appropriately equipped recovery room. A Registered Nurse trained in recovery techniques should be present at all times. The Registered Nurse should monitor the patient’s airway as well as their pulse rate, blood pressure, any tardive seizures, oxygen saturation and their level of consciousness and orientation should also be assessed. All observations must be documented in an appropriate ECT chart or clinical record. As an inpatient the person should stay in the recovery room until alert and orientated, and observations are within the person’s pre-ECT parameters. </w:t>
      </w:r>
    </w:p>
    <w:p w14:paraId="72D823E6" w14:textId="77777777" w:rsidR="00BA2C6D" w:rsidRPr="00326ED4" w:rsidRDefault="00BA2C6D" w:rsidP="00BA2C6D">
      <w:pPr>
        <w:pStyle w:val="Heading4"/>
      </w:pPr>
      <w:r w:rsidRPr="00326ED4">
        <w:t>Management of adverse effects</w:t>
      </w:r>
    </w:p>
    <w:p w14:paraId="68E625FD" w14:textId="77777777" w:rsidR="00BA2C6D" w:rsidRDefault="00BA2C6D" w:rsidP="00BA2C6D">
      <w:r>
        <w:t xml:space="preserve">Headache, myalgia, nausea and drowsiness are self-limiting and require symptomatic and supportive treatment. The person should be advised not to exercise vigorously following ECT. </w:t>
      </w:r>
    </w:p>
    <w:p w14:paraId="604C496E" w14:textId="77777777" w:rsidR="00BA2C6D" w:rsidRPr="00326ED4" w:rsidRDefault="00BA2C6D" w:rsidP="00BA2C6D">
      <w:pPr>
        <w:pStyle w:val="Heading4"/>
      </w:pPr>
      <w:r w:rsidRPr="00326ED4">
        <w:t>Post-ECT delirium</w:t>
      </w:r>
    </w:p>
    <w:p w14:paraId="69A9D7BA" w14:textId="77777777" w:rsidR="00BA2C6D" w:rsidRDefault="00BA2C6D" w:rsidP="00BA2C6D">
      <w:r>
        <w:t xml:space="preserve">If post-ECT delirium is mild, close nursing supervision and support may be the only measures required. </w:t>
      </w:r>
    </w:p>
    <w:p w14:paraId="33C5E173" w14:textId="77777777" w:rsidR="00BA2C6D" w:rsidRDefault="00BA2C6D" w:rsidP="00BA2C6D">
      <w:r>
        <w:t>If it is severe, there should be consultation with the anaesthetist and medication given, this may include psychotropic medication.</w:t>
      </w:r>
    </w:p>
    <w:p w14:paraId="4966BB50" w14:textId="77777777" w:rsidR="00BA2C6D" w:rsidRDefault="00BA2C6D" w:rsidP="00BA2C6D">
      <w:r>
        <w:t xml:space="preserve">If it is persistent, physical investigations should be considered, and status epilepticus needs to be excluded by an </w:t>
      </w:r>
      <w:r w:rsidRPr="00B73FE9">
        <w:t>electroencephalogram</w:t>
      </w:r>
      <w:r>
        <w:t xml:space="preserve"> (EEG). </w:t>
      </w:r>
    </w:p>
    <w:p w14:paraId="052CD14B" w14:textId="77777777" w:rsidR="00BA2C6D" w:rsidRDefault="00BA2C6D" w:rsidP="00BA2C6D">
      <w:r>
        <w:t xml:space="preserve">The intravenous access should be left in situ until recovery is achieved. </w:t>
      </w:r>
    </w:p>
    <w:p w14:paraId="2365ECEF" w14:textId="77777777" w:rsidR="00BA2C6D" w:rsidRPr="00EA5261" w:rsidRDefault="00BA2C6D" w:rsidP="00BA2C6D">
      <w:r>
        <w:t>Means of reducing the risk of delirium should be considered, including altered electrode placement, ultra-brief pulse width, a reduction in ECT frequency and minimising the use of psychotropic medications.</w:t>
      </w:r>
    </w:p>
    <w:p w14:paraId="183F59A1" w14:textId="77777777" w:rsidR="00BA2C6D" w:rsidRPr="00C7205D" w:rsidRDefault="00BA2C6D" w:rsidP="00BA2C6D">
      <w:pPr>
        <w:pStyle w:val="Heading3"/>
      </w:pPr>
      <w:bookmarkStart w:id="17" w:name="_Toc184732764"/>
      <w:r w:rsidRPr="00C7205D">
        <w:lastRenderedPageBreak/>
        <w:t>ECT Treatment Record</w:t>
      </w:r>
      <w:bookmarkEnd w:id="17"/>
    </w:p>
    <w:p w14:paraId="515E2FEE" w14:textId="77777777" w:rsidR="00BA2C6D" w:rsidRDefault="00BA2C6D" w:rsidP="00BA2C6D">
      <w:r>
        <w:t xml:space="preserve">Each person receiving ECT must have all the following information recorded in their Treatment Record: </w:t>
      </w:r>
    </w:p>
    <w:p w14:paraId="2561B160" w14:textId="77777777" w:rsidR="00BA2C6D" w:rsidRDefault="00BA2C6D" w:rsidP="00BA2C6D">
      <w:pPr>
        <w:pStyle w:val="ListParagraph"/>
        <w:numPr>
          <w:ilvl w:val="0"/>
          <w:numId w:val="45"/>
        </w:numPr>
        <w:spacing w:before="60" w:after="60"/>
      </w:pPr>
      <w:r>
        <w:t>name, (Hospital) record number, sex and date of birth;</w:t>
      </w:r>
    </w:p>
    <w:p w14:paraId="2FDE89A4" w14:textId="77777777" w:rsidR="00BA2C6D" w:rsidRDefault="00BA2C6D" w:rsidP="00BA2C6D">
      <w:pPr>
        <w:pStyle w:val="ListParagraph"/>
        <w:numPr>
          <w:ilvl w:val="0"/>
          <w:numId w:val="45"/>
        </w:numPr>
        <w:spacing w:before="60" w:after="60"/>
      </w:pPr>
      <w:r>
        <w:t>diagnosis for which ECT is prescribed;</w:t>
      </w:r>
    </w:p>
    <w:p w14:paraId="07532349" w14:textId="77777777" w:rsidR="00BA2C6D" w:rsidRDefault="00BA2C6D" w:rsidP="00BA2C6D">
      <w:pPr>
        <w:pStyle w:val="ListParagraph"/>
        <w:numPr>
          <w:ilvl w:val="0"/>
          <w:numId w:val="45"/>
        </w:numPr>
        <w:spacing w:before="60" w:after="60"/>
      </w:pPr>
      <w:r>
        <w:t>nature of the consent given;</w:t>
      </w:r>
    </w:p>
    <w:p w14:paraId="1B7D5EAB" w14:textId="77777777" w:rsidR="00BA2C6D" w:rsidRDefault="00BA2C6D" w:rsidP="00BA2C6D">
      <w:pPr>
        <w:pStyle w:val="ListParagraph"/>
        <w:numPr>
          <w:ilvl w:val="0"/>
          <w:numId w:val="45"/>
        </w:numPr>
        <w:spacing w:before="60" w:after="60"/>
      </w:pPr>
      <w:r>
        <w:t>status under the Act;</w:t>
      </w:r>
    </w:p>
    <w:p w14:paraId="33A593F9" w14:textId="77777777" w:rsidR="00BA2C6D" w:rsidRDefault="00BA2C6D" w:rsidP="00BA2C6D">
      <w:pPr>
        <w:pStyle w:val="ListParagraph"/>
        <w:numPr>
          <w:ilvl w:val="0"/>
          <w:numId w:val="45"/>
        </w:numPr>
        <w:spacing w:before="60" w:after="60"/>
      </w:pPr>
      <w:r>
        <w:t xml:space="preserve">presence of an advance health directive; </w:t>
      </w:r>
    </w:p>
    <w:p w14:paraId="722A86BA" w14:textId="77777777" w:rsidR="00BA2C6D" w:rsidRDefault="00BA2C6D" w:rsidP="00BA2C6D">
      <w:pPr>
        <w:pStyle w:val="ListParagraph"/>
        <w:numPr>
          <w:ilvl w:val="0"/>
          <w:numId w:val="45"/>
        </w:numPr>
        <w:spacing w:before="60" w:after="60"/>
      </w:pPr>
      <w:r>
        <w:t>medical and surgical history;</w:t>
      </w:r>
    </w:p>
    <w:p w14:paraId="647F9484" w14:textId="77777777" w:rsidR="00BA2C6D" w:rsidRDefault="00BA2C6D" w:rsidP="00BA2C6D">
      <w:pPr>
        <w:pStyle w:val="ListParagraph"/>
        <w:numPr>
          <w:ilvl w:val="0"/>
          <w:numId w:val="45"/>
        </w:numPr>
        <w:spacing w:before="60" w:after="60"/>
      </w:pPr>
      <w:r>
        <w:t>blood pressure, physical examination and investigation results;</w:t>
      </w:r>
    </w:p>
    <w:p w14:paraId="0D716B0A" w14:textId="77777777" w:rsidR="00BA2C6D" w:rsidRDefault="00BA2C6D" w:rsidP="00BA2C6D">
      <w:pPr>
        <w:pStyle w:val="ListParagraph"/>
        <w:numPr>
          <w:ilvl w:val="0"/>
          <w:numId w:val="45"/>
        </w:numPr>
        <w:spacing w:before="60" w:after="60"/>
      </w:pPr>
      <w:r>
        <w:t xml:space="preserve">the initial stimulus dose and electrode placement; and </w:t>
      </w:r>
    </w:p>
    <w:p w14:paraId="5324255D" w14:textId="77777777" w:rsidR="00BA2C6D" w:rsidRDefault="00BA2C6D" w:rsidP="00BA2C6D">
      <w:pPr>
        <w:pStyle w:val="ListParagraph"/>
        <w:numPr>
          <w:ilvl w:val="0"/>
          <w:numId w:val="45"/>
        </w:numPr>
        <w:spacing w:before="60" w:after="60"/>
      </w:pPr>
      <w:r>
        <w:t xml:space="preserve">the required frequency of prescribed ECT, with each treatment to be signed and dated by the treating doctor. </w:t>
      </w:r>
    </w:p>
    <w:p w14:paraId="2CBA4C9C" w14:textId="77777777" w:rsidR="00BA2C6D" w:rsidRDefault="00BA2C6D" w:rsidP="00BA2C6D">
      <w:pPr>
        <w:keepNext/>
      </w:pPr>
      <w:r>
        <w:t xml:space="preserve">For each treatment received, the following details must be recorded: </w:t>
      </w:r>
    </w:p>
    <w:p w14:paraId="0219BEC3" w14:textId="77777777" w:rsidR="00BA2C6D" w:rsidRDefault="00BA2C6D" w:rsidP="00BA2C6D">
      <w:pPr>
        <w:pStyle w:val="ListParagraph"/>
        <w:numPr>
          <w:ilvl w:val="0"/>
          <w:numId w:val="45"/>
        </w:numPr>
        <w:spacing w:before="60" w:after="60"/>
      </w:pPr>
      <w:r>
        <w:t xml:space="preserve">names of the doctors giving the anaesthetic and the ECT; </w:t>
      </w:r>
    </w:p>
    <w:p w14:paraId="30B7FA42" w14:textId="77777777" w:rsidR="00BA2C6D" w:rsidRDefault="00BA2C6D" w:rsidP="00BA2C6D">
      <w:pPr>
        <w:pStyle w:val="ListParagraph"/>
        <w:numPr>
          <w:ilvl w:val="0"/>
          <w:numId w:val="45"/>
        </w:numPr>
        <w:spacing w:before="60" w:after="60"/>
      </w:pPr>
      <w:r>
        <w:t xml:space="preserve">placement of electrodes; </w:t>
      </w:r>
    </w:p>
    <w:p w14:paraId="1D089165" w14:textId="77777777" w:rsidR="00BA2C6D" w:rsidRDefault="00BA2C6D" w:rsidP="00BA2C6D">
      <w:pPr>
        <w:pStyle w:val="ListParagraph"/>
        <w:numPr>
          <w:ilvl w:val="0"/>
          <w:numId w:val="45"/>
        </w:numPr>
        <w:spacing w:before="60" w:after="60"/>
      </w:pPr>
      <w:r>
        <w:t xml:space="preserve">doses of anaesthetic and relaxant medications given stimulus dose (including, where relevant, pulse width, frequency, duration and current); </w:t>
      </w:r>
    </w:p>
    <w:p w14:paraId="6CBE8AE2" w14:textId="77777777" w:rsidR="00BA2C6D" w:rsidRDefault="00BA2C6D" w:rsidP="00BA2C6D">
      <w:pPr>
        <w:pStyle w:val="ListParagraph"/>
        <w:numPr>
          <w:ilvl w:val="0"/>
          <w:numId w:val="45"/>
        </w:numPr>
        <w:spacing w:before="60" w:after="60"/>
      </w:pPr>
      <w:r>
        <w:t>duration of the seizure;</w:t>
      </w:r>
    </w:p>
    <w:p w14:paraId="64E2ECF8" w14:textId="77777777" w:rsidR="00BA2C6D" w:rsidRDefault="00BA2C6D" w:rsidP="00BA2C6D">
      <w:pPr>
        <w:pStyle w:val="ListParagraph"/>
        <w:numPr>
          <w:ilvl w:val="0"/>
          <w:numId w:val="45"/>
        </w:numPr>
        <w:spacing w:before="60" w:after="60"/>
      </w:pPr>
      <w:r>
        <w:t xml:space="preserve">description of the motor response/movement and EEG seizure; </w:t>
      </w:r>
    </w:p>
    <w:p w14:paraId="70A9E372" w14:textId="77777777" w:rsidR="00BA2C6D" w:rsidRDefault="00BA2C6D" w:rsidP="00BA2C6D">
      <w:pPr>
        <w:pStyle w:val="ListParagraph"/>
        <w:numPr>
          <w:ilvl w:val="0"/>
          <w:numId w:val="45"/>
        </w:numPr>
        <w:spacing w:before="60" w:after="60"/>
      </w:pPr>
      <w:r>
        <w:t>recommendation of dosing for the next treatment/s;</w:t>
      </w:r>
    </w:p>
    <w:p w14:paraId="40878832" w14:textId="77777777" w:rsidR="00BA2C6D" w:rsidRDefault="00BA2C6D" w:rsidP="00BA2C6D">
      <w:pPr>
        <w:pStyle w:val="ListParagraph"/>
        <w:numPr>
          <w:ilvl w:val="0"/>
          <w:numId w:val="45"/>
        </w:numPr>
        <w:spacing w:before="60" w:after="60"/>
      </w:pPr>
      <w:r>
        <w:t xml:space="preserve">the signature of the ECT operator and the anaesthetist; and </w:t>
      </w:r>
    </w:p>
    <w:p w14:paraId="2A80C2B4" w14:textId="77777777" w:rsidR="00BA2C6D" w:rsidRDefault="00BA2C6D" w:rsidP="00BA2C6D">
      <w:pPr>
        <w:pStyle w:val="ListParagraph"/>
        <w:numPr>
          <w:ilvl w:val="0"/>
          <w:numId w:val="45"/>
        </w:numPr>
        <w:spacing w:before="60" w:after="60"/>
      </w:pPr>
      <w:r>
        <w:t xml:space="preserve">any untoward events. </w:t>
      </w:r>
    </w:p>
    <w:p w14:paraId="28BA3362" w14:textId="77777777" w:rsidR="00BA2C6D" w:rsidRPr="00C7205D" w:rsidRDefault="00BA2C6D" w:rsidP="00BA2C6D">
      <w:pPr>
        <w:pStyle w:val="Heading3"/>
      </w:pPr>
      <w:bookmarkStart w:id="18" w:name="_Toc184732765"/>
      <w:r w:rsidRPr="00C7205D">
        <w:t>Other Documentation</w:t>
      </w:r>
      <w:bookmarkEnd w:id="18"/>
    </w:p>
    <w:p w14:paraId="0A51EEBA" w14:textId="77777777" w:rsidR="00BA2C6D" w:rsidRPr="00B91A62" w:rsidRDefault="00BA2C6D" w:rsidP="00BA2C6D">
      <w:r w:rsidRPr="00B91A62">
        <w:t>In addition to the statutory requirements for documentation, good clinical practice requires that the clinical record show documentation of the requirements of professional standards of practice, guidelines and relevant local policy and procedures, including:</w:t>
      </w:r>
    </w:p>
    <w:p w14:paraId="04400AEC" w14:textId="77777777" w:rsidR="00BA2C6D" w:rsidRPr="00B91A62" w:rsidRDefault="00BA2C6D" w:rsidP="00BA2C6D">
      <w:pPr>
        <w:pStyle w:val="ListParagraph"/>
        <w:numPr>
          <w:ilvl w:val="0"/>
          <w:numId w:val="38"/>
        </w:numPr>
        <w:spacing w:before="60" w:after="60"/>
        <w:rPr>
          <w:rFonts w:eastAsia="Arial" w:cs="Arial"/>
          <w:szCs w:val="21"/>
        </w:rPr>
      </w:pPr>
      <w:r>
        <w:t>a</w:t>
      </w:r>
      <w:r w:rsidRPr="00B91A62">
        <w:t xml:space="preserve"> treatment plan</w:t>
      </w:r>
      <w:r>
        <w:t>;</w:t>
      </w:r>
    </w:p>
    <w:p w14:paraId="27EFBFCD" w14:textId="77777777" w:rsidR="00BA2C6D" w:rsidRPr="00B91A62" w:rsidRDefault="00BA2C6D" w:rsidP="00BA2C6D">
      <w:pPr>
        <w:pStyle w:val="ListParagraph"/>
        <w:numPr>
          <w:ilvl w:val="0"/>
          <w:numId w:val="38"/>
        </w:numPr>
        <w:spacing w:before="60" w:after="60"/>
        <w:rPr>
          <w:rFonts w:eastAsia="Arial" w:cs="Arial"/>
          <w:szCs w:val="21"/>
        </w:rPr>
      </w:pPr>
      <w:r>
        <w:t>t</w:t>
      </w:r>
      <w:r w:rsidRPr="00B91A62">
        <w:t xml:space="preserve">he rationale for the proposed </w:t>
      </w:r>
      <w:r>
        <w:t>ECT;</w:t>
      </w:r>
    </w:p>
    <w:p w14:paraId="339DDA90" w14:textId="77777777" w:rsidR="00BA2C6D" w:rsidRPr="00B91A62" w:rsidRDefault="00BA2C6D" w:rsidP="00BA2C6D">
      <w:pPr>
        <w:pStyle w:val="ListParagraph"/>
        <w:numPr>
          <w:ilvl w:val="0"/>
          <w:numId w:val="38"/>
        </w:numPr>
        <w:spacing w:before="60" w:after="60"/>
        <w:rPr>
          <w:rFonts w:eastAsia="Arial" w:cs="Arial"/>
          <w:szCs w:val="21"/>
        </w:rPr>
      </w:pPr>
      <w:r>
        <w:t>d</w:t>
      </w:r>
      <w:r w:rsidRPr="00B91A62">
        <w:t>etails of the process of gaining consent</w:t>
      </w:r>
      <w:r>
        <w:t>;</w:t>
      </w:r>
    </w:p>
    <w:p w14:paraId="49D69DE7" w14:textId="77777777" w:rsidR="00BA2C6D" w:rsidRPr="00B91A62" w:rsidRDefault="00BA2C6D" w:rsidP="00BA2C6D">
      <w:pPr>
        <w:pStyle w:val="ListParagraph"/>
        <w:numPr>
          <w:ilvl w:val="0"/>
          <w:numId w:val="38"/>
        </w:numPr>
        <w:spacing w:before="60" w:after="60"/>
        <w:rPr>
          <w:rFonts w:eastAsia="Arial" w:cs="Arial"/>
          <w:szCs w:val="21"/>
        </w:rPr>
      </w:pPr>
      <w:r>
        <w:t>d</w:t>
      </w:r>
      <w:r w:rsidRPr="00B91A62">
        <w:t>etails of any second opinions, where applicable</w:t>
      </w:r>
      <w:r>
        <w:t>;</w:t>
      </w:r>
    </w:p>
    <w:p w14:paraId="49748DB8" w14:textId="77777777" w:rsidR="00BA2C6D" w:rsidRPr="00AA22EA" w:rsidRDefault="00BA2C6D" w:rsidP="00BA2C6D">
      <w:pPr>
        <w:pStyle w:val="ListParagraph"/>
        <w:numPr>
          <w:ilvl w:val="0"/>
          <w:numId w:val="38"/>
        </w:numPr>
        <w:spacing w:before="60" w:after="60"/>
      </w:pPr>
      <w:r>
        <w:t>d</w:t>
      </w:r>
      <w:r w:rsidRPr="00B91A62">
        <w:t xml:space="preserve">etails of the practitioner who performed the </w:t>
      </w:r>
      <w:r>
        <w:t>ECT; and</w:t>
      </w:r>
    </w:p>
    <w:p w14:paraId="176DADC7" w14:textId="77777777" w:rsidR="00BA2C6D" w:rsidRPr="00597BEF" w:rsidRDefault="00BA2C6D" w:rsidP="00BA2C6D">
      <w:pPr>
        <w:pStyle w:val="ListParagraph"/>
        <w:numPr>
          <w:ilvl w:val="0"/>
          <w:numId w:val="38"/>
        </w:numPr>
        <w:spacing w:before="60"/>
        <w:ind w:left="714" w:hanging="357"/>
        <w:rPr>
          <w:rFonts w:eastAsia="Arial" w:cs="Arial"/>
          <w:szCs w:val="21"/>
        </w:rPr>
      </w:pPr>
      <w:r>
        <w:rPr>
          <w:rFonts w:eastAsia="Arial" w:cs="Arial"/>
          <w:szCs w:val="21"/>
        </w:rPr>
        <w:t>t</w:t>
      </w:r>
      <w:r w:rsidRPr="00B91A62">
        <w:rPr>
          <w:rFonts w:eastAsia="Arial" w:cs="Arial"/>
          <w:szCs w:val="21"/>
        </w:rPr>
        <w:t>he person’s response to the treatment</w:t>
      </w:r>
      <w:r>
        <w:rPr>
          <w:rFonts w:eastAsia="Arial" w:cs="Arial"/>
          <w:szCs w:val="21"/>
        </w:rPr>
        <w:t xml:space="preserve"> and risk assessment.</w:t>
      </w:r>
    </w:p>
    <w:p w14:paraId="65B06E47" w14:textId="77777777" w:rsidR="00BA2C6D" w:rsidRPr="00AA22EA" w:rsidRDefault="00BA2C6D" w:rsidP="00BA2C6D">
      <w:pPr>
        <w:rPr>
          <w:rFonts w:eastAsia="Arial" w:cs="Arial"/>
          <w:szCs w:val="21"/>
        </w:rPr>
      </w:pPr>
      <w:r>
        <w:rPr>
          <w:rFonts w:eastAsia="Arial" w:cs="Arial"/>
          <w:szCs w:val="21"/>
        </w:rPr>
        <w:t>W</w:t>
      </w:r>
      <w:r w:rsidRPr="00EC0D83">
        <w:rPr>
          <w:rFonts w:eastAsia="Arial" w:cs="Arial"/>
          <w:szCs w:val="21"/>
        </w:rPr>
        <w:t>here a substitute decision maker has given consent to the non-psychiatric treatment, a copy of the relevant document or order giving authority for the person to consent to the treatment (for example, a guardianship order or some other evidence of the person’s power to give consent) should be in the clinical record.</w:t>
      </w:r>
    </w:p>
    <w:p w14:paraId="65C12987" w14:textId="4A897F95" w:rsidR="00BA2C6D" w:rsidRDefault="00BA2C6D" w:rsidP="00550912"/>
    <w:p w14:paraId="17F065A7" w14:textId="77777777" w:rsidR="005E0CDE" w:rsidRPr="005E0CDE" w:rsidRDefault="005E0CDE" w:rsidP="00550912"/>
    <w:p w14:paraId="3329869C" w14:textId="651B5CBA" w:rsidR="000973CB" w:rsidRPr="00DA1701" w:rsidRDefault="000973CB" w:rsidP="003E2570">
      <w:pPr>
        <w:pStyle w:val="Heading1"/>
        <w:rPr>
          <w:rFonts w:eastAsia="Times New Roman"/>
          <w:noProof/>
          <w:lang w:eastAsia="en-AU"/>
        </w:rPr>
      </w:pPr>
      <w:bookmarkStart w:id="19" w:name="_Toc184732766"/>
      <w:r w:rsidRPr="003E2570">
        <w:lastRenderedPageBreak/>
        <w:t>Definitions</w:t>
      </w:r>
      <w:bookmarkEnd w:id="6"/>
      <w:bookmarkEnd w:id="19"/>
      <w:r>
        <w:rPr>
          <w:rFonts w:eastAsia="Times New Roman"/>
          <w:noProof/>
          <w:lang w:eastAsia="en-AU"/>
        </w:rPr>
        <w:t xml:space="preserve"> </w:t>
      </w:r>
      <w:bookmarkEnd w:id="7"/>
    </w:p>
    <w:tbl>
      <w:tblPr>
        <w:tblStyle w:val="NTGtable12"/>
        <w:tblW w:w="10308" w:type="dxa"/>
        <w:tblInd w:w="0" w:type="dxa"/>
        <w:tblLook w:val="0120" w:firstRow="1" w:lastRow="0" w:firstColumn="0" w:lastColumn="1" w:noHBand="0" w:noVBand="0"/>
      </w:tblPr>
      <w:tblGrid>
        <w:gridCol w:w="1976"/>
        <w:gridCol w:w="8332"/>
      </w:tblGrid>
      <w:tr w:rsidR="000973CB" w:rsidRPr="00C64D3F" w14:paraId="50C03231" w14:textId="77777777" w:rsidTr="00550912">
        <w:trPr>
          <w:cnfStyle w:val="100000000000" w:firstRow="1" w:lastRow="0" w:firstColumn="0" w:lastColumn="0" w:oddVBand="0" w:evenVBand="0" w:oddHBand="0" w:evenHBand="0" w:firstRowFirstColumn="0" w:firstRowLastColumn="0" w:lastRowFirstColumn="0" w:lastRowLastColumn="0"/>
          <w:trHeight w:val="431"/>
          <w:tblHeader/>
        </w:trPr>
        <w:tc>
          <w:tcPr>
            <w:cnfStyle w:val="000010000000" w:firstRow="0" w:lastRow="0" w:firstColumn="0" w:lastColumn="0" w:oddVBand="1" w:evenVBand="0" w:oddHBand="0" w:evenHBand="0" w:firstRowFirstColumn="0" w:firstRowLastColumn="0" w:lastRowFirstColumn="0" w:lastRowLastColumn="0"/>
            <w:tcW w:w="1976" w:type="dxa"/>
            <w:tcBorders>
              <w:top w:val="single" w:sz="4" w:space="0" w:color="1F1F5F" w:themeColor="text1"/>
              <w:left w:val="single" w:sz="4" w:space="0" w:color="1F1F5F" w:themeColor="text1"/>
              <w:bottom w:val="nil"/>
              <w:right w:val="single" w:sz="4" w:space="0" w:color="auto"/>
            </w:tcBorders>
            <w:hideMark/>
          </w:tcPr>
          <w:p w14:paraId="5B1DDB2C" w14:textId="77777777" w:rsidR="000973CB" w:rsidRPr="00C64D3F" w:rsidRDefault="000973CB" w:rsidP="003605B5">
            <w:r w:rsidRPr="00250852">
              <w:t>Term</w:t>
            </w:r>
            <w:r>
              <w:t xml:space="preserve"> </w:t>
            </w:r>
          </w:p>
        </w:tc>
        <w:tc>
          <w:tcPr>
            <w:cnfStyle w:val="000100001000" w:firstRow="0" w:lastRow="0" w:firstColumn="0" w:lastColumn="1" w:oddVBand="0" w:evenVBand="0" w:oddHBand="0" w:evenHBand="0" w:firstRowFirstColumn="0" w:firstRowLastColumn="1" w:lastRowFirstColumn="0" w:lastRowLastColumn="0"/>
            <w:tcW w:w="8332" w:type="dxa"/>
            <w:tcBorders>
              <w:top w:val="single" w:sz="4" w:space="0" w:color="1F1F5F" w:themeColor="text1"/>
              <w:left w:val="single" w:sz="4" w:space="0" w:color="auto"/>
              <w:bottom w:val="nil"/>
              <w:right w:val="single" w:sz="4" w:space="0" w:color="1F1F5F" w:themeColor="text1"/>
            </w:tcBorders>
          </w:tcPr>
          <w:p w14:paraId="236E1249" w14:textId="77777777" w:rsidR="000973CB" w:rsidRPr="00C64D3F" w:rsidRDefault="000973CB" w:rsidP="003605B5">
            <w:pPr>
              <w:rPr>
                <w:b w:val="0"/>
              </w:rPr>
            </w:pPr>
            <w:r w:rsidRPr="00250852">
              <w:t>Definition</w:t>
            </w:r>
          </w:p>
        </w:tc>
      </w:tr>
      <w:tr w:rsidR="005977DA" w:rsidRPr="00CC2866" w14:paraId="54C73840" w14:textId="77777777" w:rsidTr="003605B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tcPr>
          <w:p w14:paraId="4C0B6A0C" w14:textId="3BD7E833" w:rsidR="005977DA" w:rsidRPr="00CC2866" w:rsidRDefault="00BA2C6D" w:rsidP="00251360">
            <w:pPr>
              <w:rPr>
                <w:highlight w:val="yellow"/>
              </w:rPr>
            </w:pPr>
            <w:r w:rsidRPr="00BA2C6D">
              <w:t>ANZCA</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6CF02BA5" w14:textId="367EC700" w:rsidR="005977DA" w:rsidRPr="00CC2866" w:rsidRDefault="00BA2C6D" w:rsidP="0046241C">
            <w:pPr>
              <w:rPr>
                <w:highlight w:val="yellow"/>
              </w:rPr>
            </w:pPr>
            <w:r w:rsidRPr="00BA2C6D">
              <w:t>Australian and New Zealand College of Anaesthetists</w:t>
            </w:r>
          </w:p>
        </w:tc>
      </w:tr>
      <w:tr w:rsidR="00BA2C6D" w:rsidRPr="00CC2866" w14:paraId="23BBE503" w14:textId="77777777" w:rsidTr="00712B22">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78525A10" w14:textId="7BBD958B" w:rsidR="00BA2C6D" w:rsidRPr="00BA2C6D" w:rsidRDefault="00BA2C6D" w:rsidP="00BA2C6D">
            <w:r w:rsidRPr="00BA2C6D">
              <w:rPr>
                <w:szCs w:val="18"/>
              </w:rPr>
              <w:t>APP</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0A5616F8" w14:textId="331EDF4C" w:rsidR="00BA2C6D" w:rsidRPr="00BA2C6D" w:rsidRDefault="00BA2C6D" w:rsidP="00BA2C6D">
            <w:pPr>
              <w:rPr>
                <w:color w:val="808080" w:themeColor="background1" w:themeShade="80"/>
              </w:rPr>
            </w:pPr>
            <w:r w:rsidRPr="00BA2C6D">
              <w:rPr>
                <w:szCs w:val="18"/>
              </w:rPr>
              <w:t>Authorised Psychiatric Practitioner</w:t>
            </w:r>
          </w:p>
        </w:tc>
      </w:tr>
      <w:tr w:rsidR="00C25586" w:rsidRPr="00CC2866" w14:paraId="6804EC05" w14:textId="77777777" w:rsidTr="00712B22">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4AB79DE8" w14:textId="6EC6545F" w:rsidR="00C25586" w:rsidRPr="00BA2C6D" w:rsidRDefault="00C25586" w:rsidP="00BA2C6D">
            <w:pPr>
              <w:rPr>
                <w:szCs w:val="18"/>
              </w:rPr>
            </w:pPr>
            <w:r w:rsidRPr="00F136DF">
              <w:t>CT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0131A148" w14:textId="7EC9D055" w:rsidR="00C25586" w:rsidRPr="00BA2C6D" w:rsidRDefault="00C25586" w:rsidP="00C25586">
            <w:pPr>
              <w:rPr>
                <w:szCs w:val="18"/>
              </w:rPr>
            </w:pPr>
            <w:r>
              <w:t>C</w:t>
            </w:r>
            <w:r w:rsidRPr="00483F08">
              <w:t xml:space="preserve">omputed </w:t>
            </w:r>
            <w:r>
              <w:t>T</w:t>
            </w:r>
            <w:r w:rsidRPr="00483F08">
              <w:t>omography</w:t>
            </w:r>
          </w:p>
        </w:tc>
      </w:tr>
      <w:tr w:rsidR="00C25586" w:rsidRPr="00CC2866" w14:paraId="458747C3" w14:textId="77777777" w:rsidTr="00712B22">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1A09CC72" w14:textId="1300CB72" w:rsidR="00C25586" w:rsidRPr="00BA2C6D" w:rsidRDefault="00C25586" w:rsidP="00BA2C6D">
            <w:pPr>
              <w:rPr>
                <w:szCs w:val="18"/>
              </w:rPr>
            </w:pPr>
            <w:r w:rsidRPr="00F136DF">
              <w:t>ECG</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04F4FC7F" w14:textId="5476DB24" w:rsidR="00C25586" w:rsidRPr="00BA2C6D" w:rsidRDefault="00C25586" w:rsidP="00BA2C6D">
            <w:pPr>
              <w:rPr>
                <w:szCs w:val="18"/>
              </w:rPr>
            </w:pPr>
            <w:r>
              <w:t>Echocardiogram</w:t>
            </w:r>
          </w:p>
        </w:tc>
      </w:tr>
      <w:tr w:rsidR="00BA2C6D" w:rsidRPr="00CC2866" w14:paraId="50AEBAB1" w14:textId="77777777" w:rsidTr="00712B22">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12233379" w14:textId="5A3D089E" w:rsidR="00BA2C6D" w:rsidRPr="00BA2C6D" w:rsidRDefault="00BA2C6D" w:rsidP="00BA2C6D">
            <w:pPr>
              <w:rPr>
                <w:szCs w:val="18"/>
              </w:rPr>
            </w:pPr>
            <w:r w:rsidRPr="00BA2C6D">
              <w:rPr>
                <w:szCs w:val="18"/>
              </w:rPr>
              <w:t>ECT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728079F3" w14:textId="77777777" w:rsidR="00BA2C6D" w:rsidRPr="00BA2C6D" w:rsidRDefault="00BA2C6D" w:rsidP="00BA2C6D">
            <w:pPr>
              <w:rPr>
                <w:szCs w:val="18"/>
              </w:rPr>
            </w:pPr>
            <w:r w:rsidRPr="00BA2C6D">
              <w:rPr>
                <w:szCs w:val="18"/>
              </w:rPr>
              <w:t>Electroconvulsive Therapy is the application of an alternating current at a frequency of 50 - 60 cycles per second, ranging from 70 to 150 volts, for a period of 0.1 to 1.0 seconds. If the voltage is above 70 volts it produces a seizure that is similar to a grand mal epileptic seizure and lasts 30 - 60 seconds (Coles, 1982).</w:t>
            </w:r>
          </w:p>
          <w:p w14:paraId="6B7A5F81" w14:textId="45D35657" w:rsidR="00BA2C6D" w:rsidRPr="00BA2C6D" w:rsidRDefault="00BA2C6D" w:rsidP="00BA2C6D">
            <w:pPr>
              <w:rPr>
                <w:szCs w:val="18"/>
              </w:rPr>
            </w:pPr>
            <w:r w:rsidRPr="00BA2C6D">
              <w:rPr>
                <w:szCs w:val="18"/>
              </w:rPr>
              <w:t>ECT is a recognised standard medical treatment, used for the treatment of various disorders pursuant to s66 of the Act.</w:t>
            </w:r>
          </w:p>
        </w:tc>
      </w:tr>
      <w:tr w:rsidR="00327B14" w:rsidRPr="00CC2866" w14:paraId="258FDA69" w14:textId="77777777" w:rsidTr="00712B22">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736B72A9" w14:textId="0648547D" w:rsidR="00327B14" w:rsidRPr="00BA2C6D" w:rsidRDefault="00327B14" w:rsidP="00BA2C6D">
            <w:pPr>
              <w:rPr>
                <w:szCs w:val="18"/>
              </w:rPr>
            </w:pPr>
            <w:r>
              <w:t>EEG</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7C1AA744" w14:textId="067E1362" w:rsidR="00327B14" w:rsidRPr="00BA2C6D" w:rsidRDefault="00327B14" w:rsidP="00BA2C6D">
            <w:pPr>
              <w:rPr>
                <w:szCs w:val="18"/>
              </w:rPr>
            </w:pPr>
            <w:r>
              <w:t>E</w:t>
            </w:r>
            <w:r w:rsidRPr="00B73FE9">
              <w:t>lectroencephalogram</w:t>
            </w:r>
          </w:p>
        </w:tc>
      </w:tr>
      <w:tr w:rsidR="00C25586" w:rsidRPr="00CC2866" w14:paraId="23806526" w14:textId="77777777" w:rsidTr="00712B22">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217CC0A3" w14:textId="3B4220F9" w:rsidR="00C25586" w:rsidRPr="00BA2C6D" w:rsidRDefault="00C25586" w:rsidP="00BA2C6D">
            <w:pPr>
              <w:rPr>
                <w:szCs w:val="18"/>
              </w:rPr>
            </w:pPr>
            <w:r>
              <w:rPr>
                <w:rFonts w:eastAsia="Arial"/>
                <w:szCs w:val="21"/>
              </w:rPr>
              <w:t>F</w:t>
            </w:r>
            <w:r w:rsidRPr="009C51E5">
              <w:rPr>
                <w:rFonts w:eastAsia="Arial"/>
                <w:szCs w:val="21"/>
              </w:rPr>
              <w:t>BC</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49F6FE23" w14:textId="3C7DD312" w:rsidR="00C25586" w:rsidRPr="00BA2C6D" w:rsidRDefault="00C25586" w:rsidP="00BA2C6D">
            <w:pPr>
              <w:rPr>
                <w:szCs w:val="18"/>
              </w:rPr>
            </w:pPr>
            <w:r w:rsidRPr="009C51E5">
              <w:rPr>
                <w:rFonts w:eastAsia="Arial"/>
                <w:szCs w:val="21"/>
              </w:rPr>
              <w:t>F</w:t>
            </w:r>
            <w:r>
              <w:rPr>
                <w:rFonts w:eastAsia="Arial"/>
                <w:szCs w:val="21"/>
              </w:rPr>
              <w:t>ull Blood Count</w:t>
            </w:r>
          </w:p>
        </w:tc>
      </w:tr>
      <w:tr w:rsidR="00BA2C6D" w:rsidRPr="00CC2866" w14:paraId="62A8A2A8" w14:textId="77777777" w:rsidTr="00712B22">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282F6228" w14:textId="7A74FB51" w:rsidR="00BA2C6D" w:rsidRPr="00BA2C6D" w:rsidRDefault="00BA2C6D" w:rsidP="00BA2C6D">
            <w:pPr>
              <w:rPr>
                <w:szCs w:val="18"/>
              </w:rPr>
            </w:pPr>
            <w:r w:rsidRPr="00BA2C6D">
              <w:rPr>
                <w:bCs/>
                <w:szCs w:val="18"/>
              </w:rPr>
              <w:t>Informed Consent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3CD56C4D" w14:textId="74DA4F07" w:rsidR="00BA2C6D" w:rsidRPr="00BA2C6D" w:rsidRDefault="00BA2C6D" w:rsidP="00BA2C6D">
            <w:pPr>
              <w:rPr>
                <w:szCs w:val="18"/>
              </w:rPr>
            </w:pPr>
            <w:r w:rsidRPr="00BA2C6D">
              <w:rPr>
                <w:bCs/>
                <w:szCs w:val="18"/>
              </w:rPr>
              <w:t>Consent that meets the provisions of section 7 of the Mental Health and Related Services Act 1998, as described in the content of this procedure.</w:t>
            </w:r>
          </w:p>
        </w:tc>
      </w:tr>
      <w:tr w:rsidR="00C25586" w:rsidRPr="00CC2866" w14:paraId="5FA1B846" w14:textId="77777777" w:rsidTr="00712B22">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6372AE6D" w14:textId="23049C0D" w:rsidR="00C25586" w:rsidRPr="00BA2C6D" w:rsidRDefault="00C25586" w:rsidP="00BA2C6D">
            <w:pPr>
              <w:rPr>
                <w:bCs/>
                <w:szCs w:val="18"/>
              </w:rPr>
            </w:pPr>
            <w:r w:rsidRPr="009C51E5">
              <w:rPr>
                <w:rFonts w:eastAsia="Arial"/>
                <w:szCs w:val="21"/>
              </w:rPr>
              <w:t>LFT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419A8309" w14:textId="39A3B369" w:rsidR="00C25586" w:rsidRPr="00BA2C6D" w:rsidRDefault="00C25586" w:rsidP="00BA2C6D">
            <w:pPr>
              <w:rPr>
                <w:bCs/>
                <w:szCs w:val="18"/>
              </w:rPr>
            </w:pPr>
            <w:r>
              <w:rPr>
                <w:rFonts w:eastAsia="Arial"/>
                <w:szCs w:val="21"/>
              </w:rPr>
              <w:t>Liver Function Tests</w:t>
            </w:r>
          </w:p>
        </w:tc>
      </w:tr>
      <w:tr w:rsidR="00BA2C6D" w:rsidRPr="00CC2866" w14:paraId="4F9DB602" w14:textId="77777777" w:rsidTr="00712B22">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25ABE0DA" w14:textId="0AA63A73" w:rsidR="00BA2C6D" w:rsidRPr="00BA2C6D" w:rsidRDefault="00D04FAB" w:rsidP="00D04FAB">
            <w:pPr>
              <w:rPr>
                <w:bCs/>
                <w:szCs w:val="18"/>
              </w:rPr>
            </w:pPr>
            <w:r>
              <w:rPr>
                <w:bCs/>
                <w:szCs w:val="18"/>
              </w:rPr>
              <w:t>MHR</w:t>
            </w:r>
            <w:r w:rsidR="00BA2C6D" w:rsidRPr="00BA2C6D">
              <w:rPr>
                <w:bCs/>
                <w:szCs w:val="18"/>
              </w:rPr>
              <w:t>S</w:t>
            </w:r>
            <w:r>
              <w:rPr>
                <w:bCs/>
                <w:szCs w:val="18"/>
              </w:rPr>
              <w:t>A (the Act)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4DDDC364" w14:textId="200411BC" w:rsidR="00BA2C6D" w:rsidRPr="00BA2C6D" w:rsidRDefault="00BA2C6D" w:rsidP="00BA2C6D">
            <w:pPr>
              <w:rPr>
                <w:bCs/>
                <w:szCs w:val="18"/>
              </w:rPr>
            </w:pPr>
            <w:r w:rsidRPr="00BA2C6D">
              <w:rPr>
                <w:bCs/>
                <w:i/>
                <w:szCs w:val="18"/>
              </w:rPr>
              <w:t>Mental Health and Related Services Act 1998</w:t>
            </w:r>
          </w:p>
        </w:tc>
      </w:tr>
      <w:tr w:rsidR="00BA2C6D" w:rsidRPr="00CC2866" w14:paraId="22AA333B" w14:textId="77777777" w:rsidTr="00712B22">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49241AAA" w14:textId="767C2384" w:rsidR="00BA2C6D" w:rsidRPr="00BA2C6D" w:rsidRDefault="00BA2C6D" w:rsidP="00BA2C6D">
            <w:pPr>
              <w:rPr>
                <w:bCs/>
                <w:szCs w:val="18"/>
              </w:rPr>
            </w:pPr>
            <w:r w:rsidRPr="00BA2C6D">
              <w:rPr>
                <w:bCs/>
                <w:szCs w:val="18"/>
              </w:rPr>
              <w:t>Nominated decision maker</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091FC3E1" w14:textId="136B6AEE" w:rsidR="00BA2C6D" w:rsidRPr="00BA2C6D" w:rsidRDefault="00BA2C6D" w:rsidP="00BA2C6D">
            <w:pPr>
              <w:rPr>
                <w:bCs/>
                <w:i/>
                <w:szCs w:val="18"/>
              </w:rPr>
            </w:pPr>
            <w:r w:rsidRPr="00BA2C6D">
              <w:rPr>
                <w:bCs/>
                <w:szCs w:val="18"/>
              </w:rPr>
              <w:t xml:space="preserve">Someone nominated by a person to make decisions on their behalf under an Advance Personal Plan or enduring Power of Attorney. </w:t>
            </w:r>
          </w:p>
        </w:tc>
      </w:tr>
      <w:tr w:rsidR="00BA2C6D" w:rsidRPr="00CC2866" w14:paraId="093853AB" w14:textId="77777777" w:rsidTr="00712B22">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545FCA86" w14:textId="50EE8C6E" w:rsidR="00BA2C6D" w:rsidRPr="00BA2C6D" w:rsidRDefault="00BA2C6D" w:rsidP="00BA2C6D">
            <w:pPr>
              <w:rPr>
                <w:bCs/>
                <w:szCs w:val="18"/>
              </w:rPr>
            </w:pPr>
            <w:r w:rsidRPr="00BA2C6D">
              <w:rPr>
                <w:szCs w:val="18"/>
              </w:rPr>
              <w:t>Occupier</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79E960ED" w14:textId="6A8E3279" w:rsidR="00BA2C6D" w:rsidRPr="00BA2C6D" w:rsidRDefault="00BA2C6D" w:rsidP="00BA2C6D">
            <w:pPr>
              <w:rPr>
                <w:bCs/>
                <w:szCs w:val="18"/>
              </w:rPr>
            </w:pPr>
            <w:r w:rsidRPr="00BA2C6D">
              <w:rPr>
                <w:szCs w:val="18"/>
              </w:rPr>
              <w:t>Occupier of premises includes a person who occupies or has control of the premises, whether or not the person is the owner of the premises.</w:t>
            </w:r>
          </w:p>
        </w:tc>
      </w:tr>
      <w:tr w:rsidR="00BA2C6D" w:rsidRPr="00CC2866" w14:paraId="3E0DC9BB" w14:textId="77777777" w:rsidTr="00712B22">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47822E94" w14:textId="3200D710" w:rsidR="00BA2C6D" w:rsidRPr="00BA2C6D" w:rsidRDefault="00BA2C6D" w:rsidP="00BA2C6D">
            <w:pPr>
              <w:rPr>
                <w:szCs w:val="18"/>
              </w:rPr>
            </w:pPr>
            <w:r w:rsidRPr="00BA2C6D">
              <w:rPr>
                <w:szCs w:val="18"/>
              </w:rPr>
              <w:t xml:space="preserve">Patient </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6841C41F" w14:textId="65474944" w:rsidR="00BA2C6D" w:rsidRPr="00BA2C6D" w:rsidRDefault="00BA2C6D" w:rsidP="00BA2C6D">
            <w:pPr>
              <w:rPr>
                <w:szCs w:val="18"/>
              </w:rPr>
            </w:pPr>
            <w:r w:rsidRPr="00BA2C6D">
              <w:rPr>
                <w:szCs w:val="18"/>
              </w:rPr>
              <w:t>A person who is being assessed or receiving treatment under the Mental Health and Related Services Act 1998</w:t>
            </w:r>
          </w:p>
        </w:tc>
      </w:tr>
      <w:tr w:rsidR="00BA2C6D" w:rsidRPr="00CC2866" w14:paraId="5D1C2D13" w14:textId="77777777" w:rsidTr="00712B22">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vAlign w:val="top"/>
          </w:tcPr>
          <w:p w14:paraId="1DE0C9E6" w14:textId="1CFA28D1" w:rsidR="00BA2C6D" w:rsidRPr="00BA2C6D" w:rsidRDefault="00BA2C6D" w:rsidP="00BA2C6D">
            <w:pPr>
              <w:rPr>
                <w:szCs w:val="18"/>
              </w:rPr>
            </w:pPr>
            <w:r w:rsidRPr="00BA2C6D">
              <w:rPr>
                <w:bCs/>
                <w:szCs w:val="18"/>
              </w:rPr>
              <w:t>RANZCP</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53AE3460" w14:textId="43FC9784" w:rsidR="00BA2C6D" w:rsidRPr="00BA2C6D" w:rsidRDefault="00BA2C6D" w:rsidP="00BA2C6D">
            <w:pPr>
              <w:rPr>
                <w:szCs w:val="18"/>
              </w:rPr>
            </w:pPr>
            <w:r w:rsidRPr="00BA2C6D">
              <w:rPr>
                <w:bCs/>
                <w:szCs w:val="18"/>
              </w:rPr>
              <w:t>Royal Australian and New Zealand College of Psychiatrists</w:t>
            </w:r>
          </w:p>
        </w:tc>
      </w:tr>
    </w:tbl>
    <w:p w14:paraId="36AB3420" w14:textId="74736E88" w:rsidR="00982E8D" w:rsidRDefault="00982E8D">
      <w:pPr>
        <w:rPr>
          <w:sz w:val="20"/>
          <w:lang w:eastAsia="en-AU"/>
        </w:rPr>
      </w:pPr>
    </w:p>
    <w:p w14:paraId="60FEB388" w14:textId="77777777" w:rsidR="00160D67" w:rsidRDefault="00160D67" w:rsidP="00813443">
      <w:pPr>
        <w:rPr>
          <w:lang w:eastAsia="en-AU"/>
        </w:rPr>
        <w:sectPr w:rsidR="00160D67" w:rsidSect="009B1081">
          <w:headerReference w:type="default" r:id="rId25"/>
          <w:footerReference w:type="default" r:id="rId26"/>
          <w:headerReference w:type="first" r:id="rId27"/>
          <w:footerReference w:type="first" r:id="rId28"/>
          <w:pgSz w:w="11906" w:h="16838" w:code="9"/>
          <w:pgMar w:top="794" w:right="794" w:bottom="794" w:left="794" w:header="794" w:footer="440" w:gutter="0"/>
          <w:cols w:space="708"/>
          <w:titlePg/>
          <w:docGrid w:linePitch="360"/>
        </w:sectPr>
      </w:pPr>
    </w:p>
    <w:p w14:paraId="1E3B8073" w14:textId="485A495A" w:rsidR="006734DA" w:rsidRDefault="006734DA" w:rsidP="003E2570">
      <w:pPr>
        <w:pStyle w:val="Heading1"/>
        <w:rPr>
          <w:lang w:eastAsia="en-AU"/>
        </w:rPr>
      </w:pPr>
      <w:bookmarkStart w:id="20" w:name="_Toc144676471"/>
      <w:bookmarkStart w:id="21" w:name="_Toc142567075"/>
      <w:bookmarkStart w:id="22" w:name="_Toc184732767"/>
      <w:r w:rsidRPr="003E2570">
        <w:lastRenderedPageBreak/>
        <w:t>A</w:t>
      </w:r>
      <w:bookmarkEnd w:id="20"/>
      <w:bookmarkEnd w:id="21"/>
      <w:r w:rsidR="000D2AFB">
        <w:t>ttachment A – ECT Flowchart</w:t>
      </w:r>
      <w:bookmarkEnd w:id="22"/>
    </w:p>
    <w:p w14:paraId="07AA95A7" w14:textId="41AD5FA2" w:rsidR="00915A9A" w:rsidRDefault="000D2AFB" w:rsidP="00915A9A">
      <w:pPr>
        <w:rPr>
          <w:highlight w:val="lightGray"/>
          <w:lang w:eastAsia="en-AU"/>
        </w:rPr>
      </w:pPr>
      <w:r w:rsidRPr="000D2AFB">
        <w:rPr>
          <w:rFonts w:eastAsia="Times New Roman"/>
          <w:noProof/>
          <w:sz w:val="2"/>
          <w:szCs w:val="2"/>
          <w:lang w:eastAsia="en-AU"/>
        </w:rPr>
        <mc:AlternateContent>
          <mc:Choice Requires="wpg">
            <w:drawing>
              <wp:inline distT="0" distB="0" distL="0" distR="0" wp14:anchorId="333A9BF9" wp14:editId="6A7E7C4A">
                <wp:extent cx="6141086" cy="7040880"/>
                <wp:effectExtent l="57150" t="57150" r="126365" b="140970"/>
                <wp:docPr id="57" name="Group 57"/>
                <wp:cNvGraphicFramePr/>
                <a:graphic xmlns:a="http://schemas.openxmlformats.org/drawingml/2006/main">
                  <a:graphicData uri="http://schemas.microsoft.com/office/word/2010/wordprocessingGroup">
                    <wpg:wgp>
                      <wpg:cNvGrpSpPr/>
                      <wpg:grpSpPr>
                        <a:xfrm>
                          <a:off x="0" y="0"/>
                          <a:ext cx="6141086" cy="7040880"/>
                          <a:chOff x="255092" y="0"/>
                          <a:chExt cx="6141086" cy="7040880"/>
                        </a:xfrm>
                      </wpg:grpSpPr>
                      <wpg:grpSp>
                        <wpg:cNvPr id="58" name="Group 58"/>
                        <wpg:cNvGrpSpPr/>
                        <wpg:grpSpPr>
                          <a:xfrm>
                            <a:off x="255092" y="0"/>
                            <a:ext cx="6141086" cy="7040880"/>
                            <a:chOff x="255092" y="0"/>
                            <a:chExt cx="6141086" cy="7040880"/>
                          </a:xfrm>
                        </wpg:grpSpPr>
                        <wpg:grpSp>
                          <wpg:cNvPr id="59" name="Group 59"/>
                          <wpg:cNvGrpSpPr/>
                          <wpg:grpSpPr>
                            <a:xfrm>
                              <a:off x="255092" y="0"/>
                              <a:ext cx="6141086" cy="7040880"/>
                              <a:chOff x="255092" y="0"/>
                              <a:chExt cx="6141086" cy="7040880"/>
                            </a:xfrm>
                          </wpg:grpSpPr>
                          <wpg:grpSp>
                            <wpg:cNvPr id="60" name="Group 60"/>
                            <wpg:cNvGrpSpPr/>
                            <wpg:grpSpPr>
                              <a:xfrm>
                                <a:off x="255092" y="0"/>
                                <a:ext cx="6141086" cy="7040880"/>
                                <a:chOff x="255097" y="0"/>
                                <a:chExt cx="6141207" cy="7040881"/>
                              </a:xfrm>
                            </wpg:grpSpPr>
                            <wpg:grpSp>
                              <wpg:cNvPr id="61" name="Group 61"/>
                              <wpg:cNvGrpSpPr/>
                              <wpg:grpSpPr>
                                <a:xfrm>
                                  <a:off x="255097" y="0"/>
                                  <a:ext cx="6141207" cy="7040881"/>
                                  <a:chOff x="305191" y="-27808"/>
                                  <a:chExt cx="6481882" cy="5937242"/>
                                </a:xfrm>
                              </wpg:grpSpPr>
                              <wps:wsp>
                                <wps:cNvPr id="62" name="Straight Arrow Connector 62"/>
                                <wps:cNvCnPr/>
                                <wps:spPr>
                                  <a:xfrm>
                                    <a:off x="3313602" y="512921"/>
                                    <a:ext cx="8174" cy="2457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63" name="Group 63"/>
                                <wpg:cNvGrpSpPr/>
                                <wpg:grpSpPr>
                                  <a:xfrm>
                                    <a:off x="305191" y="-27808"/>
                                    <a:ext cx="6481882" cy="5937242"/>
                                    <a:chOff x="305191" y="-27808"/>
                                    <a:chExt cx="6481882" cy="5937242"/>
                                  </a:xfrm>
                                </wpg:grpSpPr>
                                <wps:wsp>
                                  <wps:cNvPr id="64" name="Straight Arrow Connector 64"/>
                                  <wps:cNvCnPr/>
                                  <wps:spPr>
                                    <a:xfrm>
                                      <a:off x="5666603" y="4511268"/>
                                      <a:ext cx="4397" cy="37431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65" name="Group 65"/>
                                  <wpg:cNvGrpSpPr/>
                                  <wpg:grpSpPr>
                                    <a:xfrm>
                                      <a:off x="305191" y="-27808"/>
                                      <a:ext cx="6481882" cy="5937242"/>
                                      <a:chOff x="305191" y="-27808"/>
                                      <a:chExt cx="6481882" cy="5937242"/>
                                    </a:xfrm>
                                  </wpg:grpSpPr>
                                  <wps:wsp>
                                    <wps:cNvPr id="66" name="Straight Arrow Connector 13"/>
                                    <wps:cNvCnPr/>
                                    <wps:spPr>
                                      <a:xfrm rot="5400000" flipH="1" flipV="1">
                                        <a:off x="3833802" y="800676"/>
                                        <a:ext cx="239283" cy="1843440"/>
                                      </a:xfrm>
                                      <a:prstGeom prst="bentConnector2">
                                        <a:avLst/>
                                      </a:prstGeom>
                                      <a:noFill/>
                                      <a:ln w="9525" cap="flat" cmpd="sng" algn="ctr">
                                        <a:solidFill>
                                          <a:sysClr val="windowText" lastClr="000000">
                                            <a:shade val="95000"/>
                                            <a:satMod val="105000"/>
                                          </a:sysClr>
                                        </a:solidFill>
                                        <a:prstDash val="solid"/>
                                        <a:headEnd type="triangle" w="med" len="med"/>
                                        <a:tailEnd type="none" w="med" len="med"/>
                                      </a:ln>
                                      <a:effectLst/>
                                    </wps:spPr>
                                    <wps:bodyPr/>
                                  </wps:wsp>
                                  <wpg:grpSp>
                                    <wpg:cNvPr id="67" name="Group 67"/>
                                    <wpg:cNvGrpSpPr/>
                                    <wpg:grpSpPr>
                                      <a:xfrm>
                                        <a:off x="305191" y="-27808"/>
                                        <a:ext cx="6481882" cy="5937242"/>
                                        <a:chOff x="305191" y="-27808"/>
                                        <a:chExt cx="6481882" cy="5937242"/>
                                      </a:xfrm>
                                    </wpg:grpSpPr>
                                    <wps:wsp>
                                      <wps:cNvPr id="68" name="Straight Arrow Connector 21"/>
                                      <wps:cNvCnPr/>
                                      <wps:spPr>
                                        <a:xfrm>
                                          <a:off x="4162087" y="1075474"/>
                                          <a:ext cx="1515067" cy="236209"/>
                                        </a:xfrm>
                                        <a:prstGeom prst="bentConnector2">
                                          <a:avLst/>
                                        </a:prstGeom>
                                        <a:noFill/>
                                        <a:ln w="9525" cap="flat" cmpd="sng" algn="ctr">
                                          <a:solidFill>
                                            <a:sysClr val="windowText" lastClr="000000">
                                              <a:shade val="95000"/>
                                              <a:satMod val="105000"/>
                                            </a:sysClr>
                                          </a:solidFill>
                                          <a:prstDash val="solid"/>
                                          <a:tailEnd type="triangle"/>
                                        </a:ln>
                                        <a:effectLst/>
                                      </wps:spPr>
                                      <wps:bodyPr/>
                                    </wps:wsp>
                                    <wpg:grpSp>
                                      <wpg:cNvPr id="69" name="Group 69"/>
                                      <wpg:cNvGrpSpPr/>
                                      <wpg:grpSpPr>
                                        <a:xfrm>
                                          <a:off x="305191" y="-27808"/>
                                          <a:ext cx="6481882" cy="5937242"/>
                                          <a:chOff x="305191" y="-27808"/>
                                          <a:chExt cx="6481882" cy="5937242"/>
                                        </a:xfrm>
                                      </wpg:grpSpPr>
                                      <wpg:grpSp>
                                        <wpg:cNvPr id="70" name="Group 70"/>
                                        <wpg:cNvGrpSpPr/>
                                        <wpg:grpSpPr>
                                          <a:xfrm>
                                            <a:off x="305191" y="-27808"/>
                                            <a:ext cx="6481882" cy="5937242"/>
                                            <a:chOff x="305191" y="-27808"/>
                                            <a:chExt cx="6481882" cy="5937242"/>
                                          </a:xfrm>
                                        </wpg:grpSpPr>
                                        <wps:wsp>
                                          <wps:cNvPr id="71" name="Rectangle 71"/>
                                          <wps:cNvSpPr/>
                                          <wps:spPr>
                                            <a:xfrm flipH="1">
                                              <a:off x="2944573" y="4325296"/>
                                              <a:ext cx="577765" cy="274320"/>
                                            </a:xfrm>
                                            <a:prstGeom prst="rect">
                                              <a:avLst/>
                                            </a:prstGeom>
                                            <a:solidFill>
                                              <a:sysClr val="window" lastClr="FFFFFF"/>
                                            </a:solidFill>
                                            <a:ln w="25400" cap="flat" cmpd="sng" algn="ctr">
                                              <a:noFill/>
                                              <a:prstDash val="solid"/>
                                            </a:ln>
                                            <a:effectLst/>
                                          </wps:spPr>
                                          <wps:txbx>
                                            <w:txbxContent>
                                              <w:p w14:paraId="7BC5C44C" w14:textId="77777777" w:rsidR="000D2AFB" w:rsidRPr="00B239FA" w:rsidRDefault="000D2AFB" w:rsidP="000D2AFB">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 name="Group 72"/>
                                          <wpg:cNvGrpSpPr/>
                                          <wpg:grpSpPr>
                                            <a:xfrm>
                                              <a:off x="305191" y="-27808"/>
                                              <a:ext cx="6481882" cy="5937242"/>
                                              <a:chOff x="305191" y="-27808"/>
                                              <a:chExt cx="6481882" cy="5937242"/>
                                            </a:xfrm>
                                          </wpg:grpSpPr>
                                          <wps:wsp>
                                            <wps:cNvPr id="73" name="Rectangle 73"/>
                                            <wps:cNvSpPr/>
                                            <wps:spPr>
                                              <a:xfrm flipH="1">
                                                <a:off x="1868862" y="849667"/>
                                                <a:ext cx="626432" cy="221179"/>
                                              </a:xfrm>
                                              <a:prstGeom prst="rect">
                                                <a:avLst/>
                                              </a:prstGeom>
                                              <a:noFill/>
                                              <a:ln w="25400" cap="flat" cmpd="sng" algn="ctr">
                                                <a:noFill/>
                                                <a:prstDash val="solid"/>
                                              </a:ln>
                                              <a:effectLst/>
                                            </wps:spPr>
                                            <wps:txbx>
                                              <w:txbxContent>
                                                <w:p w14:paraId="6D089530" w14:textId="77777777" w:rsidR="000D2AFB" w:rsidRPr="00B239FA" w:rsidRDefault="000D2AFB" w:rsidP="000D2AFB">
                                                  <w:pPr>
                                                    <w:spacing w:after="0"/>
                                                    <w:jc w:val="center"/>
                                                  </w:pPr>
                                                  <w:r w:rsidRPr="00B239FA">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4" name="Group 74"/>
                                            <wpg:cNvGrpSpPr/>
                                            <wpg:grpSpPr>
                                              <a:xfrm>
                                                <a:off x="305191" y="-27808"/>
                                                <a:ext cx="6481882" cy="5937242"/>
                                                <a:chOff x="305191" y="-27808"/>
                                                <a:chExt cx="6481882" cy="5937242"/>
                                              </a:xfrm>
                                            </wpg:grpSpPr>
                                            <wps:wsp>
                                              <wps:cNvPr id="75" name="Rectangle 75"/>
                                              <wps:cNvSpPr/>
                                              <wps:spPr>
                                                <a:xfrm flipH="1">
                                                  <a:off x="4362881" y="1398104"/>
                                                  <a:ext cx="592969" cy="221586"/>
                                                </a:xfrm>
                                                <a:prstGeom prst="rect">
                                                  <a:avLst/>
                                                </a:prstGeom>
                                                <a:noFill/>
                                                <a:ln w="25400" cap="flat" cmpd="sng" algn="ctr">
                                                  <a:noFill/>
                                                  <a:prstDash val="solid"/>
                                                </a:ln>
                                                <a:effectLst/>
                                              </wps:spPr>
                                              <wps:txbx>
                                                <w:txbxContent>
                                                  <w:p w14:paraId="7D503CC2" w14:textId="77777777" w:rsidR="000D2AFB" w:rsidRPr="00B239FA" w:rsidRDefault="000D2AFB" w:rsidP="000D2AFB">
                                                    <w:pPr>
                                                      <w:spacing w:after="0"/>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 name="Group 76"/>
                                              <wpg:cNvGrpSpPr/>
                                              <wpg:grpSpPr>
                                                <a:xfrm>
                                                  <a:off x="305191" y="-27808"/>
                                                  <a:ext cx="6481882" cy="5937242"/>
                                                  <a:chOff x="305191" y="-27808"/>
                                                  <a:chExt cx="6481882" cy="5937242"/>
                                                </a:xfrm>
                                              </wpg:grpSpPr>
                                              <wps:wsp>
                                                <wps:cNvPr id="77" name="Rectangle 77"/>
                                                <wps:cNvSpPr/>
                                                <wps:spPr>
                                                  <a:xfrm flipH="1">
                                                    <a:off x="1459136" y="3722069"/>
                                                    <a:ext cx="518265" cy="213905"/>
                                                  </a:xfrm>
                                                  <a:prstGeom prst="rect">
                                                    <a:avLst/>
                                                  </a:prstGeom>
                                                  <a:noFill/>
                                                  <a:ln w="25400" cap="flat" cmpd="sng" algn="ctr">
                                                    <a:noFill/>
                                                    <a:prstDash val="solid"/>
                                                  </a:ln>
                                                  <a:effectLst/>
                                                </wps:spPr>
                                                <wps:txbx>
                                                  <w:txbxContent>
                                                    <w:p w14:paraId="0A37D517" w14:textId="77777777" w:rsidR="000D2AFB" w:rsidRPr="00B239FA" w:rsidRDefault="000D2AFB" w:rsidP="000D2AFB">
                                                      <w:pPr>
                                                        <w:spacing w:after="0"/>
                                                        <w:jc w:val="center"/>
                                                      </w:pPr>
                                                      <w:r w:rsidRPr="00B239FA">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305191" y="-27808"/>
                                                    <a:ext cx="6481882" cy="5937242"/>
                                                    <a:chOff x="305191" y="-27808"/>
                                                    <a:chExt cx="6481882" cy="5937242"/>
                                                  </a:xfrm>
                                                </wpg:grpSpPr>
                                                <wps:wsp>
                                                  <wps:cNvPr id="79" name="Rectangle 79"/>
                                                  <wps:cNvSpPr/>
                                                  <wps:spPr>
                                                    <a:xfrm>
                                                      <a:off x="4554928" y="4885583"/>
                                                      <a:ext cx="2232145" cy="1023851"/>
                                                    </a:xfrm>
                                                    <a:prstGeom prst="rect">
                                                      <a:avLst/>
                                                    </a:prstGeom>
                                                    <a:solidFill>
                                                      <a:srgbClr val="9BBB59">
                                                        <a:lumMod val="75000"/>
                                                      </a:srgbClr>
                                                    </a:solidFill>
                                                    <a:ln w="3175" cap="flat" cmpd="sng" algn="ctr">
                                                      <a:solidFill>
                                                        <a:srgbClr val="9BBB59">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1AF69B84" w14:textId="77777777" w:rsidR="000D2AFB" w:rsidRPr="000D2AFB" w:rsidRDefault="000D2AFB" w:rsidP="000D2AFB">
                                                        <w:pPr>
                                                          <w:spacing w:after="0"/>
                                                          <w:jc w:val="center"/>
                                                          <w:rPr>
                                                            <w:b/>
                                                            <w:color w:val="FFFFFF"/>
                                                          </w:rPr>
                                                        </w:pPr>
                                                        <w:r w:rsidRPr="000D2AFB">
                                                          <w:rPr>
                                                            <w:b/>
                                                            <w:color w:val="FFFFFF"/>
                                                          </w:rPr>
                                                          <w:t>Notify the Tribunal (within 24 hours), Adult Guardian or nominated decision maker (if relevant) that ECT was performed as soon as possible after the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2050486" y="1842038"/>
                                                      <a:ext cx="1962473" cy="1387926"/>
                                                    </a:xfrm>
                                                    <a:prstGeom prst="rect">
                                                      <a:avLst/>
                                                    </a:prstGeom>
                                                    <a:solidFill>
                                                      <a:srgbClr val="9BBB59">
                                                        <a:lumMod val="75000"/>
                                                      </a:srgbClr>
                                                    </a:solidFill>
                                                    <a:ln w="3175" cap="flat" cmpd="sng" algn="ctr">
                                                      <a:solidFill>
                                                        <a:srgbClr val="9BBB59">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01B8C75C" w14:textId="77777777" w:rsidR="000D2AFB" w:rsidRPr="000D2AFB" w:rsidRDefault="000D2AFB" w:rsidP="000D2AFB">
                                                        <w:pPr>
                                                          <w:spacing w:after="0"/>
                                                          <w:jc w:val="center"/>
                                                          <w:rPr>
                                                            <w:b/>
                                                            <w:color w:val="FFFFFF"/>
                                                          </w:rPr>
                                                        </w:pPr>
                                                        <w:r w:rsidRPr="000D2AFB">
                                                          <w:rPr>
                                                            <w:b/>
                                                            <w:color w:val="FFFFFF"/>
                                                          </w:rPr>
                                                          <w:t>Seek consent from the Adult Guardian or a nominated decision maker appointed through an enduring power of attorney or Advance Personal Plan (if appropriate) or Approval from the Tribunal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49462" y="4784965"/>
                                                      <a:ext cx="1351613" cy="453390"/>
                                                    </a:xfrm>
                                                    <a:prstGeom prst="rect">
                                                      <a:avLst/>
                                                    </a:prstGeom>
                                                    <a:solidFill>
                                                      <a:srgbClr val="C00000"/>
                                                    </a:solidFill>
                                                    <a:ln w="3175" cap="flat" cmpd="sng" algn="ctr">
                                                      <a:solidFill>
                                                        <a:srgbClr val="C00000"/>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28C4D4F0" w14:textId="77777777" w:rsidR="000D2AFB" w:rsidRPr="000D2AFB" w:rsidRDefault="000D2AFB" w:rsidP="000D2AFB">
                                                        <w:pPr>
                                                          <w:jc w:val="center"/>
                                                          <w:rPr>
                                                            <w:b/>
                                                            <w:color w:val="FFFFFF"/>
                                                          </w:rPr>
                                                        </w:pPr>
                                                        <w:r w:rsidRPr="000D2AFB">
                                                          <w:rPr>
                                                            <w:b/>
                                                            <w:color w:val="FFFFFF"/>
                                                          </w:rPr>
                                                          <w:t>No further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bow Connector 82"/>
                                                  <wps:cNvCnPr/>
                                                  <wps:spPr>
                                                    <a:xfrm>
                                                      <a:off x="4012959" y="2536001"/>
                                                      <a:ext cx="651249" cy="429211"/>
                                                    </a:xfrm>
                                                    <a:prstGeom prst="bentConnector3">
                                                      <a:avLst>
                                                        <a:gd name="adj1" fmla="val 50000"/>
                                                      </a:avLst>
                                                    </a:prstGeom>
                                                    <a:noFill/>
                                                    <a:ln w="9525" cap="flat" cmpd="sng" algn="ctr">
                                                      <a:solidFill>
                                                        <a:sysClr val="windowText" lastClr="000000">
                                                          <a:shade val="95000"/>
                                                          <a:satMod val="105000"/>
                                                        </a:sysClr>
                                                      </a:solidFill>
                                                      <a:prstDash val="solid"/>
                                                      <a:headEnd type="triangle" w="med" len="med"/>
                                                      <a:tailEnd type="none" w="med" len="med"/>
                                                    </a:ln>
                                                    <a:effectLst/>
                                                  </wps:spPr>
                                                  <wps:bodyPr/>
                                                </wps:wsp>
                                                <wps:wsp>
                                                  <wps:cNvPr id="83" name="Straight Arrow Connector 48"/>
                                                  <wps:cNvCnPr/>
                                                  <wps:spPr>
                                                    <a:xfrm rot="5400000">
                                                      <a:off x="2095013" y="4074948"/>
                                                      <a:ext cx="642775" cy="1230648"/>
                                                    </a:xfrm>
                                                    <a:prstGeom prst="bentConnector2">
                                                      <a:avLst/>
                                                    </a:prstGeom>
                                                    <a:noFill/>
                                                    <a:ln w="9525" cap="flat" cmpd="sng" algn="ctr">
                                                      <a:solidFill>
                                                        <a:sysClr val="windowText" lastClr="000000">
                                                          <a:shade val="95000"/>
                                                          <a:satMod val="105000"/>
                                                        </a:sysClr>
                                                      </a:solidFill>
                                                      <a:prstDash val="solid"/>
                                                      <a:tailEnd type="triangle"/>
                                                    </a:ln>
                                                    <a:effectLst/>
                                                  </wps:spPr>
                                                  <wps:bodyPr/>
                                                </wps:wsp>
                                                <wps:wsp>
                                                  <wps:cNvPr id="84" name="Straight Arrow Connector 84"/>
                                                  <wps:cNvCnPr/>
                                                  <wps:spPr>
                                                    <a:xfrm flipH="1">
                                                      <a:off x="5666603" y="3596223"/>
                                                      <a:ext cx="7437" cy="43052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85" name="Group 85"/>
                                                  <wpg:cNvGrpSpPr/>
                                                  <wpg:grpSpPr>
                                                    <a:xfrm>
                                                      <a:off x="305191" y="-27808"/>
                                                      <a:ext cx="6378681" cy="4539076"/>
                                                      <a:chOff x="305191" y="-27808"/>
                                                      <a:chExt cx="6378681" cy="4539076"/>
                                                    </a:xfrm>
                                                  </wpg:grpSpPr>
                                                  <wpg:grpSp>
                                                    <wpg:cNvPr id="86" name="Group 86"/>
                                                    <wpg:cNvGrpSpPr/>
                                                    <wpg:grpSpPr>
                                                      <a:xfrm>
                                                        <a:off x="305191" y="1574710"/>
                                                        <a:ext cx="3707769" cy="2794175"/>
                                                        <a:chOff x="152791" y="-3650433"/>
                                                        <a:chExt cx="3707769" cy="2794175"/>
                                                      </a:xfrm>
                                                    </wpg:grpSpPr>
                                                    <wps:wsp>
                                                      <wps:cNvPr id="87" name="Rectangle 87"/>
                                                      <wps:cNvSpPr/>
                                                      <wps:spPr>
                                                        <a:xfrm>
                                                          <a:off x="152791" y="-3650433"/>
                                                          <a:ext cx="1563671" cy="502208"/>
                                                        </a:xfrm>
                                                        <a:prstGeom prst="rect">
                                                          <a:avLst/>
                                                        </a:prstGeom>
                                                        <a:solidFill>
                                                          <a:srgbClr val="9BBB59">
                                                            <a:lumMod val="75000"/>
                                                          </a:srgbClr>
                                                        </a:solidFill>
                                                        <a:ln w="3175" cap="flat" cmpd="sng" algn="ctr">
                                                          <a:solidFill>
                                                            <a:srgbClr val="9BBB59">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2229BDBA" w14:textId="77777777" w:rsidR="000D2AFB" w:rsidRPr="000D2AFB" w:rsidRDefault="000D2AFB" w:rsidP="000D2AFB">
                                                            <w:pPr>
                                                              <w:jc w:val="center"/>
                                                              <w:rPr>
                                                                <w:b/>
                                                                <w:color w:val="FFFFFF"/>
                                                              </w:rPr>
                                                            </w:pPr>
                                                            <w:r w:rsidRPr="000D2AFB">
                                                              <w:rPr>
                                                                <w:b/>
                                                                <w:color w:val="FFFFFF"/>
                                                              </w:rPr>
                                                              <w:t>Perform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1898087" y="-1731749"/>
                                                          <a:ext cx="1962473" cy="875491"/>
                                                        </a:xfrm>
                                                        <a:prstGeom prst="rect">
                                                          <a:avLst/>
                                                        </a:prstGeom>
                                                        <a:solidFill>
                                                          <a:srgbClr val="F79646">
                                                            <a:lumMod val="75000"/>
                                                          </a:srgbClr>
                                                        </a:solidFill>
                                                        <a:ln w="3175" cap="flat" cmpd="sng" algn="ctr">
                                                          <a:solidFill>
                                                            <a:srgbClr val="F79646">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36605E70" w14:textId="77777777" w:rsidR="000D2AFB" w:rsidRPr="000D2AFB" w:rsidRDefault="000D2AFB" w:rsidP="000D2AFB">
                                                            <w:pPr>
                                                              <w:spacing w:after="0"/>
                                                              <w:jc w:val="center"/>
                                                              <w:rPr>
                                                                <w:b/>
                                                                <w:color w:val="FFFFFF"/>
                                                              </w:rPr>
                                                            </w:pPr>
                                                            <w:r w:rsidRPr="000D2AFB">
                                                              <w:rPr>
                                                                <w:b/>
                                                                <w:color w:val="FFFFFF"/>
                                                              </w:rPr>
                                                              <w:t>Has the Adult Guardian or a nominated decision maker consented to the treatment or has it been approved by the Tribunal?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raight Arrow Connector 73"/>
                                                      <wps:cNvCnPr/>
                                                      <wps:spPr>
                                                        <a:xfrm rot="10800000">
                                                          <a:off x="934627" y="-3148225"/>
                                                          <a:ext cx="963461" cy="1854222"/>
                                                        </a:xfrm>
                                                        <a:prstGeom prst="bentConnector2">
                                                          <a:avLst/>
                                                        </a:prstGeom>
                                                        <a:noFill/>
                                                        <a:ln w="9525" cap="flat" cmpd="sng" algn="ctr">
                                                          <a:solidFill>
                                                            <a:sysClr val="windowText" lastClr="000000">
                                                              <a:shade val="95000"/>
                                                              <a:satMod val="105000"/>
                                                            </a:sysClr>
                                                          </a:solidFill>
                                                          <a:prstDash val="solid"/>
                                                          <a:tailEnd type="triangle"/>
                                                        </a:ln>
                                                        <a:effectLst/>
                                                      </wps:spPr>
                                                      <wps:bodyPr/>
                                                    </wps:wsp>
                                                  </wpg:grpSp>
                                                  <wpg:grpSp>
                                                    <wpg:cNvPr id="90" name="Group 90"/>
                                                    <wpg:cNvGrpSpPr/>
                                                    <wpg:grpSpPr>
                                                      <a:xfrm>
                                                        <a:off x="1087028" y="-27808"/>
                                                        <a:ext cx="5596844" cy="4539076"/>
                                                        <a:chOff x="1087028" y="-27808"/>
                                                        <a:chExt cx="5596844" cy="4539076"/>
                                                      </a:xfrm>
                                                    </wpg:grpSpPr>
                                                    <wps:wsp>
                                                      <wps:cNvPr id="91" name="Rectangle 91"/>
                                                      <wps:cNvSpPr/>
                                                      <wps:spPr>
                                                        <a:xfrm flipH="1">
                                                          <a:off x="4105786" y="849667"/>
                                                          <a:ext cx="558423" cy="274320"/>
                                                        </a:xfrm>
                                                        <a:prstGeom prst="rect">
                                                          <a:avLst/>
                                                        </a:prstGeom>
                                                        <a:noFill/>
                                                        <a:ln w="25400" cap="flat" cmpd="sng" algn="ctr">
                                                          <a:noFill/>
                                                          <a:prstDash val="solid"/>
                                                        </a:ln>
                                                        <a:effectLst/>
                                                      </wps:spPr>
                                                      <wps:txbx>
                                                        <w:txbxContent>
                                                          <w:p w14:paraId="2A13CEAC" w14:textId="77777777" w:rsidR="000D2AFB" w:rsidRPr="00B239FA" w:rsidRDefault="000D2AFB" w:rsidP="000D2AFB">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2460483" y="-27808"/>
                                                          <a:ext cx="1706239" cy="540729"/>
                                                        </a:xfrm>
                                                        <a:prstGeom prst="rect">
                                                          <a:avLst/>
                                                        </a:prstGeom>
                                                        <a:solidFill>
                                                          <a:srgbClr val="9BBB59">
                                                            <a:lumMod val="75000"/>
                                                          </a:srgbClr>
                                                        </a:solidFill>
                                                        <a:ln w="3175" cap="flat" cmpd="sng" algn="ctr">
                                                          <a:solidFill>
                                                            <a:srgbClr val="9BBB59">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54EC6A1C" w14:textId="77777777" w:rsidR="000D2AFB" w:rsidRPr="000D2AFB" w:rsidRDefault="000D2AFB" w:rsidP="000D2AFB">
                                                            <w:pPr>
                                                              <w:jc w:val="center"/>
                                                              <w:rPr>
                                                                <w:b/>
                                                                <w:color w:val="FFFFFF"/>
                                                              </w:rPr>
                                                            </w:pPr>
                                                            <w:r w:rsidRPr="000D2AFB">
                                                              <w:rPr>
                                                                <w:b/>
                                                                <w:color w:val="FFFFFF"/>
                                                              </w:rPr>
                                                              <w:t>Person is assessed as requiring 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4785619" y="4026753"/>
                                                          <a:ext cx="1761968" cy="484515"/>
                                                        </a:xfrm>
                                                        <a:prstGeom prst="rect">
                                                          <a:avLst/>
                                                        </a:prstGeom>
                                                        <a:solidFill>
                                                          <a:srgbClr val="9BBB59">
                                                            <a:lumMod val="75000"/>
                                                          </a:srgbClr>
                                                        </a:solidFill>
                                                        <a:ln w="3175" cap="flat" cmpd="sng" algn="ctr">
                                                          <a:solidFill>
                                                            <a:srgbClr val="9BBB59">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0CAF94E8" w14:textId="77777777" w:rsidR="000D2AFB" w:rsidRPr="000D2AFB" w:rsidRDefault="000D2AFB" w:rsidP="000D2AFB">
                                                            <w:pPr>
                                                              <w:jc w:val="center"/>
                                                              <w:rPr>
                                                                <w:b/>
                                                                <w:color w:val="FFFFFF"/>
                                                              </w:rPr>
                                                            </w:pPr>
                                                            <w:r w:rsidRPr="000D2AFB">
                                                              <w:rPr>
                                                                <w:b/>
                                                                <w:color w:val="FFFFFF"/>
                                                              </w:rPr>
                                                              <w:t>Perform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Elbow Connector 94"/>
                                                      <wps:cNvCnPr/>
                                                      <wps:spPr>
                                                        <a:xfrm rot="10800000" flipV="1">
                                                          <a:off x="1087028" y="1075474"/>
                                                          <a:ext cx="1394495" cy="499236"/>
                                                        </a:xfrm>
                                                        <a:prstGeom prst="bentConnector2">
                                                          <a:avLst/>
                                                        </a:prstGeom>
                                                        <a:noFill/>
                                                        <a:ln w="9525" cap="flat" cmpd="sng" algn="ctr">
                                                          <a:solidFill>
                                                            <a:sysClr val="windowText" lastClr="000000">
                                                              <a:shade val="95000"/>
                                                              <a:satMod val="105000"/>
                                                            </a:sysClr>
                                                          </a:solidFill>
                                                          <a:prstDash val="solid"/>
                                                          <a:tailEnd type="triangle"/>
                                                        </a:ln>
                                                        <a:effectLst/>
                                                      </wps:spPr>
                                                      <wps:bodyPr/>
                                                    </wps:wsp>
                                                    <wps:wsp>
                                                      <wps:cNvPr id="95" name="Rectangle 95"/>
                                                      <wps:cNvSpPr/>
                                                      <wps:spPr>
                                                        <a:xfrm flipH="1">
                                                          <a:off x="5651721" y="1914663"/>
                                                          <a:ext cx="571059" cy="274320"/>
                                                        </a:xfrm>
                                                        <a:prstGeom prst="rect">
                                                          <a:avLst/>
                                                        </a:prstGeom>
                                                        <a:noFill/>
                                                        <a:ln w="25400" cap="flat" cmpd="sng" algn="ctr">
                                                          <a:noFill/>
                                                          <a:prstDash val="solid"/>
                                                        </a:ln>
                                                        <a:effectLst/>
                                                      </wps:spPr>
                                                      <wps:txbx>
                                                        <w:txbxContent>
                                                          <w:p w14:paraId="46F04EDD" w14:textId="77777777" w:rsidR="000D2AFB" w:rsidRPr="00B239FA" w:rsidRDefault="000D2AFB" w:rsidP="000D2AFB">
                                                            <w:pPr>
                                                              <w:spacing w:after="0"/>
                                                            </w:pPr>
                                                            <w:r w:rsidRPr="00B239FA">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4664208" y="2334201"/>
                                                          <a:ext cx="2019664" cy="1262022"/>
                                                        </a:xfrm>
                                                        <a:prstGeom prst="rect">
                                                          <a:avLst/>
                                                        </a:prstGeom>
                                                        <a:solidFill>
                                                          <a:srgbClr val="F79646">
                                                            <a:lumMod val="75000"/>
                                                          </a:srgbClr>
                                                        </a:solidFill>
                                                        <a:ln w="3175" cap="flat" cmpd="sng" algn="ctr">
                                                          <a:solidFill>
                                                            <a:srgbClr val="F79646">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0C0E522C" w14:textId="77777777" w:rsidR="000D2AFB" w:rsidRPr="000D2AFB" w:rsidRDefault="000D2AFB" w:rsidP="000D2AFB">
                                                            <w:pPr>
                                                              <w:spacing w:after="60"/>
                                                              <w:jc w:val="center"/>
                                                              <w:rPr>
                                                                <w:b/>
                                                                <w:color w:val="FFFFFF"/>
                                                              </w:rPr>
                                                            </w:pPr>
                                                            <w:r w:rsidRPr="000D2AFB">
                                                              <w:rPr>
                                                                <w:b/>
                                                                <w:color w:val="FFFFFF"/>
                                                              </w:rPr>
                                                              <w:t>Are 2 APPs of the opinion that the ECT urgently required to:</w:t>
                                                            </w:r>
                                                          </w:p>
                                                          <w:p w14:paraId="1C732C51" w14:textId="77777777" w:rsidR="000D2AFB" w:rsidRPr="000D2AFB" w:rsidRDefault="000D2AFB" w:rsidP="000D2AFB">
                                                            <w:pPr>
                                                              <w:pStyle w:val="ListParagraph"/>
                                                              <w:numPr>
                                                                <w:ilvl w:val="0"/>
                                                                <w:numId w:val="49"/>
                                                              </w:numPr>
                                                              <w:spacing w:after="60"/>
                                                              <w:rPr>
                                                                <w:color w:val="FFFFFF"/>
                                                                <w:sz w:val="18"/>
                                                                <w:szCs w:val="18"/>
                                                              </w:rPr>
                                                            </w:pPr>
                                                            <w:r w:rsidRPr="000D2AFB">
                                                              <w:rPr>
                                                                <w:color w:val="FFFFFF"/>
                                                                <w:sz w:val="18"/>
                                                                <w:szCs w:val="18"/>
                                                              </w:rPr>
                                                              <w:t xml:space="preserve">to save the person's life; or </w:t>
                                                            </w:r>
                                                          </w:p>
                                                          <w:p w14:paraId="0977DA19" w14:textId="77777777" w:rsidR="000D2AFB" w:rsidRPr="000D2AFB" w:rsidRDefault="000D2AFB" w:rsidP="000D2AFB">
                                                            <w:pPr>
                                                              <w:pStyle w:val="ListParagraph"/>
                                                              <w:numPr>
                                                                <w:ilvl w:val="0"/>
                                                                <w:numId w:val="49"/>
                                                              </w:numPr>
                                                              <w:spacing w:after="60"/>
                                                              <w:rPr>
                                                                <w:color w:val="FFFFFF"/>
                                                                <w:sz w:val="18"/>
                                                                <w:szCs w:val="18"/>
                                                              </w:rPr>
                                                            </w:pPr>
                                                            <w:r w:rsidRPr="000D2AFB">
                                                              <w:rPr>
                                                                <w:color w:val="FFFFFF"/>
                                                                <w:sz w:val="18"/>
                                                                <w:szCs w:val="18"/>
                                                              </w:rPr>
                                                              <w:t>to prevent the person suffering serious mental or physical deterioration; or</w:t>
                                                            </w:r>
                                                          </w:p>
                                                          <w:p w14:paraId="55F6AD2C" w14:textId="77777777" w:rsidR="000D2AFB" w:rsidRPr="000D2AFB" w:rsidRDefault="000D2AFB" w:rsidP="000D2AFB">
                                                            <w:pPr>
                                                              <w:pStyle w:val="ListParagraph"/>
                                                              <w:numPr>
                                                                <w:ilvl w:val="0"/>
                                                                <w:numId w:val="49"/>
                                                              </w:numPr>
                                                              <w:spacing w:after="60"/>
                                                              <w:rPr>
                                                                <w:color w:val="FFFFFF"/>
                                                                <w:sz w:val="18"/>
                                                                <w:szCs w:val="18"/>
                                                              </w:rPr>
                                                            </w:pPr>
                                                            <w:r w:rsidRPr="000D2AFB">
                                                              <w:rPr>
                                                                <w:color w:val="FFFFFF"/>
                                                                <w:sz w:val="18"/>
                                                                <w:szCs w:val="18"/>
                                                              </w:rPr>
                                                              <w:t>to relieve severe distress.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2481522" y="758701"/>
                                                          <a:ext cx="1680565" cy="633545"/>
                                                        </a:xfrm>
                                                        <a:prstGeom prst="rect">
                                                          <a:avLst/>
                                                        </a:prstGeom>
                                                        <a:solidFill>
                                                          <a:srgbClr val="F79646">
                                                            <a:lumMod val="75000"/>
                                                          </a:srgbClr>
                                                        </a:solidFill>
                                                        <a:ln w="3175" cap="flat" cmpd="sng" algn="ctr">
                                                          <a:solidFill>
                                                            <a:srgbClr val="F79646">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735E64BF" w14:textId="77777777" w:rsidR="000D2AFB" w:rsidRPr="000D2AFB" w:rsidRDefault="000D2AFB" w:rsidP="000D2AFB">
                                                            <w:pPr>
                                                              <w:jc w:val="center"/>
                                                              <w:rPr>
                                                                <w:b/>
                                                                <w:color w:val="FFFFFF"/>
                                                              </w:rPr>
                                                            </w:pPr>
                                                            <w:r w:rsidRPr="000D2AFB">
                                                              <w:rPr>
                                                                <w:b/>
                                                                <w:color w:val="FFFFFF"/>
                                                              </w:rPr>
                                                              <w:t>Has informed consent been obtained from the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s:wsp>
                                        <wps:cNvPr id="98" name="Rectangle 98"/>
                                        <wps:cNvSpPr/>
                                        <wps:spPr>
                                          <a:xfrm flipH="1">
                                            <a:off x="4238932" y="2743245"/>
                                            <a:ext cx="546687" cy="223989"/>
                                          </a:xfrm>
                                          <a:prstGeom prst="rect">
                                            <a:avLst/>
                                          </a:prstGeom>
                                          <a:noFill/>
                                          <a:ln w="25400" cap="flat" cmpd="sng" algn="ctr">
                                            <a:noFill/>
                                            <a:prstDash val="solid"/>
                                          </a:ln>
                                          <a:effectLst/>
                                        </wps:spPr>
                                        <wps:txbx>
                                          <w:txbxContent>
                                            <w:p w14:paraId="074BE595" w14:textId="77777777" w:rsidR="000D2AFB" w:rsidRPr="00B239FA" w:rsidRDefault="000D2AFB" w:rsidP="000D2AFB">
                                              <w:pPr>
                                                <w:spacing w:after="0"/>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99" name="Straight Arrow Connector 99"/>
                              <wps:cNvCnPr/>
                              <wps:spPr>
                                <a:xfrm>
                                  <a:off x="2838328" y="3863340"/>
                                  <a:ext cx="1" cy="312397"/>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g:grpSp>
                          <wps:wsp>
                            <wps:cNvPr id="100" name="Rectangle 100"/>
                            <wps:cNvSpPr/>
                            <wps:spPr>
                              <a:xfrm>
                                <a:off x="4584790" y="1588482"/>
                                <a:ext cx="1519652" cy="690351"/>
                              </a:xfrm>
                              <a:prstGeom prst="rect">
                                <a:avLst/>
                              </a:prstGeom>
                              <a:solidFill>
                                <a:srgbClr val="F79646">
                                  <a:lumMod val="75000"/>
                                </a:srgbClr>
                              </a:solidFill>
                              <a:ln w="3175" cap="flat" cmpd="sng" algn="ctr">
                                <a:solidFill>
                                  <a:srgbClr val="F79646">
                                    <a:lumMod val="75000"/>
                                  </a:srgbClr>
                                </a:solidFill>
                                <a:prstDash val="solid"/>
                              </a:ln>
                              <a:effectLst>
                                <a:outerShdw blurRad="50800" dist="38100" dir="2700000" algn="tl" rotWithShape="0">
                                  <a:prstClr val="black">
                                    <a:alpha val="40000"/>
                                  </a:prstClr>
                                </a:outerShdw>
                              </a:effectLst>
                              <a:scene3d>
                                <a:camera prst="perspectiveFront"/>
                                <a:lightRig rig="threePt" dir="t"/>
                              </a:scene3d>
                            </wps:spPr>
                            <wps:txbx>
                              <w:txbxContent>
                                <w:p w14:paraId="05B331B7" w14:textId="77777777" w:rsidR="000D2AFB" w:rsidRPr="000D2AFB" w:rsidRDefault="000D2AFB" w:rsidP="000D2AFB">
                                  <w:pPr>
                                    <w:jc w:val="center"/>
                                    <w:rPr>
                                      <w:b/>
                                      <w:color w:val="FFFFFF"/>
                                    </w:rPr>
                                  </w:pPr>
                                  <w:r w:rsidRPr="000D2AFB">
                                    <w:rPr>
                                      <w:b/>
                                      <w:color w:val="FFFFFF"/>
                                    </w:rPr>
                                    <w:t xml:space="preserve">Is the person an involuntary patient?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 name="Rectangle 101"/>
                          <wps:cNvSpPr/>
                          <wps:spPr>
                            <a:xfrm flipH="1">
                              <a:off x="5267180" y="4388513"/>
                              <a:ext cx="491016" cy="253667"/>
                            </a:xfrm>
                            <a:prstGeom prst="rect">
                              <a:avLst/>
                            </a:prstGeom>
                            <a:noFill/>
                            <a:ln w="25400" cap="flat" cmpd="sng" algn="ctr">
                              <a:noFill/>
                              <a:prstDash val="solid"/>
                            </a:ln>
                            <a:effectLst/>
                          </wps:spPr>
                          <wps:txbx>
                            <w:txbxContent>
                              <w:p w14:paraId="4686EFE1" w14:textId="77777777" w:rsidR="000D2AFB" w:rsidRPr="00B239FA" w:rsidRDefault="000D2AFB" w:rsidP="000D2AFB">
                                <w:pPr>
                                  <w:spacing w:after="0"/>
                                  <w:jc w:val="center"/>
                                </w:pPr>
                                <w:r w:rsidRPr="00B239FA">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Straight Arrow Connector 102"/>
                        <wps:cNvCnPr/>
                        <wps:spPr>
                          <a:xfrm flipV="1">
                            <a:off x="5341665" y="2278833"/>
                            <a:ext cx="2951" cy="522235"/>
                          </a:xfrm>
                          <a:prstGeom prst="straightConnector1">
                            <a:avLst/>
                          </a:prstGeom>
                          <a:noFill/>
                          <a:ln w="9525" cap="flat" cmpd="sng" algn="ctr">
                            <a:solidFill>
                              <a:sysClr val="windowText" lastClr="000000">
                                <a:shade val="95000"/>
                                <a:satMod val="105000"/>
                              </a:sysClr>
                            </a:solidFill>
                            <a:prstDash val="solid"/>
                            <a:headEnd type="triangle" w="med" len="med"/>
                            <a:tailEnd type="none" w="med" len="med"/>
                          </a:ln>
                          <a:effectLst/>
                        </wps:spPr>
                        <wps:bodyPr/>
                      </wps:wsp>
                    </wpg:wgp>
                  </a:graphicData>
                </a:graphic>
              </wp:inline>
            </w:drawing>
          </mc:Choice>
          <mc:Fallback>
            <w:pict>
              <v:group w14:anchorId="333A9BF9" id="Group 57" o:spid="_x0000_s1026" style="width:483.55pt;height:554.4pt;mso-position-horizontal-relative:char;mso-position-vertical-relative:line" coordorigin="2550" coordsize="61410,7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">
                <v:group id="Group 58" o:spid="_x0000_s1027" style="position:absolute;left:2550;width:61411;height:70408" coordorigin="2550" coordsize="61410,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28" style="position:absolute;left:2550;width:61411;height:70408" coordorigin="2550" coordsize="61410,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29" style="position:absolute;left:2550;width:61411;height:70408" coordorigin="2550" coordsize="61412,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30" style="position:absolute;left:2550;width:61413;height:70408"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62" o:spid="_x0000_s1031" type="#_x0000_t32" style="position:absolute;left:33136;top:5129;width:81;height:2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group id="Group 63" o:spid="_x0000_s1032"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64" o:spid="_x0000_s1033" type="#_x0000_t32" style="position:absolute;left:56666;top:45112;width:44;height:3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group id="Group 65" o:spid="_x0000_s1034"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33" coordsize="21600,21600" o:spt="33" o:oned="t" path="m,l21600,r,21600e" filled="f">
                              <v:stroke joinstyle="miter"/>
                              <v:path arrowok="t" fillok="f" o:connecttype="none"/>
                              <o:lock v:ext="edit" shapetype="t"/>
                            </v:shapetype>
                            <v:shape id="Straight Arrow Connector 13" o:spid="_x0000_s1035" type="#_x0000_t33" style="position:absolute;left:38337;top:8007;width:2393;height:1843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">
                              <v:stroke startarrow="block"/>
                            </v:shape>
                            <v:group id="Group 67" o:spid="_x0000_s1036"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Straight Arrow Connector 21" o:spid="_x0000_s1037" type="#_x0000_t33" style="position:absolute;left:41620;top:10754;width:15151;height:23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">
                                <v:stroke endarrow="block"/>
                              </v:shape>
                              <v:group id="Group 69" o:spid="_x0000_s1038"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39"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40" style="position:absolute;left:29445;top:43252;width:5778;height:274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" fillcolor="window" stroked="f" strokeweight="2pt">
                                    <v:textbox>
                                      <w:txbxContent>
                                        <w:p w14:paraId="7BC5C44C" w14:textId="77777777" w:rsidR="000D2AFB" w:rsidRPr="00B239FA" w:rsidRDefault="000D2AFB" w:rsidP="000D2AFB">
                                          <w:pPr>
                                            <w:jc w:val="center"/>
                                          </w:pPr>
                                          <w:r>
                                            <w:t>NO</w:t>
                                          </w:r>
                                        </w:p>
                                      </w:txbxContent>
                                    </v:textbox>
                                  </v:rect>
                                  <v:group id="Group 72" o:spid="_x0000_s1041"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042" style="position:absolute;left:18688;top:8496;width:6264;height:221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" filled="f" stroked="f" strokeweight="2pt">
                                      <v:textbox>
                                        <w:txbxContent>
                                          <w:p w14:paraId="6D089530" w14:textId="77777777" w:rsidR="000D2AFB" w:rsidRPr="00B239FA" w:rsidRDefault="000D2AFB" w:rsidP="000D2AFB">
                                            <w:pPr>
                                              <w:spacing w:after="0"/>
                                              <w:jc w:val="center"/>
                                            </w:pPr>
                                            <w:r w:rsidRPr="00B239FA">
                                              <w:t>YES</w:t>
                                            </w:r>
                                          </w:p>
                                        </w:txbxContent>
                                      </v:textbox>
                                    </v:rect>
                                    <v:group id="Group 74" o:spid="_x0000_s1043"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044" style="position:absolute;left:43628;top:13981;width:5930;height:22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" filled="f" stroked="f" strokeweight="2pt">
                                        <v:textbox>
                                          <w:txbxContent>
                                            <w:p w14:paraId="7D503CC2" w14:textId="77777777" w:rsidR="000D2AFB" w:rsidRPr="00B239FA" w:rsidRDefault="000D2AFB" w:rsidP="000D2AFB">
                                              <w:pPr>
                                                <w:spacing w:after="0"/>
                                                <w:jc w:val="center"/>
                                              </w:pPr>
                                              <w:r>
                                                <w:t>NO</w:t>
                                              </w:r>
                                            </w:p>
                                          </w:txbxContent>
                                        </v:textbox>
                                      </v:rect>
                                      <v:group id="Group 76" o:spid="_x0000_s1045"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046" style="position:absolute;left:14591;top:37220;width:5183;height:213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" filled="f" stroked="f" strokeweight="2pt">
                                          <v:textbox>
                                            <w:txbxContent>
                                              <w:p w14:paraId="0A37D517" w14:textId="77777777" w:rsidR="000D2AFB" w:rsidRPr="00B239FA" w:rsidRDefault="000D2AFB" w:rsidP="000D2AFB">
                                                <w:pPr>
                                                  <w:spacing w:after="0"/>
                                                  <w:jc w:val="center"/>
                                                </w:pPr>
                                                <w:r w:rsidRPr="00B239FA">
                                                  <w:t>YES</w:t>
                                                </w:r>
                                              </w:p>
                                            </w:txbxContent>
                                          </v:textbox>
                                        </v:rect>
                                        <v:group id="Group 78" o:spid="_x0000_s1047" style="position:absolute;left:3051;top:-278;width:64819;height:59372" coordorigin="3051,-278" coordsize="64818,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048" style="position:absolute;left:45549;top:48855;width:22321;height:10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" fillcolor="#77933c" strokecolor="#77933c" strokeweight=".25pt">
                                            <v:shadow on="t" color="black" opacity="26214f" origin="-.5,-.5" offset=".74836mm,.74836mm"/>
                                            <v:textbox>
                                              <w:txbxContent>
                                                <w:p w14:paraId="1AF69B84" w14:textId="77777777" w:rsidR="000D2AFB" w:rsidRPr="000D2AFB" w:rsidRDefault="000D2AFB" w:rsidP="000D2AFB">
                                                  <w:pPr>
                                                    <w:spacing w:after="0"/>
                                                    <w:jc w:val="center"/>
                                                    <w:rPr>
                                                      <w:b/>
                                                      <w:color w:val="FFFFFF"/>
                                                    </w:rPr>
                                                  </w:pPr>
                                                  <w:r w:rsidRPr="000D2AFB">
                                                    <w:rPr>
                                                      <w:b/>
                                                      <w:color w:val="FFFFFF"/>
                                                    </w:rPr>
                                                    <w:t>Notify the Tribunal (within 24 hours), Adult Guardian or nominated decision maker (if relevant) that ECT was performed as soon as possible after the procedure</w:t>
                                                  </w:r>
                                                </w:p>
                                              </w:txbxContent>
                                            </v:textbox>
                                          </v:rect>
                                          <v:rect id="Rectangle 80" o:spid="_x0000_s1049" style="position:absolute;left:20504;top:18420;width:19625;height:1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" fillcolor="#77933c" strokecolor="#77933c" strokeweight=".25pt">
                                            <v:shadow on="t" color="black" opacity="26214f" origin="-.5,-.5" offset=".74836mm,.74836mm"/>
                                            <v:textbox>
                                              <w:txbxContent>
                                                <w:p w14:paraId="01B8C75C" w14:textId="77777777" w:rsidR="000D2AFB" w:rsidRPr="000D2AFB" w:rsidRDefault="000D2AFB" w:rsidP="000D2AFB">
                                                  <w:pPr>
                                                    <w:spacing w:after="0"/>
                                                    <w:jc w:val="center"/>
                                                    <w:rPr>
                                                      <w:b/>
                                                      <w:color w:val="FFFFFF"/>
                                                    </w:rPr>
                                                  </w:pPr>
                                                  <w:r w:rsidRPr="000D2AFB">
                                                    <w:rPr>
                                                      <w:b/>
                                                      <w:color w:val="FFFFFF"/>
                                                    </w:rPr>
                                                    <w:t>Seek consent from the Adult Guardian or a nominated decision maker appointed through an enduring power of attorney or Advance Personal Plan (if appropriate) or Approval from the Tribunal</w:t>
                                                  </w:r>
                                                </w:p>
                                              </w:txbxContent>
                                            </v:textbox>
                                          </v:rect>
                                          <v:rect id="Rectangle 81" o:spid="_x0000_s1050" style="position:absolute;left:4494;top:47849;width:13516;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" fillcolor="#c00000" strokecolor="#c00000" strokeweight=".25pt">
                                            <v:shadow on="t" color="black" opacity="26214f" origin="-.5,-.5" offset=".74836mm,.74836mm"/>
                                            <v:textbox>
                                              <w:txbxContent>
                                                <w:p w14:paraId="28C4D4F0" w14:textId="77777777" w:rsidR="000D2AFB" w:rsidRPr="000D2AFB" w:rsidRDefault="000D2AFB" w:rsidP="000D2AFB">
                                                  <w:pPr>
                                                    <w:jc w:val="center"/>
                                                    <w:rPr>
                                                      <w:b/>
                                                      <w:color w:val="FFFFFF"/>
                                                    </w:rPr>
                                                  </w:pPr>
                                                  <w:r w:rsidRPr="000D2AFB">
                                                    <w:rPr>
                                                      <w:b/>
                                                      <w:color w:val="FFFFFF"/>
                                                    </w:rPr>
                                                    <w:t>No further action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2" o:spid="_x0000_s1051" type="#_x0000_t34" style="position:absolute;left:40129;top:25360;width:6513;height:42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">
                                            <v:stroke startarrow="block"/>
                                          </v:shape>
                                          <v:shape id="Straight Arrow Connector 48" o:spid="_x0000_s1052" type="#_x0000_t33" style="position:absolute;left:20950;top:40748;width:6428;height:123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">
                                            <v:stroke endarrow="block"/>
                                          </v:shape>
                                          <v:shape id="Straight Arrow Connector 84" o:spid="_x0000_s1053" type="#_x0000_t32" style="position:absolute;left:56666;top:35962;width:74;height:43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PfwgAAANsAAAAPAAAAZHJzL2Rvd25yZXYueG1sRI9Ba8JA&#10;FITvgv9heUJvurG0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AgS4PfwgAAANsAAAAPAAAA&#10;AAAAAAAAAAAAAAcCAABkcnMvZG93bnJldi54bWxQSwUGAAAAAAMAAwC3AAAA9gIAAAAA&#10;">
                                            <v:stroke endarrow="block"/>
                                          </v:shape>
                                          <v:group id="Group 85" o:spid="_x0000_s1054" style="position:absolute;left:3051;top:-278;width:63787;height:45390" coordorigin="3051,-278" coordsize="63786,4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86" o:spid="_x0000_s1055" style="position:absolute;left:3051;top:15747;width:37078;height:27941" coordorigin="1527,-36504" coordsize="37077,2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056" style="position:absolute;left:1527;top:-36504;width:15637;height:5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" fillcolor="#77933c" strokecolor="#77933c" strokeweight=".25pt">
                                                <v:shadow on="t" color="black" opacity="26214f" origin="-.5,-.5" offset=".74836mm,.74836mm"/>
                                                <v:textbox>
                                                  <w:txbxContent>
                                                    <w:p w14:paraId="2229BDBA" w14:textId="77777777" w:rsidR="000D2AFB" w:rsidRPr="000D2AFB" w:rsidRDefault="000D2AFB" w:rsidP="000D2AFB">
                                                      <w:pPr>
                                                        <w:jc w:val="center"/>
                                                        <w:rPr>
                                                          <w:b/>
                                                          <w:color w:val="FFFFFF"/>
                                                        </w:rPr>
                                                      </w:pPr>
                                                      <w:r w:rsidRPr="000D2AFB">
                                                        <w:rPr>
                                                          <w:b/>
                                                          <w:color w:val="FFFFFF"/>
                                                        </w:rPr>
                                                        <w:t>Perform treatment</w:t>
                                                      </w:r>
                                                    </w:p>
                                                  </w:txbxContent>
                                                </v:textbox>
                                              </v:rect>
                                              <v:rect id="Rectangle 88" o:spid="_x0000_s1057" style="position:absolute;left:18980;top:-17317;width:19625;height:8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" fillcolor="#e46c0a" strokecolor="#e46c0a" strokeweight=".25pt">
                                                <v:shadow on="t" color="black" opacity="26214f" origin="-.5,-.5" offset=".74836mm,.74836mm"/>
                                                <v:textbox>
                                                  <w:txbxContent>
                                                    <w:p w14:paraId="36605E70" w14:textId="77777777" w:rsidR="000D2AFB" w:rsidRPr="000D2AFB" w:rsidRDefault="000D2AFB" w:rsidP="000D2AFB">
                                                      <w:pPr>
                                                        <w:spacing w:after="0"/>
                                                        <w:jc w:val="center"/>
                                                        <w:rPr>
                                                          <w:b/>
                                                          <w:color w:val="FFFFFF"/>
                                                        </w:rPr>
                                                      </w:pPr>
                                                      <w:r w:rsidRPr="000D2AFB">
                                                        <w:rPr>
                                                          <w:b/>
                                                          <w:color w:val="FFFFFF"/>
                                                        </w:rPr>
                                                        <w:t>Has the Adult Guardian or a nominated decision maker consented to the treatment or has it been approved by the Tribunal?</w:t>
                                                      </w:r>
                                                    </w:p>
                                                  </w:txbxContent>
                                                </v:textbox>
                                              </v:rect>
                                              <v:shape id="Straight Arrow Connector 73" o:spid="_x0000_s1058" type="#_x0000_t33" style="position:absolute;left:9346;top:-31482;width:9634;height:1854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">
                                                <v:stroke endarrow="block"/>
                                              </v:shape>
                                            </v:group>
                                            <v:group id="Group 90" o:spid="_x0000_s1059" style="position:absolute;left:10870;top:-278;width:55968;height:45390" coordorigin="10870,-278" coordsize="55968,4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91" o:spid="_x0000_s1060" style="position:absolute;left:41057;top:8496;width:5585;height:27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" filled="f" stroked="f" strokeweight="2pt">
                                                <v:textbox>
                                                  <w:txbxContent>
                                                    <w:p w14:paraId="2A13CEAC" w14:textId="77777777" w:rsidR="000D2AFB" w:rsidRPr="00B239FA" w:rsidRDefault="000D2AFB" w:rsidP="000D2AFB">
                                                      <w:pPr>
                                                        <w:jc w:val="center"/>
                                                      </w:pPr>
                                                      <w:r>
                                                        <w:t>NO</w:t>
                                                      </w:r>
                                                    </w:p>
                                                  </w:txbxContent>
                                                </v:textbox>
                                              </v:rect>
                                              <v:rect id="Rectangle 92" o:spid="_x0000_s1061" style="position:absolute;left:24604;top:-278;width:17063;height:5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" fillcolor="#77933c" strokecolor="#77933c" strokeweight=".25pt">
                                                <v:shadow on="t" color="black" opacity="26214f" origin="-.5,-.5" offset=".74836mm,.74836mm"/>
                                                <v:textbox>
                                                  <w:txbxContent>
                                                    <w:p w14:paraId="54EC6A1C" w14:textId="77777777" w:rsidR="000D2AFB" w:rsidRPr="000D2AFB" w:rsidRDefault="000D2AFB" w:rsidP="000D2AFB">
                                                      <w:pPr>
                                                        <w:jc w:val="center"/>
                                                        <w:rPr>
                                                          <w:b/>
                                                          <w:color w:val="FFFFFF"/>
                                                        </w:rPr>
                                                      </w:pPr>
                                                      <w:r w:rsidRPr="000D2AFB">
                                                        <w:rPr>
                                                          <w:b/>
                                                          <w:color w:val="FFFFFF"/>
                                                        </w:rPr>
                                                        <w:t>Person is assessed as requiring ECT</w:t>
                                                      </w:r>
                                                    </w:p>
                                                  </w:txbxContent>
                                                </v:textbox>
                                              </v:rect>
                                              <v:rect id="Rectangle 93" o:spid="_x0000_s1062" style="position:absolute;left:47856;top:40267;width:17619;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" fillcolor="#77933c" strokecolor="#77933c" strokeweight=".25pt">
                                                <v:shadow on="t" color="black" opacity="26214f" origin="-.5,-.5" offset=".74836mm,.74836mm"/>
                                                <v:textbox>
                                                  <w:txbxContent>
                                                    <w:p w14:paraId="0CAF94E8" w14:textId="77777777" w:rsidR="000D2AFB" w:rsidRPr="000D2AFB" w:rsidRDefault="000D2AFB" w:rsidP="000D2AFB">
                                                      <w:pPr>
                                                        <w:jc w:val="center"/>
                                                        <w:rPr>
                                                          <w:b/>
                                                          <w:color w:val="FFFFFF"/>
                                                        </w:rPr>
                                                      </w:pPr>
                                                      <w:r w:rsidRPr="000D2AFB">
                                                        <w:rPr>
                                                          <w:b/>
                                                          <w:color w:val="FFFFFF"/>
                                                        </w:rPr>
                                                        <w:t>Perform treatment</w:t>
                                                      </w:r>
                                                    </w:p>
                                                  </w:txbxContent>
                                                </v:textbox>
                                              </v:rect>
                                              <v:shape id="Elbow Connector 94" o:spid="_x0000_s1063" type="#_x0000_t33" style="position:absolute;left:10870;top:10754;width:13945;height:499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">
                                                <v:stroke endarrow="block"/>
                                              </v:shape>
                                              <v:rect id="Rectangle 95" o:spid="_x0000_s1064" style="position:absolute;left:56517;top:19146;width:5710;height:27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" filled="f" stroked="f" strokeweight="2pt">
                                                <v:textbox>
                                                  <w:txbxContent>
                                                    <w:p w14:paraId="46F04EDD" w14:textId="77777777" w:rsidR="000D2AFB" w:rsidRPr="00B239FA" w:rsidRDefault="000D2AFB" w:rsidP="000D2AFB">
                                                      <w:pPr>
                                                        <w:spacing w:after="0"/>
                                                      </w:pPr>
                                                      <w:r w:rsidRPr="00B239FA">
                                                        <w:t>YES</w:t>
                                                      </w:r>
                                                    </w:p>
                                                  </w:txbxContent>
                                                </v:textbox>
                                              </v:rect>
                                              <v:rect id="Rectangle 96" o:spid="_x0000_s1065" style="position:absolute;left:46642;top:23342;width:20196;height:12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" fillcolor="#e46c0a" strokecolor="#e46c0a" strokeweight=".25pt">
                                                <v:shadow on="t" color="black" opacity="26214f" origin="-.5,-.5" offset=".74836mm,.74836mm"/>
                                                <v:textbox>
                                                  <w:txbxContent>
                                                    <w:p w14:paraId="0C0E522C" w14:textId="77777777" w:rsidR="000D2AFB" w:rsidRPr="000D2AFB" w:rsidRDefault="000D2AFB" w:rsidP="000D2AFB">
                                                      <w:pPr>
                                                        <w:spacing w:after="60"/>
                                                        <w:jc w:val="center"/>
                                                        <w:rPr>
                                                          <w:b/>
                                                          <w:color w:val="FFFFFF"/>
                                                        </w:rPr>
                                                      </w:pPr>
                                                      <w:r w:rsidRPr="000D2AFB">
                                                        <w:rPr>
                                                          <w:b/>
                                                          <w:color w:val="FFFFFF"/>
                                                        </w:rPr>
                                                        <w:t>Are 2 APPs of the opinion that the ECT urgently required to:</w:t>
                                                      </w:r>
                                                    </w:p>
                                                    <w:p w14:paraId="1C732C51" w14:textId="77777777" w:rsidR="000D2AFB" w:rsidRPr="000D2AFB" w:rsidRDefault="000D2AFB" w:rsidP="000D2AFB">
                                                      <w:pPr>
                                                        <w:pStyle w:val="ListParagraph"/>
                                                        <w:numPr>
                                                          <w:ilvl w:val="0"/>
                                                          <w:numId w:val="49"/>
                                                        </w:numPr>
                                                        <w:spacing w:after="60"/>
                                                        <w:rPr>
                                                          <w:color w:val="FFFFFF"/>
                                                          <w:sz w:val="18"/>
                                                          <w:szCs w:val="18"/>
                                                        </w:rPr>
                                                      </w:pPr>
                                                      <w:r w:rsidRPr="000D2AFB">
                                                        <w:rPr>
                                                          <w:color w:val="FFFFFF"/>
                                                          <w:sz w:val="18"/>
                                                          <w:szCs w:val="18"/>
                                                        </w:rPr>
                                                        <w:t xml:space="preserve">to save the person's life; or </w:t>
                                                      </w:r>
                                                    </w:p>
                                                    <w:p w14:paraId="0977DA19" w14:textId="77777777" w:rsidR="000D2AFB" w:rsidRPr="000D2AFB" w:rsidRDefault="000D2AFB" w:rsidP="000D2AFB">
                                                      <w:pPr>
                                                        <w:pStyle w:val="ListParagraph"/>
                                                        <w:numPr>
                                                          <w:ilvl w:val="0"/>
                                                          <w:numId w:val="49"/>
                                                        </w:numPr>
                                                        <w:spacing w:after="60"/>
                                                        <w:rPr>
                                                          <w:color w:val="FFFFFF"/>
                                                          <w:sz w:val="18"/>
                                                          <w:szCs w:val="18"/>
                                                        </w:rPr>
                                                      </w:pPr>
                                                      <w:r w:rsidRPr="000D2AFB">
                                                        <w:rPr>
                                                          <w:color w:val="FFFFFF"/>
                                                          <w:sz w:val="18"/>
                                                          <w:szCs w:val="18"/>
                                                        </w:rPr>
                                                        <w:t>to prevent the person suffering serious mental or physical deterioration; or</w:t>
                                                      </w:r>
                                                    </w:p>
                                                    <w:p w14:paraId="55F6AD2C" w14:textId="77777777" w:rsidR="000D2AFB" w:rsidRPr="000D2AFB" w:rsidRDefault="000D2AFB" w:rsidP="000D2AFB">
                                                      <w:pPr>
                                                        <w:pStyle w:val="ListParagraph"/>
                                                        <w:numPr>
                                                          <w:ilvl w:val="0"/>
                                                          <w:numId w:val="49"/>
                                                        </w:numPr>
                                                        <w:spacing w:after="60"/>
                                                        <w:rPr>
                                                          <w:color w:val="FFFFFF"/>
                                                          <w:sz w:val="18"/>
                                                          <w:szCs w:val="18"/>
                                                        </w:rPr>
                                                      </w:pPr>
                                                      <w:r w:rsidRPr="000D2AFB">
                                                        <w:rPr>
                                                          <w:color w:val="FFFFFF"/>
                                                          <w:sz w:val="18"/>
                                                          <w:szCs w:val="18"/>
                                                        </w:rPr>
                                                        <w:t>to relieve severe distress.</w:t>
                                                      </w:r>
                                                    </w:p>
                                                  </w:txbxContent>
                                                </v:textbox>
                                              </v:rect>
                                              <v:rect id="Rectangle 97" o:spid="_x0000_s1066" style="position:absolute;left:24815;top:7587;width:16805;height:6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" fillcolor="#e46c0a" strokecolor="#e46c0a" strokeweight=".25pt">
                                                <v:shadow on="t" color="black" opacity="26214f" origin="-.5,-.5" offset=".74836mm,.74836mm"/>
                                                <v:textbox>
                                                  <w:txbxContent>
                                                    <w:p w14:paraId="735E64BF" w14:textId="77777777" w:rsidR="000D2AFB" w:rsidRPr="000D2AFB" w:rsidRDefault="000D2AFB" w:rsidP="000D2AFB">
                                                      <w:pPr>
                                                        <w:jc w:val="center"/>
                                                        <w:rPr>
                                                          <w:b/>
                                                          <w:color w:val="FFFFFF"/>
                                                        </w:rPr>
                                                      </w:pPr>
                                                      <w:r w:rsidRPr="000D2AFB">
                                                        <w:rPr>
                                                          <w:b/>
                                                          <w:color w:val="FFFFFF"/>
                                                        </w:rPr>
                                                        <w:t>Has informed consent been obtained from the person?</w:t>
                                                      </w:r>
                                                    </w:p>
                                                  </w:txbxContent>
                                                </v:textbox>
                                              </v:rect>
                                            </v:group>
                                          </v:group>
                                        </v:group>
                                      </v:group>
                                    </v:group>
                                  </v:group>
                                </v:group>
                                <v:rect id="Rectangle 98" o:spid="_x0000_s1067" style="position:absolute;left:42389;top:27432;width:5467;height:22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" filled="f" stroked="f" strokeweight="2pt">
                                  <v:textbox>
                                    <w:txbxContent>
                                      <w:p w14:paraId="074BE595" w14:textId="77777777" w:rsidR="000D2AFB" w:rsidRPr="00B239FA" w:rsidRDefault="000D2AFB" w:rsidP="000D2AFB">
                                        <w:pPr>
                                          <w:spacing w:after="0"/>
                                          <w:jc w:val="center"/>
                                        </w:pPr>
                                        <w:r>
                                          <w:t>NO</w:t>
                                        </w:r>
                                      </w:p>
                                    </w:txbxContent>
                                  </v:textbox>
                                </v:rect>
                              </v:group>
                            </v:group>
                          </v:group>
                        </v:group>
                      </v:group>
                      <v:shape id="Straight Arrow Connector 99" o:spid="_x0000_s1068" type="#_x0000_t32" style="position:absolute;left:28383;top:38633;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">
                        <v:stroke endarrow="block"/>
                      </v:shape>
                    </v:group>
                    <v:rect id="Rectangle 100" o:spid="_x0000_s1069" style="position:absolute;left:45847;top:15884;width:15197;height: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" fillcolor="#e46c0a" strokecolor="#e46c0a" strokeweight=".25pt">
                      <v:shadow on="t" color="black" opacity="26214f" origin="-.5,-.5" offset=".74836mm,.74836mm"/>
                      <v:textbox>
                        <w:txbxContent>
                          <w:p w14:paraId="05B331B7" w14:textId="77777777" w:rsidR="000D2AFB" w:rsidRPr="000D2AFB" w:rsidRDefault="000D2AFB" w:rsidP="000D2AFB">
                            <w:pPr>
                              <w:jc w:val="center"/>
                              <w:rPr>
                                <w:b/>
                                <w:color w:val="FFFFFF"/>
                              </w:rPr>
                            </w:pPr>
                            <w:r w:rsidRPr="000D2AFB">
                              <w:rPr>
                                <w:b/>
                                <w:color w:val="FFFFFF"/>
                              </w:rPr>
                              <w:t xml:space="preserve">Is the person an involuntary patient? </w:t>
                            </w:r>
                          </w:p>
                        </w:txbxContent>
                      </v:textbox>
                    </v:rect>
                  </v:group>
                  <v:rect id="Rectangle 101" o:spid="_x0000_s1070" style="position:absolute;left:52671;top:43885;width:4910;height:25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" filled="f" stroked="f" strokeweight="2pt">
                    <v:textbox>
                      <w:txbxContent>
                        <w:p w14:paraId="4686EFE1" w14:textId="77777777" w:rsidR="000D2AFB" w:rsidRPr="00B239FA" w:rsidRDefault="000D2AFB" w:rsidP="000D2AFB">
                          <w:pPr>
                            <w:spacing w:after="0"/>
                            <w:jc w:val="center"/>
                          </w:pPr>
                          <w:r w:rsidRPr="00B239FA">
                            <w:t>YES</w:t>
                          </w:r>
                        </w:p>
                      </w:txbxContent>
                    </v:textbox>
                  </v:rect>
                </v:group>
                <v:shape id="Straight Arrow Connector 102" o:spid="_x0000_s1071" type="#_x0000_t32" style="position:absolute;left:53416;top:22788;width:30;height:5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">
                  <v:stroke startarrow="block"/>
                </v:shape>
                <w10:anchorlock/>
              </v:group>
            </w:pict>
          </mc:Fallback>
        </mc:AlternateContent>
      </w:r>
      <w:r w:rsidR="00915A9A">
        <w:rPr>
          <w:highlight w:val="lightGray"/>
          <w:lang w:eastAsia="en-AU"/>
        </w:rPr>
        <w:br w:type="page"/>
      </w:r>
    </w:p>
    <w:p w14:paraId="402D8F34" w14:textId="77777777" w:rsidR="005332ED" w:rsidRDefault="005332ED" w:rsidP="005332ED">
      <w:pPr>
        <w:pStyle w:val="Heading1"/>
        <w:rPr>
          <w:lang w:eastAsia="en-AU"/>
        </w:rPr>
      </w:pPr>
      <w:bookmarkStart w:id="23" w:name="_Toc181695229"/>
      <w:bookmarkStart w:id="24" w:name="_Toc184732768"/>
      <w:r>
        <w:rPr>
          <w:lang w:eastAsia="en-AU"/>
        </w:rPr>
        <w:lastRenderedPageBreak/>
        <w:t xml:space="preserve">Document </w:t>
      </w:r>
      <w:r w:rsidRPr="003E2570">
        <w:t>history</w:t>
      </w:r>
      <w:bookmarkEnd w:id="23"/>
      <w:bookmarkEnd w:id="24"/>
    </w:p>
    <w:tbl>
      <w:tblPr>
        <w:tblStyle w:val="NTGtable1"/>
        <w:tblpPr w:leftFromText="180" w:rightFromText="180" w:topFromText="40" w:bottomFromText="40" w:vertAnchor="text" w:horzAnchor="margin" w:tblpY="-26"/>
        <w:tblW w:w="10343" w:type="dxa"/>
        <w:tblLook w:val="0120" w:firstRow="1" w:lastRow="0" w:firstColumn="0" w:lastColumn="1" w:noHBand="0" w:noVBand="0"/>
      </w:tblPr>
      <w:tblGrid>
        <w:gridCol w:w="2689"/>
        <w:gridCol w:w="3543"/>
        <w:gridCol w:w="4111"/>
      </w:tblGrid>
      <w:tr w:rsidR="005332ED" w14:paraId="384A7EC3" w14:textId="77777777" w:rsidTr="00210909">
        <w:trPr>
          <w:cnfStyle w:val="100000000000" w:firstRow="1" w:lastRow="0" w:firstColumn="0" w:lastColumn="0" w:oddVBand="0" w:evenVBand="0" w:oddHBand="0" w:evenHBand="0" w:firstRowFirstColumn="0" w:firstRowLastColumn="0" w:lastRowFirstColumn="0" w:lastRowLastColumn="0"/>
          <w:cantSplit/>
          <w:trHeight w:val="431"/>
          <w:tblHeader w:val="0"/>
        </w:trPr>
        <w:tc>
          <w:tcPr>
            <w:cnfStyle w:val="000100001000" w:firstRow="0" w:lastRow="0" w:firstColumn="0" w:lastColumn="1" w:oddVBand="0" w:evenVBand="0" w:oddHBand="0" w:evenHBand="0" w:firstRowFirstColumn="0" w:firstRowLastColumn="1" w:lastRowFirstColumn="0" w:lastRowLastColumn="0"/>
            <w:tcW w:w="10343" w:type="dxa"/>
            <w:gridSpan w:val="3"/>
            <w:tcBorders>
              <w:top w:val="single" w:sz="4" w:space="0" w:color="1F1F5F" w:themeColor="text1"/>
              <w:left w:val="single" w:sz="4" w:space="0" w:color="1F1F5F" w:themeColor="text1"/>
              <w:bottom w:val="nil"/>
              <w:right w:val="single" w:sz="4" w:space="0" w:color="1F1F5F" w:themeColor="text1"/>
            </w:tcBorders>
            <w:hideMark/>
          </w:tcPr>
          <w:p w14:paraId="2EDB90B0" w14:textId="77777777" w:rsidR="005332ED" w:rsidRDefault="005332ED" w:rsidP="00210909">
            <w:pPr>
              <w:spacing w:before="120" w:after="120"/>
              <w:jc w:val="center"/>
            </w:pPr>
            <w:r w:rsidRPr="00221830">
              <w:rPr>
                <w:szCs w:val="24"/>
              </w:rPr>
              <w:t>Document metadata</w:t>
            </w:r>
          </w:p>
        </w:tc>
      </w:tr>
      <w:tr w:rsidR="005332ED" w14:paraId="297856AF"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1CEDDBFA" w14:textId="77777777" w:rsidR="005332ED" w:rsidRDefault="005332ED" w:rsidP="00210909">
            <w:pPr>
              <w:rPr>
                <w:b/>
              </w:rPr>
            </w:pPr>
            <w:r>
              <w:rPr>
                <w:b/>
              </w:rPr>
              <w:t>Document Owner</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6C1CD731" w14:textId="033FC09B" w:rsidR="005332ED" w:rsidRDefault="005332ED" w:rsidP="00210909">
            <w:r w:rsidRPr="00612929">
              <w:rPr>
                <w:color w:val="000000"/>
                <w:lang w:eastAsia="en-AU"/>
              </w:rPr>
              <w:t>Chief Psychiatrist</w:t>
            </w:r>
            <w:r>
              <w:rPr>
                <w:color w:val="000000"/>
                <w:lang w:eastAsia="en-AU"/>
              </w:rPr>
              <w:t xml:space="preserve"> NT Health</w:t>
            </w:r>
            <w:r w:rsidR="00550912">
              <w:rPr>
                <w:color w:val="000000"/>
                <w:lang w:eastAsia="en-AU"/>
              </w:rPr>
              <w:t xml:space="preserve"> and </w:t>
            </w:r>
            <w:r w:rsidR="007E5BFD">
              <w:rPr>
                <w:color w:val="000000"/>
                <w:lang w:eastAsia="en-AU"/>
              </w:rPr>
              <w:t>Chair APQAC</w:t>
            </w:r>
          </w:p>
        </w:tc>
      </w:tr>
      <w:tr w:rsidR="005332ED" w14:paraId="24CB3FDE"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08A23000" w14:textId="77777777" w:rsidR="005332ED" w:rsidRDefault="005332ED" w:rsidP="00210909">
            <w:pPr>
              <w:rPr>
                <w:b/>
              </w:rPr>
            </w:pPr>
            <w:r>
              <w:rPr>
                <w:b/>
                <w:color w:val="000000"/>
                <w:lang w:eastAsia="en-AU"/>
              </w:rPr>
              <w:t>Document Approver</w:t>
            </w:r>
            <w:r>
              <w:rPr>
                <w:b/>
              </w:rPr>
              <w:t xml:space="preserve"> </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51181ADC" w14:textId="62AB6F43" w:rsidR="005332ED" w:rsidRDefault="005332ED" w:rsidP="00210909">
            <w:pPr>
              <w:tabs>
                <w:tab w:val="left" w:pos="10206"/>
              </w:tabs>
              <w:autoSpaceDE w:val="0"/>
              <w:autoSpaceDN w:val="0"/>
              <w:adjustRightInd w:val="0"/>
              <w:spacing w:after="80"/>
              <w:ind w:left="31" w:hanging="31"/>
              <w:rPr>
                <w:color w:val="000000"/>
                <w:lang w:eastAsia="en-AU"/>
              </w:rPr>
            </w:pPr>
            <w:r>
              <w:rPr>
                <w:color w:val="000000"/>
                <w:lang w:eastAsia="en-AU"/>
              </w:rPr>
              <w:t>Dr David Mitchell</w:t>
            </w:r>
            <w:r w:rsidR="00550912">
              <w:rPr>
                <w:color w:val="000000"/>
                <w:lang w:eastAsia="en-AU"/>
              </w:rPr>
              <w:t xml:space="preserve">, </w:t>
            </w:r>
            <w:r>
              <w:rPr>
                <w:color w:val="000000"/>
                <w:lang w:eastAsia="en-AU"/>
              </w:rPr>
              <w:t>Chief Psychiatrist</w:t>
            </w:r>
            <w:r w:rsidR="00550912">
              <w:rPr>
                <w:color w:val="000000"/>
                <w:lang w:eastAsia="en-AU"/>
              </w:rPr>
              <w:t xml:space="preserve"> NT Health</w:t>
            </w:r>
            <w:r>
              <w:rPr>
                <w:color w:val="000000"/>
                <w:lang w:eastAsia="en-AU"/>
              </w:rPr>
              <w:t xml:space="preserve"> </w:t>
            </w:r>
            <w:r w:rsidRPr="00450205">
              <w:rPr>
                <w:color w:val="000000"/>
                <w:lang w:eastAsia="en-AU"/>
              </w:rPr>
              <w:t xml:space="preserve"> </w:t>
            </w:r>
          </w:p>
        </w:tc>
      </w:tr>
      <w:tr w:rsidR="005332ED" w14:paraId="2D4E9BDE"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245DE83D" w14:textId="77777777" w:rsidR="005332ED" w:rsidRDefault="005332ED" w:rsidP="00210909">
            <w:pPr>
              <w:rPr>
                <w:b/>
              </w:rPr>
            </w:pPr>
            <w:r>
              <w:rPr>
                <w:b/>
              </w:rPr>
              <w:t>Author</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41A335AA" w14:textId="77777777" w:rsidR="005332ED" w:rsidRDefault="005332ED" w:rsidP="00210909">
            <w:pPr>
              <w:tabs>
                <w:tab w:val="left" w:pos="10206"/>
              </w:tabs>
              <w:rPr>
                <w:lang w:eastAsia="en-AU"/>
              </w:rPr>
            </w:pPr>
            <w:r>
              <w:rPr>
                <w:color w:val="000000"/>
                <w:lang w:eastAsia="en-AU"/>
              </w:rPr>
              <w:t>Approved Procedure and Quality Assurance Committee</w:t>
            </w:r>
          </w:p>
        </w:tc>
      </w:tr>
      <w:tr w:rsidR="005332ED" w14:paraId="02D30E43"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3BBE56B6" w14:textId="77777777" w:rsidR="005332ED" w:rsidRDefault="005332ED" w:rsidP="00210909">
            <w:r>
              <w:rPr>
                <w:b/>
              </w:rPr>
              <w:t>PGC ID</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10114D66" w14:textId="678BD98D" w:rsidR="005332ED" w:rsidRDefault="005332ED" w:rsidP="00210909">
            <w:pPr>
              <w:tabs>
                <w:tab w:val="left" w:pos="10206"/>
              </w:tabs>
            </w:pPr>
            <w:r>
              <w:t>HEALTHINTRA-1880-8691</w:t>
            </w:r>
          </w:p>
        </w:tc>
      </w:tr>
      <w:tr w:rsidR="005332ED" w14:paraId="3395C12C"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75D6C966" w14:textId="77777777" w:rsidR="005332ED" w:rsidRDefault="005332ED" w:rsidP="00210909">
            <w:pPr>
              <w:rPr>
                <w:b/>
              </w:rPr>
            </w:pPr>
            <w:r>
              <w:rPr>
                <w:b/>
                <w:color w:val="000000"/>
                <w:lang w:eastAsia="en-AU"/>
              </w:rPr>
              <w:t>TRM ID</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4BF93C93" w14:textId="236BC92D" w:rsidR="005332ED" w:rsidRDefault="005332ED" w:rsidP="00210909">
            <w:pPr>
              <w:tabs>
                <w:tab w:val="left" w:pos="10206"/>
              </w:tabs>
              <w:rPr>
                <w:b/>
                <w:color w:val="000000"/>
                <w:lang w:eastAsia="en-AU"/>
              </w:rPr>
            </w:pPr>
            <w:r>
              <w:rPr>
                <w:color w:val="000000"/>
                <w:lang w:eastAsia="en-AU"/>
              </w:rPr>
              <w:t>EDOC2019/72301</w:t>
            </w:r>
          </w:p>
        </w:tc>
      </w:tr>
      <w:tr w:rsidR="005332ED" w14:paraId="428C6484"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single" w:sz="4" w:space="0" w:color="auto"/>
              <w:right w:val="single" w:sz="4" w:space="0" w:color="1F1F5F" w:themeColor="text1"/>
            </w:tcBorders>
            <w:hideMark/>
          </w:tcPr>
          <w:p w14:paraId="132092CC" w14:textId="77777777" w:rsidR="005332ED" w:rsidRDefault="005332ED" w:rsidP="00210909">
            <w:pPr>
              <w:tabs>
                <w:tab w:val="left" w:pos="10206"/>
              </w:tabs>
              <w:rPr>
                <w:iCs/>
                <w:color w:val="999999"/>
                <w:sz w:val="16"/>
              </w:rPr>
            </w:pPr>
            <w:r>
              <w:rPr>
                <w:b/>
                <w:color w:val="000000"/>
                <w:sz w:val="16"/>
                <w:lang w:eastAsia="en-AU"/>
              </w:rPr>
              <w:t>Version Number:</w:t>
            </w:r>
            <w:r>
              <w:rPr>
                <w:b/>
                <w:color w:val="000000"/>
                <w:sz w:val="12"/>
                <w:szCs w:val="18"/>
                <w:lang w:eastAsia="en-AU"/>
              </w:rPr>
              <w:t xml:space="preserve"> </w:t>
            </w:r>
            <w:r>
              <w:rPr>
                <w:iCs/>
                <w:color w:val="999999"/>
                <w:sz w:val="16"/>
              </w:rPr>
              <w:t xml:space="preserve">|  </w:t>
            </w:r>
            <w:sdt>
              <w:sdtPr>
                <w:rPr>
                  <w:iCs/>
                  <w:color w:val="999999"/>
                  <w:sz w:val="16"/>
                </w:rPr>
                <w:alias w:val="Label"/>
                <w:tag w:val="DLCPolicyLabelValue"/>
                <w:id w:val="-23715476"/>
                <w:lock w:val="contentLocked"/>
                <w:text w:multiLine="1"/>
              </w:sdtPr>
              <w:sdtEndPr/>
              <w:sdtContent>
                <w:r>
                  <w:rPr>
                    <w:iCs/>
                    <w:color w:val="999999"/>
                    <w:sz w:val="16"/>
                  </w:rPr>
                  <w:t>Version: {_UIVersionString}</w:t>
                </w:r>
              </w:sdtContent>
            </w:sdt>
            <w:r>
              <w:rPr>
                <w:iCs/>
                <w:color w:val="999999"/>
                <w:sz w:val="16"/>
              </w:rPr>
              <w:t xml:space="preserve"> | </w:t>
            </w:r>
          </w:p>
          <w:p w14:paraId="63AC5F78" w14:textId="77777777" w:rsidR="005332ED" w:rsidRDefault="005332ED" w:rsidP="00210909">
            <w:pPr>
              <w:tabs>
                <w:tab w:val="left" w:pos="10206"/>
              </w:tabs>
              <w:rPr>
                <w:b/>
                <w:color w:val="000000"/>
                <w:sz w:val="18"/>
                <w:szCs w:val="18"/>
                <w:lang w:eastAsia="en-AU"/>
              </w:rPr>
            </w:pPr>
            <w:r>
              <w:rPr>
                <w:b/>
                <w:iCs/>
                <w:color w:val="FF0000"/>
                <w:sz w:val="12"/>
              </w:rPr>
              <w:t>DO NOT EDIT THIS FIELD</w:t>
            </w:r>
          </w:p>
        </w:tc>
        <w:tc>
          <w:tcPr>
            <w:cnfStyle w:val="000001000000" w:firstRow="0" w:lastRow="0" w:firstColumn="0" w:lastColumn="0" w:oddVBand="0" w:evenVBand="1" w:oddHBand="0" w:evenHBand="0" w:firstRowFirstColumn="0" w:firstRowLastColumn="0" w:lastRowFirstColumn="0" w:lastRowLastColumn="0"/>
            <w:tcW w:w="3543" w:type="dxa"/>
            <w:tcBorders>
              <w:top w:val="nil"/>
              <w:left w:val="single" w:sz="4" w:space="0" w:color="1F1F5F" w:themeColor="text1"/>
              <w:bottom w:val="single" w:sz="4" w:space="0" w:color="auto"/>
              <w:right w:val="single" w:sz="4" w:space="0" w:color="1F1F5F" w:themeColor="text1"/>
            </w:tcBorders>
            <w:hideMark/>
          </w:tcPr>
          <w:p w14:paraId="66D763BF" w14:textId="7E84F223" w:rsidR="005332ED" w:rsidRDefault="005332ED" w:rsidP="00210909">
            <w:pPr>
              <w:tabs>
                <w:tab w:val="left" w:pos="10206"/>
              </w:tabs>
              <w:rPr>
                <w:color w:val="000000"/>
                <w:lang w:eastAsia="en-AU"/>
              </w:rPr>
            </w:pPr>
            <w:r>
              <w:rPr>
                <w:b/>
                <w:color w:val="000000"/>
                <w:lang w:eastAsia="en-AU"/>
              </w:rPr>
              <w:t>Approved Date:</w:t>
            </w:r>
            <w:r>
              <w:rPr>
                <w:color w:val="000000"/>
                <w:lang w:eastAsia="en-AU"/>
              </w:rPr>
              <w:t xml:space="preserve"> </w:t>
            </w:r>
            <w:r w:rsidR="00550912">
              <w:rPr>
                <w:color w:val="000000"/>
                <w:lang w:eastAsia="en-AU"/>
              </w:rPr>
              <w:t>1/5/2025</w:t>
            </w:r>
          </w:p>
        </w:tc>
        <w:tc>
          <w:tcPr>
            <w:cnfStyle w:val="000100000000" w:firstRow="0" w:lastRow="0" w:firstColumn="0" w:lastColumn="1" w:oddVBand="0" w:evenVBand="0" w:oddHBand="0" w:evenHBand="0" w:firstRowFirstColumn="0" w:firstRowLastColumn="0" w:lastRowFirstColumn="0" w:lastRowLastColumn="0"/>
            <w:tcW w:w="4111" w:type="dxa"/>
            <w:tcBorders>
              <w:top w:val="nil"/>
              <w:left w:val="single" w:sz="4" w:space="0" w:color="1F1F5F" w:themeColor="text1"/>
              <w:bottom w:val="single" w:sz="4" w:space="0" w:color="auto"/>
              <w:right w:val="single" w:sz="4" w:space="0" w:color="1F1F5F" w:themeColor="text1"/>
            </w:tcBorders>
            <w:hideMark/>
          </w:tcPr>
          <w:p w14:paraId="701A7877" w14:textId="77E5472E" w:rsidR="005332ED" w:rsidRDefault="005332ED" w:rsidP="00210909">
            <w:pPr>
              <w:tabs>
                <w:tab w:val="left" w:pos="10206"/>
              </w:tabs>
              <w:rPr>
                <w:color w:val="000000"/>
                <w:lang w:eastAsia="en-AU"/>
              </w:rPr>
            </w:pPr>
            <w:r>
              <w:rPr>
                <w:b/>
                <w:color w:val="000000"/>
                <w:lang w:eastAsia="en-AU"/>
              </w:rPr>
              <w:t>Review Date:</w:t>
            </w:r>
            <w:r>
              <w:rPr>
                <w:color w:val="000000"/>
                <w:lang w:eastAsia="en-AU"/>
              </w:rPr>
              <w:t xml:space="preserve"> </w:t>
            </w:r>
            <w:r w:rsidR="00DC15FE" w:rsidRPr="00DC15FE">
              <w:rPr>
                <w:color w:val="000000"/>
                <w:lang w:eastAsia="en-AU"/>
              </w:rPr>
              <w:t>1/05/2030</w:t>
            </w:r>
          </w:p>
        </w:tc>
      </w:tr>
    </w:tbl>
    <w:p w14:paraId="1EF8FC63" w14:textId="77777777" w:rsidR="005332ED" w:rsidRDefault="005332ED" w:rsidP="005332ED">
      <w:pPr>
        <w:pStyle w:val="Heading1"/>
        <w:rPr>
          <w:lang w:eastAsia="en-AU"/>
        </w:rPr>
      </w:pPr>
      <w:bookmarkStart w:id="25" w:name="_Toc181695230"/>
      <w:bookmarkStart w:id="26" w:name="_Toc184732769"/>
      <w:r>
        <w:rPr>
          <w:lang w:eastAsia="en-AU"/>
        </w:rPr>
        <w:t xml:space="preserve">National Safety and </w:t>
      </w:r>
      <w:r w:rsidRPr="003E2570">
        <w:t>Quality</w:t>
      </w:r>
      <w:r>
        <w:rPr>
          <w:lang w:eastAsia="en-AU"/>
        </w:rPr>
        <w:t xml:space="preserve"> Health Service standards</w:t>
      </w:r>
      <w:bookmarkEnd w:id="25"/>
      <w:bookmarkEnd w:id="26"/>
    </w:p>
    <w:tbl>
      <w:tblPr>
        <w:tblW w:w="5124" w:type="pct"/>
        <w:tblCellMar>
          <w:left w:w="0" w:type="dxa"/>
          <w:right w:w="0" w:type="dxa"/>
        </w:tblCellMar>
        <w:tblLook w:val="04A0" w:firstRow="1" w:lastRow="0" w:firstColumn="1" w:lastColumn="0" w:noHBand="0" w:noVBand="1"/>
      </w:tblPr>
      <w:tblGrid>
        <w:gridCol w:w="1249"/>
        <w:gridCol w:w="1252"/>
        <w:gridCol w:w="1252"/>
        <w:gridCol w:w="1252"/>
        <w:gridCol w:w="1475"/>
        <w:gridCol w:w="1477"/>
        <w:gridCol w:w="1285"/>
        <w:gridCol w:w="1311"/>
      </w:tblGrid>
      <w:tr w:rsidR="005332ED" w14:paraId="366DCEA4" w14:textId="77777777" w:rsidTr="00210909">
        <w:trPr>
          <w:cantSplit/>
          <w:trHeight w:val="431"/>
        </w:trPr>
        <w:tc>
          <w:tcPr>
            <w:tcW w:w="5000" w:type="pct"/>
            <w:gridSpan w:val="8"/>
            <w:tcBorders>
              <w:top w:val="single" w:sz="8" w:space="0" w:color="auto"/>
              <w:left w:val="single" w:sz="8" w:space="0" w:color="auto"/>
              <w:bottom w:val="single" w:sz="8" w:space="0" w:color="auto"/>
              <w:right w:val="single" w:sz="8" w:space="0" w:color="auto"/>
            </w:tcBorders>
            <w:shd w:val="clear" w:color="auto" w:fill="1F1F5F"/>
            <w:tcMar>
              <w:top w:w="0" w:type="dxa"/>
              <w:left w:w="108" w:type="dxa"/>
              <w:bottom w:w="0" w:type="dxa"/>
              <w:right w:w="108" w:type="dxa"/>
            </w:tcMar>
            <w:vAlign w:val="center"/>
            <w:hideMark/>
          </w:tcPr>
          <w:p w14:paraId="50F73309" w14:textId="77777777" w:rsidR="005332ED" w:rsidRDefault="005332ED" w:rsidP="00210909">
            <w:pPr>
              <w:spacing w:before="120" w:after="120"/>
              <w:jc w:val="center"/>
              <w:rPr>
                <w:rFonts w:ascii="Calibri" w:hAnsi="Calibri"/>
              </w:rPr>
            </w:pPr>
            <w:r w:rsidRPr="00221830">
              <w:rPr>
                <w:b/>
                <w:szCs w:val="24"/>
              </w:rPr>
              <w:t>National Safety and Quality Health Service standards</w:t>
            </w:r>
          </w:p>
        </w:tc>
      </w:tr>
      <w:tr w:rsidR="005332ED" w14:paraId="2D432D87" w14:textId="77777777" w:rsidTr="00210909">
        <w:trPr>
          <w:cantSplit/>
          <w:trHeight w:val="1430"/>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D3269" w14:textId="77777777" w:rsidR="005332ED" w:rsidRDefault="005332ED" w:rsidP="00210909">
            <w:pPr>
              <w:spacing w:before="20"/>
              <w:jc w:val="center"/>
              <w:rPr>
                <w:sz w:val="15"/>
                <w:szCs w:val="15"/>
              </w:rPr>
            </w:pPr>
            <w:r>
              <w:rPr>
                <w:noProof/>
                <w:sz w:val="15"/>
                <w:szCs w:val="15"/>
                <w:lang w:eastAsia="en-AU"/>
              </w:rPr>
              <w:drawing>
                <wp:inline distT="0" distB="0" distL="0" distR="0" wp14:anchorId="5577B271" wp14:editId="35E8D6CC">
                  <wp:extent cx="437515" cy="453390"/>
                  <wp:effectExtent l="0" t="0" r="635" b="3810"/>
                  <wp:docPr id="1" name="Picture 1" descr="cid:image001.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58ED.D030F09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02A3AEE7" w14:textId="77777777" w:rsidR="005332ED" w:rsidRDefault="005332ED" w:rsidP="00210909">
            <w:pPr>
              <w:spacing w:before="20"/>
              <w:jc w:val="center"/>
              <w:rPr>
                <w:sz w:val="15"/>
                <w:szCs w:val="15"/>
              </w:rPr>
            </w:pPr>
            <w:r>
              <w:rPr>
                <w:sz w:val="15"/>
                <w:szCs w:val="15"/>
              </w:rPr>
              <w:t>Clinical Governance</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5C7995B4" w14:textId="77777777" w:rsidR="005332ED" w:rsidRDefault="005332ED" w:rsidP="00210909">
            <w:pPr>
              <w:spacing w:before="20"/>
              <w:jc w:val="center"/>
              <w:rPr>
                <w:sz w:val="15"/>
                <w:szCs w:val="15"/>
              </w:rPr>
            </w:pPr>
            <w:r>
              <w:rPr>
                <w:noProof/>
                <w:sz w:val="15"/>
                <w:szCs w:val="15"/>
                <w:lang w:eastAsia="en-AU"/>
              </w:rPr>
              <w:drawing>
                <wp:inline distT="0" distB="0" distL="0" distR="0" wp14:anchorId="2BF23A03" wp14:editId="34AB97BC">
                  <wp:extent cx="437515" cy="453390"/>
                  <wp:effectExtent l="0" t="0" r="635" b="3810"/>
                  <wp:docPr id="4" name="Picture 4" descr="cid:image002.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58ED.D030F09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3F7106AA" w14:textId="77777777" w:rsidR="005332ED" w:rsidRDefault="005332ED" w:rsidP="00210909">
            <w:pPr>
              <w:spacing w:before="20"/>
              <w:jc w:val="center"/>
              <w:rPr>
                <w:sz w:val="15"/>
                <w:szCs w:val="15"/>
              </w:rPr>
            </w:pPr>
            <w:r>
              <w:rPr>
                <w:sz w:val="15"/>
                <w:szCs w:val="15"/>
              </w:rPr>
              <w:t>Partnering with Consumers</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6E19844B" w14:textId="77777777" w:rsidR="005332ED" w:rsidRDefault="005332ED" w:rsidP="00210909">
            <w:pPr>
              <w:spacing w:before="20"/>
              <w:jc w:val="center"/>
              <w:rPr>
                <w:sz w:val="15"/>
                <w:szCs w:val="15"/>
              </w:rPr>
            </w:pPr>
            <w:r>
              <w:rPr>
                <w:noProof/>
                <w:sz w:val="15"/>
                <w:szCs w:val="15"/>
                <w:lang w:eastAsia="en-AU"/>
              </w:rPr>
              <w:drawing>
                <wp:inline distT="0" distB="0" distL="0" distR="0" wp14:anchorId="04881F8D" wp14:editId="385F2217">
                  <wp:extent cx="453390" cy="453390"/>
                  <wp:effectExtent l="0" t="0" r="3810" b="3810"/>
                  <wp:docPr id="7" name="Picture 7" descr="cid:image003.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658ED.D030F09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p w14:paraId="63F51799" w14:textId="77777777" w:rsidR="005332ED" w:rsidRDefault="005332ED" w:rsidP="00210909">
            <w:pPr>
              <w:spacing w:before="20"/>
              <w:jc w:val="center"/>
              <w:rPr>
                <w:sz w:val="15"/>
                <w:szCs w:val="15"/>
              </w:rPr>
            </w:pPr>
            <w:r>
              <w:rPr>
                <w:sz w:val="15"/>
                <w:szCs w:val="15"/>
              </w:rPr>
              <w:t>Preventing and Controlling Healthcare Associated Infection</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4C972737" w14:textId="77777777" w:rsidR="005332ED" w:rsidRDefault="005332ED" w:rsidP="00210909">
            <w:pPr>
              <w:spacing w:before="20"/>
              <w:jc w:val="center"/>
              <w:rPr>
                <w:sz w:val="15"/>
                <w:szCs w:val="15"/>
              </w:rPr>
            </w:pPr>
            <w:r>
              <w:rPr>
                <w:noProof/>
                <w:sz w:val="15"/>
                <w:szCs w:val="15"/>
                <w:lang w:eastAsia="en-AU"/>
              </w:rPr>
              <w:drawing>
                <wp:inline distT="0" distB="0" distL="0" distR="0" wp14:anchorId="29C14A4E" wp14:editId="4E9B56D6">
                  <wp:extent cx="453390" cy="453390"/>
                  <wp:effectExtent l="0" t="0" r="3810" b="3810"/>
                  <wp:docPr id="8" name="Picture 8" descr="cid:image004.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658ED.D030F09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p w14:paraId="5DC852A1" w14:textId="77777777" w:rsidR="005332ED" w:rsidRDefault="005332ED" w:rsidP="00210909">
            <w:pPr>
              <w:spacing w:before="20"/>
              <w:jc w:val="center"/>
              <w:rPr>
                <w:sz w:val="15"/>
                <w:szCs w:val="15"/>
              </w:rPr>
            </w:pPr>
            <w:r>
              <w:rPr>
                <w:sz w:val="15"/>
                <w:szCs w:val="15"/>
              </w:rPr>
              <w:t>Medication Safety</w:t>
            </w: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14:paraId="6916C8AC" w14:textId="77777777" w:rsidR="005332ED" w:rsidRDefault="005332ED" w:rsidP="00210909">
            <w:pPr>
              <w:spacing w:before="20"/>
              <w:jc w:val="center"/>
              <w:rPr>
                <w:sz w:val="15"/>
                <w:szCs w:val="15"/>
              </w:rPr>
            </w:pPr>
            <w:r>
              <w:rPr>
                <w:noProof/>
                <w:sz w:val="15"/>
                <w:szCs w:val="15"/>
                <w:lang w:eastAsia="en-AU"/>
              </w:rPr>
              <w:drawing>
                <wp:inline distT="0" distB="0" distL="0" distR="0" wp14:anchorId="48B3D978" wp14:editId="7BB44A82">
                  <wp:extent cx="461010" cy="461010"/>
                  <wp:effectExtent l="0" t="0" r="0" b="0"/>
                  <wp:docPr id="10" name="Picture 10" descr="cid:image005.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658ED.D030F09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14:paraId="2A1D54B0" w14:textId="77777777" w:rsidR="005332ED" w:rsidRDefault="005332ED" w:rsidP="00210909">
            <w:pPr>
              <w:spacing w:before="20"/>
              <w:jc w:val="center"/>
              <w:rPr>
                <w:sz w:val="15"/>
                <w:szCs w:val="15"/>
              </w:rPr>
            </w:pPr>
            <w:r>
              <w:rPr>
                <w:sz w:val="15"/>
                <w:szCs w:val="15"/>
              </w:rPr>
              <w:t>Comprehensive Care</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4246B47C" w14:textId="77777777" w:rsidR="005332ED" w:rsidRDefault="005332ED" w:rsidP="00210909">
            <w:pPr>
              <w:spacing w:before="20"/>
              <w:jc w:val="center"/>
              <w:rPr>
                <w:sz w:val="15"/>
                <w:szCs w:val="15"/>
              </w:rPr>
            </w:pPr>
            <w:r>
              <w:rPr>
                <w:noProof/>
                <w:sz w:val="15"/>
                <w:szCs w:val="15"/>
                <w:lang w:eastAsia="en-AU"/>
              </w:rPr>
              <w:drawing>
                <wp:inline distT="0" distB="0" distL="0" distR="0" wp14:anchorId="4D4AAB22" wp14:editId="73CC3258">
                  <wp:extent cx="437515" cy="453390"/>
                  <wp:effectExtent l="0" t="0" r="635" b="3810"/>
                  <wp:docPr id="11" name="Picture 11" descr="cid:image006.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658ED.D030F090"/>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2D86DD01" w14:textId="77777777" w:rsidR="005332ED" w:rsidRDefault="005332ED" w:rsidP="00210909">
            <w:pPr>
              <w:spacing w:before="20"/>
              <w:jc w:val="center"/>
              <w:rPr>
                <w:sz w:val="15"/>
                <w:szCs w:val="15"/>
              </w:rPr>
            </w:pPr>
            <w:r>
              <w:rPr>
                <w:sz w:val="15"/>
                <w:szCs w:val="15"/>
              </w:rPr>
              <w:t>Communicating for Safety</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14:paraId="29D92EAE" w14:textId="77777777" w:rsidR="005332ED" w:rsidRDefault="005332ED" w:rsidP="00210909">
            <w:pPr>
              <w:spacing w:before="20"/>
              <w:jc w:val="center"/>
              <w:rPr>
                <w:sz w:val="15"/>
                <w:szCs w:val="15"/>
              </w:rPr>
            </w:pPr>
            <w:r>
              <w:rPr>
                <w:noProof/>
                <w:sz w:val="15"/>
                <w:szCs w:val="15"/>
                <w:lang w:eastAsia="en-AU"/>
              </w:rPr>
              <w:drawing>
                <wp:inline distT="0" distB="0" distL="0" distR="0" wp14:anchorId="7F3098CC" wp14:editId="5267D110">
                  <wp:extent cx="437515" cy="453390"/>
                  <wp:effectExtent l="0" t="0" r="635" b="3810"/>
                  <wp:docPr id="19" name="Picture 19" descr="cid:image007.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658ED.D030F09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0BE08F59" w14:textId="77777777" w:rsidR="005332ED" w:rsidRDefault="005332ED" w:rsidP="00210909">
            <w:pPr>
              <w:spacing w:before="20"/>
              <w:jc w:val="center"/>
              <w:rPr>
                <w:sz w:val="15"/>
                <w:szCs w:val="15"/>
              </w:rPr>
            </w:pPr>
            <w:r>
              <w:rPr>
                <w:sz w:val="15"/>
                <w:szCs w:val="15"/>
              </w:rPr>
              <w:t>Blood Management</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14:paraId="40E7FD68" w14:textId="77777777" w:rsidR="005332ED" w:rsidRDefault="005332ED" w:rsidP="00210909">
            <w:pPr>
              <w:spacing w:before="20"/>
              <w:jc w:val="center"/>
              <w:rPr>
                <w:sz w:val="15"/>
                <w:szCs w:val="15"/>
              </w:rPr>
            </w:pPr>
            <w:r>
              <w:rPr>
                <w:noProof/>
                <w:sz w:val="15"/>
                <w:szCs w:val="15"/>
                <w:lang w:eastAsia="en-AU"/>
              </w:rPr>
              <w:drawing>
                <wp:inline distT="0" distB="0" distL="0" distR="0" wp14:anchorId="168535FC" wp14:editId="2EE2EB40">
                  <wp:extent cx="437515" cy="453390"/>
                  <wp:effectExtent l="0" t="0" r="635" b="3810"/>
                  <wp:docPr id="20" name="Picture 20" descr="cid:image008.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658ED.D030F09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1EF161D7" w14:textId="77777777" w:rsidR="005332ED" w:rsidRDefault="005332ED" w:rsidP="00210909">
            <w:pPr>
              <w:spacing w:before="20"/>
              <w:jc w:val="center"/>
              <w:rPr>
                <w:sz w:val="15"/>
                <w:szCs w:val="15"/>
              </w:rPr>
            </w:pPr>
            <w:r>
              <w:rPr>
                <w:sz w:val="15"/>
                <w:szCs w:val="15"/>
              </w:rPr>
              <w:t>Recognising &amp; Responding to Acute Deterioration</w:t>
            </w:r>
          </w:p>
        </w:tc>
      </w:tr>
      <w:tr w:rsidR="005332ED" w14:paraId="48742C2D" w14:textId="77777777" w:rsidTr="00210909">
        <w:trPr>
          <w:cantSplit/>
          <w:trHeight w:val="567"/>
        </w:trPr>
        <w:sdt>
          <w:sdtPr>
            <w:id w:val="-2055375461"/>
            <w14:checkbox>
              <w14:checked w14:val="1"/>
              <w14:checkedState w14:val="2612" w14:font="MS Gothic"/>
              <w14:uncheckedState w14:val="2610" w14:font="MS Gothic"/>
            </w14:checkbox>
          </w:sdtPr>
          <w:sdtEndPr/>
          <w:sdtContent>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66545" w14:textId="77777777" w:rsidR="005332ED" w:rsidRDefault="005332ED" w:rsidP="00210909">
                <w:pPr>
                  <w:jc w:val="center"/>
                </w:pPr>
                <w:r>
                  <w:rPr>
                    <w:rFonts w:ascii="MS Gothic" w:eastAsia="MS Gothic" w:hAnsi="MS Gothic" w:hint="eastAsia"/>
                  </w:rPr>
                  <w:t>☒</w:t>
                </w:r>
              </w:p>
            </w:tc>
          </w:sdtContent>
        </w:sdt>
        <w:sdt>
          <w:sdtPr>
            <w:id w:val="524300970"/>
            <w14:checkbox>
              <w14:checked w14:val="1"/>
              <w14:checkedState w14:val="2612" w14:font="MS Gothic"/>
              <w14:uncheckedState w14:val="2610" w14:font="MS Gothic"/>
            </w14:checkbox>
          </w:sdtPr>
          <w:sdtEndPr/>
          <w:sdtContent>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7B7A6" w14:textId="77777777" w:rsidR="005332ED" w:rsidRDefault="005332ED" w:rsidP="00210909">
                <w:pPr>
                  <w:jc w:val="center"/>
                </w:pPr>
                <w:r>
                  <w:rPr>
                    <w:rFonts w:ascii="MS Gothic" w:eastAsia="MS Gothic" w:hAnsi="MS Gothic" w:hint="eastAsia"/>
                  </w:rPr>
                  <w:t>☒</w:t>
                </w:r>
              </w:p>
            </w:tc>
          </w:sdtContent>
        </w:sdt>
        <w:sdt>
          <w:sdtPr>
            <w:id w:val="85352954"/>
            <w14:checkbox>
              <w14:checked w14:val="0"/>
              <w14:checkedState w14:val="2612" w14:font="MS Gothic"/>
              <w14:uncheckedState w14:val="2610" w14:font="MS Gothic"/>
            </w14:checkbox>
          </w:sdtPr>
          <w:sdtEndPr/>
          <w:sdtContent>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D1BE4" w14:textId="77777777" w:rsidR="005332ED" w:rsidRDefault="005332ED" w:rsidP="00210909">
                <w:pPr>
                  <w:jc w:val="center"/>
                </w:pPr>
                <w:r>
                  <w:rPr>
                    <w:rFonts w:ascii="MS Gothic" w:eastAsia="MS Gothic" w:hAnsi="MS Gothic" w:hint="eastAsia"/>
                    <w:lang w:val="en-US"/>
                  </w:rPr>
                  <w:t>☐</w:t>
                </w:r>
              </w:p>
            </w:tc>
          </w:sdtContent>
        </w:sdt>
        <w:sdt>
          <w:sdtPr>
            <w:id w:val="396641870"/>
            <w14:checkbox>
              <w14:checked w14:val="0"/>
              <w14:checkedState w14:val="2612" w14:font="MS Gothic"/>
              <w14:uncheckedState w14:val="2610" w14:font="MS Gothic"/>
            </w14:checkbox>
          </w:sdtPr>
          <w:sdtEndPr/>
          <w:sdtContent>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3E9B3" w14:textId="77777777" w:rsidR="005332ED" w:rsidRDefault="005332ED" w:rsidP="00210909">
                <w:pPr>
                  <w:jc w:val="center"/>
                </w:pPr>
                <w:r>
                  <w:rPr>
                    <w:rFonts w:ascii="MS Gothic" w:eastAsia="MS Gothic" w:hAnsi="MS Gothic" w:hint="eastAsia"/>
                    <w:lang w:val="en-US"/>
                  </w:rPr>
                  <w:t>☐</w:t>
                </w:r>
              </w:p>
            </w:tc>
          </w:sdtContent>
        </w:sdt>
        <w:sdt>
          <w:sdtPr>
            <w:id w:val="1959445017"/>
            <w14:checkbox>
              <w14:checked w14:val="0"/>
              <w14:checkedState w14:val="2612" w14:font="MS Gothic"/>
              <w14:uncheckedState w14:val="2610" w14:font="MS Gothic"/>
            </w14:checkbox>
          </w:sdtPr>
          <w:sdtEndPr/>
          <w:sdtContent>
            <w:tc>
              <w:tcPr>
                <w:tcW w:w="6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932D9" w14:textId="77777777" w:rsidR="005332ED" w:rsidRDefault="005332ED" w:rsidP="00210909">
                <w:pPr>
                  <w:jc w:val="center"/>
                </w:pPr>
                <w:r>
                  <w:rPr>
                    <w:rFonts w:ascii="MS Gothic" w:eastAsia="MS Gothic" w:hAnsi="MS Gothic" w:hint="eastAsia"/>
                    <w:lang w:val="en-US"/>
                  </w:rPr>
                  <w:t>☐</w:t>
                </w:r>
              </w:p>
            </w:tc>
          </w:sdtContent>
        </w:sdt>
        <w:sdt>
          <w:sdtPr>
            <w:id w:val="-1319414696"/>
            <w14:checkbox>
              <w14:checked w14:val="0"/>
              <w14:checkedState w14:val="2612" w14:font="MS Gothic"/>
              <w14:uncheckedState w14:val="2610" w14:font="MS Gothic"/>
            </w14:checkbox>
          </w:sdtPr>
          <w:sdtEndPr/>
          <w:sdtContent>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078DD" w14:textId="77777777" w:rsidR="005332ED" w:rsidRDefault="005332ED" w:rsidP="00210909">
                <w:pPr>
                  <w:jc w:val="center"/>
                </w:pPr>
                <w:r>
                  <w:rPr>
                    <w:rFonts w:ascii="MS Gothic" w:eastAsia="MS Gothic" w:hAnsi="MS Gothic" w:hint="eastAsia"/>
                    <w:lang w:val="en-US"/>
                  </w:rPr>
                  <w:t>☐</w:t>
                </w:r>
              </w:p>
            </w:tc>
          </w:sdtContent>
        </w:sdt>
        <w:sdt>
          <w:sdtPr>
            <w:id w:val="299583379"/>
            <w14:checkbox>
              <w14:checked w14:val="0"/>
              <w14:checkedState w14:val="2612" w14:font="MS Gothic"/>
              <w14:uncheckedState w14:val="2610" w14:font="MS Gothic"/>
            </w14:checkbox>
          </w:sdtPr>
          <w:sdtEndPr/>
          <w:sdtContent>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97B72" w14:textId="77777777" w:rsidR="005332ED" w:rsidRDefault="005332ED" w:rsidP="00210909">
                <w:pPr>
                  <w:jc w:val="center"/>
                </w:pPr>
                <w:r>
                  <w:rPr>
                    <w:rFonts w:ascii="MS Gothic" w:eastAsia="MS Gothic" w:hAnsi="MS Gothic" w:hint="eastAsia"/>
                    <w:lang w:val="en-US"/>
                  </w:rPr>
                  <w:t>☐</w:t>
                </w:r>
              </w:p>
            </w:tc>
          </w:sdtContent>
        </w:sdt>
        <w:sdt>
          <w:sdtPr>
            <w:id w:val="697739147"/>
            <w14:checkbox>
              <w14:checked w14:val="0"/>
              <w14:checkedState w14:val="2612" w14:font="MS Gothic"/>
              <w14:uncheckedState w14:val="2610" w14:font="MS Gothic"/>
            </w14:checkbox>
          </w:sdtPr>
          <w:sdtEndPr/>
          <w:sdtContent>
            <w:tc>
              <w:tcPr>
                <w:tcW w:w="6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190FF" w14:textId="77777777" w:rsidR="005332ED" w:rsidRDefault="005332ED" w:rsidP="00210909">
                <w:pPr>
                  <w:jc w:val="center"/>
                </w:pPr>
                <w:r>
                  <w:rPr>
                    <w:rFonts w:ascii="MS Gothic" w:eastAsia="MS Gothic" w:hAnsi="MS Gothic" w:hint="eastAsia"/>
                    <w:lang w:val="en-US"/>
                  </w:rPr>
                  <w:t>☐</w:t>
                </w:r>
              </w:p>
            </w:tc>
          </w:sdtContent>
        </w:sdt>
      </w:tr>
    </w:tbl>
    <w:p w14:paraId="2BCF9444" w14:textId="77777777" w:rsidR="005332ED" w:rsidRPr="008F36FD" w:rsidRDefault="005332ED" w:rsidP="005332ED">
      <w:pPr>
        <w:rPr>
          <w:lang w:eastAsia="en-AU"/>
        </w:rPr>
      </w:pPr>
    </w:p>
    <w:p w14:paraId="27E91F0C" w14:textId="5A3C7F15" w:rsidR="00813443" w:rsidRPr="00CC2866" w:rsidRDefault="00813443" w:rsidP="000D2AFB">
      <w:pPr>
        <w:pStyle w:val="Heading1"/>
        <w:rPr>
          <w:lang w:eastAsia="en-AU"/>
        </w:rPr>
      </w:pPr>
    </w:p>
    <w:sectPr w:rsidR="00813443" w:rsidRPr="00CC2866" w:rsidSect="008B7C3D">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DB8C" w14:textId="77777777" w:rsidR="005F06BF" w:rsidRDefault="005F06BF">
      <w:r>
        <w:separator/>
      </w:r>
    </w:p>
  </w:endnote>
  <w:endnote w:type="continuationSeparator" w:id="0">
    <w:p w14:paraId="0394A753" w14:textId="77777777" w:rsidR="005F06BF" w:rsidRDefault="005F06BF">
      <w:r>
        <w:continuationSeparator/>
      </w:r>
    </w:p>
  </w:endnote>
  <w:endnote w:type="continuationNotice" w:id="1">
    <w:p w14:paraId="5832945F" w14:textId="77777777" w:rsidR="005F06BF" w:rsidRDefault="005F0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BEAD" w14:textId="290DA632" w:rsidR="002174CC" w:rsidRPr="000A30E8" w:rsidRDefault="002174CC" w:rsidP="002174CC">
    <w:pPr>
      <w:spacing w:after="0"/>
      <w:jc w:val="center"/>
      <w:rPr>
        <w:rStyle w:val="PageNumber"/>
        <w:color w:val="FF0000"/>
        <w:sz w:val="16"/>
        <w:szCs w:val="16"/>
      </w:rPr>
    </w:pPr>
    <w:r w:rsidRPr="000A30E8">
      <w:rPr>
        <w:rStyle w:val="PageNumber"/>
        <w:color w:val="FF0000"/>
        <w:sz w:val="16"/>
        <w:szCs w:val="16"/>
      </w:rPr>
      <w:t xml:space="preserve">PRINT WARNING – Content is continually being revised.  </w:t>
    </w:r>
    <w:r w:rsidR="003B18CA" w:rsidRPr="000A30E8">
      <w:rPr>
        <w:rStyle w:val="PageNumber"/>
        <w:color w:val="FF0000"/>
        <w:sz w:val="16"/>
        <w:szCs w:val="16"/>
      </w:rPr>
      <w:br/>
    </w:r>
    <w:r w:rsidRPr="000A30E8">
      <w:rPr>
        <w:rStyle w:val="PageNumber"/>
        <w:color w:val="FF0000"/>
        <w:sz w:val="16"/>
        <w:szCs w:val="16"/>
      </w:rPr>
      <w:t>ALWAYS refer to the electronic copy for the latest version.  Users must ensure that any printed copies of this document are of the latest version.</w:t>
    </w:r>
  </w:p>
  <w:p w14:paraId="3DFFF214" w14:textId="29BC3A01" w:rsidR="002174CC" w:rsidRPr="00073E3A" w:rsidRDefault="002174CC" w:rsidP="003B18CA">
    <w:pPr>
      <w:rPr>
        <w:rFonts w:ascii="Arial Narrow" w:hAnsi="Arial Narrow"/>
        <w:sz w:val="16"/>
        <w:szCs w:val="16"/>
      </w:rPr>
    </w:pPr>
    <w:r w:rsidRPr="00F561D6">
      <w:rPr>
        <w:rFonts w:ascii="Arial Narrow" w:hAnsi="Arial Narrow"/>
        <w:iCs/>
        <w:sz w:val="16"/>
        <w:szCs w:val="16"/>
      </w:rPr>
      <w:t>This procedure has been developed for NT Health practice setting only. Clinical content is intended to guide clinical practice and does not replace clinical judgement. Modification will occur according to internal audit processes and literature review</w:t>
    </w:r>
    <w:r w:rsidRPr="00F561D6">
      <w:rPr>
        <w:rFonts w:ascii="Arial Narrow" w:hAnsi="Arial Narrow"/>
        <w:sz w:val="16"/>
        <w:szCs w:val="16"/>
      </w:rPr>
      <w:t>.</w:t>
    </w:r>
    <w:r w:rsidRPr="00F561D6">
      <w:rPr>
        <w:rFonts w:ascii="Arial Narrow" w:hAnsi="Arial Narrow"/>
        <w:color w:val="1F497D"/>
        <w:sz w:val="16"/>
        <w:szCs w:val="16"/>
      </w:rPr>
      <w:t xml:space="preserve"> </w:t>
    </w:r>
    <w:r w:rsidRPr="00F561D6">
      <w:rPr>
        <w:rFonts w:ascii="Arial Narrow" w:hAnsi="Arial Narrow"/>
        <w:color w:val="000000"/>
        <w:sz w:val="16"/>
        <w:szCs w:val="16"/>
      </w:rPr>
      <w:t>The rationale for the variation from the procedure must be documented in the clinical record</w:t>
    </w:r>
    <w:r w:rsidRPr="00073E3A">
      <w:rPr>
        <w:rFonts w:ascii="Arial Narrow" w:hAnsi="Arial Narrow"/>
        <w:color w:val="1F497D"/>
        <w:sz w:val="16"/>
        <w:szCs w:val="16"/>
      </w:rPr>
      <w:t>.</w:t>
    </w:r>
  </w:p>
  <w:sdt>
    <w:sdtPr>
      <w:rPr>
        <w:sz w:val="20"/>
      </w:rPr>
      <w:id w:val="75624959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E33EEB0" w14:textId="2878953C" w:rsidR="00236878" w:rsidRPr="003B18CA" w:rsidRDefault="002174CC" w:rsidP="003B18CA">
            <w:pPr>
              <w:pStyle w:val="Footer"/>
              <w:jc w:val="right"/>
              <w:rPr>
                <w:sz w:val="20"/>
              </w:rPr>
            </w:pPr>
            <w:r w:rsidRPr="003B18CA">
              <w:rPr>
                <w:sz w:val="20"/>
              </w:rPr>
              <w:t xml:space="preserve">Page </w:t>
            </w:r>
            <w:r w:rsidRPr="003B18CA">
              <w:rPr>
                <w:bCs/>
                <w:sz w:val="20"/>
              </w:rPr>
              <w:fldChar w:fldCharType="begin"/>
            </w:r>
            <w:r w:rsidRPr="003B18CA">
              <w:rPr>
                <w:bCs/>
                <w:sz w:val="20"/>
              </w:rPr>
              <w:instrText xml:space="preserve"> PAGE </w:instrText>
            </w:r>
            <w:r w:rsidRPr="003B18CA">
              <w:rPr>
                <w:bCs/>
                <w:sz w:val="20"/>
              </w:rPr>
              <w:fldChar w:fldCharType="separate"/>
            </w:r>
            <w:r w:rsidR="009E5454">
              <w:rPr>
                <w:bCs/>
                <w:noProof/>
                <w:sz w:val="20"/>
              </w:rPr>
              <w:t>10</w:t>
            </w:r>
            <w:r w:rsidRPr="003B18CA">
              <w:rPr>
                <w:bCs/>
                <w:sz w:val="20"/>
              </w:rPr>
              <w:fldChar w:fldCharType="end"/>
            </w:r>
            <w:r w:rsidRPr="003B18CA">
              <w:rPr>
                <w:sz w:val="20"/>
              </w:rPr>
              <w:t xml:space="preserve"> of </w:t>
            </w:r>
            <w:r w:rsidRPr="003B18CA">
              <w:rPr>
                <w:bCs/>
                <w:sz w:val="20"/>
              </w:rPr>
              <w:fldChar w:fldCharType="begin"/>
            </w:r>
            <w:r w:rsidRPr="003B18CA">
              <w:rPr>
                <w:bCs/>
                <w:sz w:val="20"/>
              </w:rPr>
              <w:instrText xml:space="preserve"> NUMPAGES  </w:instrText>
            </w:r>
            <w:r w:rsidRPr="003B18CA">
              <w:rPr>
                <w:bCs/>
                <w:sz w:val="20"/>
              </w:rPr>
              <w:fldChar w:fldCharType="separate"/>
            </w:r>
            <w:r w:rsidR="009E5454">
              <w:rPr>
                <w:bCs/>
                <w:noProof/>
                <w:sz w:val="20"/>
              </w:rPr>
              <w:t>12</w:t>
            </w:r>
            <w:r w:rsidRPr="003B18CA">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1182" w14:textId="77777777" w:rsidR="00D635A6" w:rsidRDefault="00D635A6" w:rsidP="00D635A6">
    <w:pPr>
      <w:pStyle w:val="Footer"/>
      <w:jc w:val="right"/>
    </w:pPr>
    <w:r w:rsidRPr="001852AF">
      <w:rPr>
        <w:noProof/>
        <w:lang w:eastAsia="en-AU"/>
      </w:rPr>
      <w:drawing>
        <wp:inline distT="0" distB="0" distL="0" distR="0" wp14:anchorId="4A17BA50" wp14:editId="0B535AF8">
          <wp:extent cx="1419225" cy="506866"/>
          <wp:effectExtent l="0" t="0" r="0" b="762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1069" cy="5110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4C6B" w14:textId="77777777" w:rsidR="005F06BF" w:rsidRDefault="005F06BF">
      <w:r>
        <w:separator/>
      </w:r>
    </w:p>
  </w:footnote>
  <w:footnote w:type="continuationSeparator" w:id="0">
    <w:p w14:paraId="3A2BF4BD" w14:textId="77777777" w:rsidR="005F06BF" w:rsidRDefault="005F06BF">
      <w:r>
        <w:continuationSeparator/>
      </w:r>
    </w:p>
  </w:footnote>
  <w:footnote w:type="continuationNotice" w:id="1">
    <w:p w14:paraId="41520687" w14:textId="77777777" w:rsidR="005F06BF" w:rsidRDefault="005F06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262B" w14:textId="1C5E963A" w:rsidR="009532B4" w:rsidRPr="009532B4" w:rsidRDefault="00BA2C6D" w:rsidP="009532B4">
    <w:pPr>
      <w:pStyle w:val="Title"/>
      <w:rPr>
        <w:rFonts w:asciiTheme="minorHAnsi" w:hAnsiTheme="minorHAnsi"/>
        <w:sz w:val="28"/>
        <w:szCs w:val="28"/>
      </w:rPr>
    </w:pPr>
    <w:r>
      <w:rPr>
        <w:rFonts w:asciiTheme="minorHAnsi" w:hAnsiTheme="minorHAnsi"/>
        <w:sz w:val="28"/>
        <w:szCs w:val="28"/>
      </w:rPr>
      <w:t>12</w:t>
    </w:r>
    <w:r w:rsidR="005E0CDE">
      <w:rPr>
        <w:rFonts w:asciiTheme="minorHAnsi" w:hAnsiTheme="minorHAnsi"/>
        <w:sz w:val="28"/>
        <w:szCs w:val="28"/>
      </w:rPr>
      <w:t xml:space="preserve"> Electroconvulsive Therapy (ECT)</w:t>
    </w:r>
    <w:r w:rsidR="00C6634D">
      <w:rPr>
        <w:rFonts w:asciiTheme="minorHAnsi" w:hAnsiTheme="minorHAnsi"/>
        <w:sz w:val="28"/>
        <w:szCs w:val="28"/>
      </w:rPr>
      <w:ptab w:relativeTo="margin" w:alignment="right" w:leader="none"/>
    </w:r>
    <w:r w:rsidR="00C6634D">
      <w:rPr>
        <w:rFonts w:asciiTheme="minorHAnsi" w:hAnsiTheme="minorHAnsi"/>
        <w:sz w:val="28"/>
        <w:szCs w:val="28"/>
      </w:rPr>
      <w:t>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32E" w14:textId="6948FF52" w:rsidR="00983000" w:rsidRPr="00964B22" w:rsidRDefault="00EC4BDC" w:rsidP="009532B4">
    <w:pPr>
      <w:pStyle w:val="Title"/>
    </w:pPr>
    <w:r>
      <w:t>NT Health</w:t>
    </w:r>
    <w:r w:rsidR="00DA548E">
      <w:ptab w:relativeTo="margin" w:alignment="right" w:leader="none"/>
    </w:r>
    <w:r w:rsidR="00DA548E">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34B"/>
    <w:multiLevelType w:val="hybridMultilevel"/>
    <w:tmpl w:val="EF1CA2C8"/>
    <w:lvl w:ilvl="0" w:tplc="0C090001">
      <w:start w:val="1"/>
      <w:numFmt w:val="bullet"/>
      <w:lvlText w:val=""/>
      <w:lvlJc w:val="left"/>
      <w:pPr>
        <w:ind w:left="720" w:hanging="360"/>
      </w:pPr>
      <w:rPr>
        <w:rFonts w:ascii="Symbol" w:hAnsi="Symbol" w:hint="default"/>
      </w:rPr>
    </w:lvl>
    <w:lvl w:ilvl="1" w:tplc="B05AE12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90E3E"/>
    <w:multiLevelType w:val="hybridMultilevel"/>
    <w:tmpl w:val="492203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32A05"/>
    <w:multiLevelType w:val="hybridMultilevel"/>
    <w:tmpl w:val="9874027A"/>
    <w:lvl w:ilvl="0" w:tplc="0C090001">
      <w:start w:val="1"/>
      <w:numFmt w:val="bullet"/>
      <w:lvlText w:val=""/>
      <w:lvlJc w:val="left"/>
      <w:pPr>
        <w:ind w:left="720" w:hanging="360"/>
      </w:pPr>
      <w:rPr>
        <w:rFonts w:ascii="Symbol" w:hAnsi="Symbol" w:hint="default"/>
      </w:rPr>
    </w:lvl>
    <w:lvl w:ilvl="1" w:tplc="B05AE12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6A7D60"/>
    <w:multiLevelType w:val="hybridMultilevel"/>
    <w:tmpl w:val="55CC0BC2"/>
    <w:lvl w:ilvl="0" w:tplc="5E3A6514">
      <w:start w:val="1"/>
      <w:numFmt w:val="lowerLetter"/>
      <w:lvlText w:val="(%1)"/>
      <w:lvlJc w:val="left"/>
      <w:pPr>
        <w:ind w:left="720" w:hanging="360"/>
      </w:pPr>
      <w:rPr>
        <w:rFonts w:hint="default"/>
      </w:rPr>
    </w:lvl>
    <w:lvl w:ilvl="1" w:tplc="95A6995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D262FD0"/>
    <w:multiLevelType w:val="hybridMultilevel"/>
    <w:tmpl w:val="F75C1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7C0B15"/>
    <w:multiLevelType w:val="multilevel"/>
    <w:tmpl w:val="8C5E814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195B3C"/>
    <w:multiLevelType w:val="multilevel"/>
    <w:tmpl w:val="3928FD02"/>
    <w:name w:val="NTG Table Bullet List3322222"/>
    <w:numStyleLink w:val="Bulletlist"/>
  </w:abstractNum>
  <w:abstractNum w:abstractNumId="9" w15:restartNumberingAfterBreak="0">
    <w:nsid w:val="100244A1"/>
    <w:multiLevelType w:val="multilevel"/>
    <w:tmpl w:val="0C78A7AC"/>
    <w:name w:val="NTG Table Bullet List332"/>
    <w:numStyleLink w:val="Tablebulletlist"/>
  </w:abstractNum>
  <w:abstractNum w:abstractNumId="10" w15:restartNumberingAfterBreak="0">
    <w:nsid w:val="1012237B"/>
    <w:multiLevelType w:val="multilevel"/>
    <w:tmpl w:val="0C78A7AC"/>
    <w:name w:val="NTG Table Bullet List32"/>
    <w:numStyleLink w:val="Tablebulletlist"/>
  </w:abstractNum>
  <w:abstractNum w:abstractNumId="11" w15:restartNumberingAfterBreak="0">
    <w:nsid w:val="102350A7"/>
    <w:multiLevelType w:val="hybridMultilevel"/>
    <w:tmpl w:val="A484D472"/>
    <w:lvl w:ilvl="0" w:tplc="5E3A6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146C80"/>
    <w:multiLevelType w:val="multilevel"/>
    <w:tmpl w:val="66A0A24C"/>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cs="Courier New"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3" w15:restartNumberingAfterBreak="0">
    <w:nsid w:val="13D80A67"/>
    <w:multiLevelType w:val="hybridMultilevel"/>
    <w:tmpl w:val="78747F6A"/>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E93577"/>
    <w:multiLevelType w:val="multilevel"/>
    <w:tmpl w:val="4E6AC8F6"/>
    <w:name w:val="NTG Table Bullet List33222222"/>
    <w:numStyleLink w:val="Numberlist"/>
  </w:abstractNum>
  <w:abstractNum w:abstractNumId="15" w15:restartNumberingAfterBreak="0">
    <w:nsid w:val="18924010"/>
    <w:multiLevelType w:val="hybridMultilevel"/>
    <w:tmpl w:val="DA988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26C06"/>
    <w:multiLevelType w:val="multilevel"/>
    <w:tmpl w:val="3E5E177A"/>
    <w:name w:val="NTG Table Bullet List33222222222222222"/>
    <w:numStyleLink w:val="Tablenumberlist"/>
  </w:abstractNum>
  <w:abstractNum w:abstractNumId="17" w15:restartNumberingAfterBreak="0">
    <w:nsid w:val="19533A06"/>
    <w:multiLevelType w:val="multilevel"/>
    <w:tmpl w:val="3928FD02"/>
    <w:name w:val="NTG Table Bullet List3222"/>
    <w:numStyleLink w:val="Bulletlist"/>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AC413ED"/>
    <w:multiLevelType w:val="hybridMultilevel"/>
    <w:tmpl w:val="60DA0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66E59"/>
    <w:multiLevelType w:val="hybridMultilevel"/>
    <w:tmpl w:val="D7265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26429D"/>
    <w:multiLevelType w:val="multilevel"/>
    <w:tmpl w:val="3E5E177A"/>
    <w:name w:val="NTG Table Bullet List33222222222"/>
    <w:numStyleLink w:val="Tablenumberlist"/>
  </w:abstractNum>
  <w:abstractNum w:abstractNumId="22" w15:restartNumberingAfterBreak="0">
    <w:nsid w:val="1B86276C"/>
    <w:multiLevelType w:val="multilevel"/>
    <w:tmpl w:val="3928FD02"/>
    <w:name w:val="NTG Table Bullet List32223"/>
    <w:numStyleLink w:val="Bulletlist"/>
  </w:abstractNum>
  <w:abstractNum w:abstractNumId="23" w15:restartNumberingAfterBreak="0">
    <w:nsid w:val="1D0744AE"/>
    <w:multiLevelType w:val="multilevel"/>
    <w:tmpl w:val="3E5E177A"/>
    <w:name w:val="NTG Table Bullet List3222322"/>
    <w:numStyleLink w:val="Tablenumberlist"/>
  </w:abstractNum>
  <w:abstractNum w:abstractNumId="24" w15:restartNumberingAfterBreak="0">
    <w:nsid w:val="21EC08D0"/>
    <w:multiLevelType w:val="hybridMultilevel"/>
    <w:tmpl w:val="AE2AEE8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231734D"/>
    <w:multiLevelType w:val="hybridMultilevel"/>
    <w:tmpl w:val="8A96FD84"/>
    <w:lvl w:ilvl="0" w:tplc="5E3A6514">
      <w:start w:val="1"/>
      <w:numFmt w:val="lowerLetter"/>
      <w:lvlText w:val="(%1)"/>
      <w:lvlJc w:val="left"/>
      <w:pPr>
        <w:ind w:left="720" w:hanging="360"/>
      </w:pPr>
      <w:rPr>
        <w:rFonts w:hint="default"/>
      </w:rPr>
    </w:lvl>
    <w:lvl w:ilvl="1" w:tplc="3DB8065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2E3F76"/>
    <w:multiLevelType w:val="multilevel"/>
    <w:tmpl w:val="3E5E177A"/>
    <w:name w:val="NTG Table Bullet List3322"/>
    <w:numStyleLink w:val="Tablenumberlist"/>
  </w:abstractNum>
  <w:abstractNum w:abstractNumId="28" w15:restartNumberingAfterBreak="0">
    <w:nsid w:val="27CE4608"/>
    <w:multiLevelType w:val="multilevel"/>
    <w:tmpl w:val="3E5E177A"/>
    <w:name w:val="NTG Table Bullet List33222"/>
    <w:numStyleLink w:val="Tablenumberlist"/>
  </w:abstractNum>
  <w:abstractNum w:abstractNumId="29" w15:restartNumberingAfterBreak="0">
    <w:nsid w:val="27D83E4D"/>
    <w:multiLevelType w:val="multilevel"/>
    <w:tmpl w:val="3928FD02"/>
    <w:numStyleLink w:val="Bulletlist"/>
  </w:abstractNum>
  <w:abstractNum w:abstractNumId="30" w15:restartNumberingAfterBreak="0">
    <w:nsid w:val="2B592BF5"/>
    <w:multiLevelType w:val="hybridMultilevel"/>
    <w:tmpl w:val="0A747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B03CF9"/>
    <w:multiLevelType w:val="hybridMultilevel"/>
    <w:tmpl w:val="5B4A8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C382ABD"/>
    <w:multiLevelType w:val="multilevel"/>
    <w:tmpl w:val="838E7D26"/>
    <w:lvl w:ilvl="0">
      <w:start w:val="1"/>
      <w:numFmt w:val="bullet"/>
      <w:lvlText w:val=""/>
      <w:lvlJc w:val="left"/>
      <w:pPr>
        <w:ind w:left="284" w:hanging="284"/>
      </w:pPr>
      <w:rPr>
        <w:rFonts w:ascii="Symbol" w:hAnsi="Symbol"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3" w15:restartNumberingAfterBreak="0">
    <w:nsid w:val="2C68454A"/>
    <w:multiLevelType w:val="hybridMultilevel"/>
    <w:tmpl w:val="E81A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951974"/>
    <w:multiLevelType w:val="hybridMultilevel"/>
    <w:tmpl w:val="1D9C406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2CC00806"/>
    <w:multiLevelType w:val="hybridMultilevel"/>
    <w:tmpl w:val="DC88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7" w15:restartNumberingAfterBreak="0">
    <w:nsid w:val="2E693641"/>
    <w:multiLevelType w:val="multilevel"/>
    <w:tmpl w:val="3E5E177A"/>
    <w:name w:val="NTG Table Bullet List33"/>
    <w:numStyleLink w:val="Tablenumberlist"/>
  </w:abstractNum>
  <w:abstractNum w:abstractNumId="38" w15:restartNumberingAfterBreak="0">
    <w:nsid w:val="2EF077BC"/>
    <w:multiLevelType w:val="multilevel"/>
    <w:tmpl w:val="0C78A7AC"/>
    <w:name w:val="NTG Table Bullet List33222222222222222222"/>
    <w:numStyleLink w:val="Tablebulletlist"/>
  </w:abstractNum>
  <w:abstractNum w:abstractNumId="39" w15:restartNumberingAfterBreak="0">
    <w:nsid w:val="32DF44DA"/>
    <w:multiLevelType w:val="multilevel"/>
    <w:tmpl w:val="3E5E177A"/>
    <w:name w:val="NTG Table Bullet List3222323"/>
    <w:numStyleLink w:val="Tablenumberlist"/>
  </w:abstractNum>
  <w:abstractNum w:abstractNumId="4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E61945"/>
    <w:multiLevelType w:val="multilevel"/>
    <w:tmpl w:val="3928FD02"/>
    <w:name w:val="NTG Table Bullet List332222222222222222"/>
    <w:numStyleLink w:val="Bulletlist"/>
  </w:abstractNum>
  <w:abstractNum w:abstractNumId="43" w15:restartNumberingAfterBreak="0">
    <w:nsid w:val="3DC570E2"/>
    <w:multiLevelType w:val="hybridMultilevel"/>
    <w:tmpl w:val="D31C5CC8"/>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EB02DBF"/>
    <w:multiLevelType w:val="hybridMultilevel"/>
    <w:tmpl w:val="C81EB5C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F207965"/>
    <w:multiLevelType w:val="hybridMultilevel"/>
    <w:tmpl w:val="E584BCE4"/>
    <w:lvl w:ilvl="0" w:tplc="D08E5D5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4068196E"/>
    <w:multiLevelType w:val="hybridMultilevel"/>
    <w:tmpl w:val="69FC8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1B50037"/>
    <w:multiLevelType w:val="hybridMultilevel"/>
    <w:tmpl w:val="192029CC"/>
    <w:lvl w:ilvl="0" w:tplc="D08E5D54">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47A66755"/>
    <w:multiLevelType w:val="hybridMultilevel"/>
    <w:tmpl w:val="CBF8A05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9FD3A20"/>
    <w:multiLevelType w:val="multilevel"/>
    <w:tmpl w:val="3E5E177A"/>
    <w:name w:val="NTG Table Bullet List3322222222222"/>
    <w:numStyleLink w:val="Tablenumberlist"/>
  </w:abstractNum>
  <w:abstractNum w:abstractNumId="5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3842BC6"/>
    <w:multiLevelType w:val="multilevel"/>
    <w:tmpl w:val="0C78A7AC"/>
    <w:numStyleLink w:val="Tablebulletlist"/>
  </w:abstractNum>
  <w:abstractNum w:abstractNumId="5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4" w15:restartNumberingAfterBreak="0">
    <w:nsid w:val="56007DC6"/>
    <w:multiLevelType w:val="hybridMultilevel"/>
    <w:tmpl w:val="430800EE"/>
    <w:lvl w:ilvl="0" w:tplc="72545C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6DA2CAE"/>
    <w:multiLevelType w:val="multilevel"/>
    <w:tmpl w:val="3E5E177A"/>
    <w:name w:val="NTG Table Bullet List332222222222222"/>
    <w:numStyleLink w:val="Tablenumberlist"/>
  </w:abstractNum>
  <w:abstractNum w:abstractNumId="56" w15:restartNumberingAfterBreak="0">
    <w:nsid w:val="583359D9"/>
    <w:multiLevelType w:val="multilevel"/>
    <w:tmpl w:val="3E5E177A"/>
    <w:name w:val="NTG Table Bullet List332222222"/>
    <w:numStyleLink w:val="Table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DEB4CC7"/>
    <w:multiLevelType w:val="hybridMultilevel"/>
    <w:tmpl w:val="0A885136"/>
    <w:lvl w:ilvl="0" w:tplc="5E3A6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8D671A"/>
    <w:multiLevelType w:val="hybridMultilevel"/>
    <w:tmpl w:val="1E9223D6"/>
    <w:lvl w:ilvl="0" w:tplc="DB34EC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9262556"/>
    <w:multiLevelType w:val="multilevel"/>
    <w:tmpl w:val="3E5E177A"/>
    <w:name w:val="NTG Table Bullet List3322222222222222"/>
    <w:numStyleLink w:val="Tablenumberlist"/>
  </w:abstractNum>
  <w:abstractNum w:abstractNumId="62" w15:restartNumberingAfterBreak="0">
    <w:nsid w:val="6BCB149B"/>
    <w:multiLevelType w:val="hybridMultilevel"/>
    <w:tmpl w:val="EDCEBF02"/>
    <w:lvl w:ilvl="0" w:tplc="D08E5D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453664D"/>
    <w:multiLevelType w:val="multilevel"/>
    <w:tmpl w:val="0C78A7AC"/>
    <w:name w:val="NTG Table Bullet List3322222222222222222"/>
    <w:numStyleLink w:val="Tablebulletlist"/>
  </w:abstractNum>
  <w:abstractNum w:abstractNumId="64" w15:restartNumberingAfterBreak="0">
    <w:nsid w:val="749A7723"/>
    <w:multiLevelType w:val="hybridMultilevel"/>
    <w:tmpl w:val="B5809356"/>
    <w:lvl w:ilvl="0" w:tplc="7EFE32E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6141D1E"/>
    <w:multiLevelType w:val="multilevel"/>
    <w:tmpl w:val="0C78A7AC"/>
    <w:name w:val="NTG Table Bullet List332222222222"/>
    <w:numStyleLink w:val="Tablebulletlist"/>
  </w:abstractNum>
  <w:abstractNum w:abstractNumId="66" w15:restartNumberingAfterBreak="0">
    <w:nsid w:val="79CC6470"/>
    <w:multiLevelType w:val="multilevel"/>
    <w:tmpl w:val="CDD057F6"/>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67" w15:restartNumberingAfterBreak="0">
    <w:nsid w:val="7A502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7C035CAB"/>
    <w:multiLevelType w:val="hybridMultilevel"/>
    <w:tmpl w:val="0CD48668"/>
    <w:lvl w:ilvl="0" w:tplc="B2D64CEA">
      <w:start w:val="1"/>
      <w:numFmt w:val="lowerLetter"/>
      <w:lvlText w:val="(%1)"/>
      <w:lvlJc w:val="left"/>
      <w:pPr>
        <w:ind w:left="720" w:hanging="360"/>
      </w:pPr>
      <w:rPr>
        <w:rFonts w:hint="default"/>
      </w:rPr>
    </w:lvl>
    <w:lvl w:ilvl="1" w:tplc="B05AE12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0" w15:restartNumberingAfterBreak="0">
    <w:nsid w:val="7F1D62EB"/>
    <w:multiLevelType w:val="hybridMultilevel"/>
    <w:tmpl w:val="EC28834C"/>
    <w:lvl w:ilvl="0" w:tplc="7EFE32EC">
      <w:start w:val="1"/>
      <w:numFmt w:val="bullet"/>
      <w:lvlText w:val=""/>
      <w:lvlJc w:val="left"/>
      <w:pPr>
        <w:ind w:left="1004" w:hanging="360"/>
      </w:pPr>
      <w:rPr>
        <w:rFonts w:ascii="Symbol" w:hAnsi="Symbol" w:hint="default"/>
        <w:sz w:val="22"/>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76171879">
    <w:abstractNumId w:val="40"/>
  </w:num>
  <w:num w:numId="2" w16cid:durableId="964000531">
    <w:abstractNumId w:val="25"/>
  </w:num>
  <w:num w:numId="3" w16cid:durableId="387843854">
    <w:abstractNumId w:val="66"/>
  </w:num>
  <w:num w:numId="4" w16cid:durableId="1258170387">
    <w:abstractNumId w:val="50"/>
  </w:num>
  <w:num w:numId="5" w16cid:durableId="687415944">
    <w:abstractNumId w:val="36"/>
  </w:num>
  <w:num w:numId="6" w16cid:durableId="1931233021">
    <w:abstractNumId w:val="18"/>
  </w:num>
  <w:num w:numId="7" w16cid:durableId="422922000">
    <w:abstractNumId w:val="52"/>
  </w:num>
  <w:num w:numId="8" w16cid:durableId="1175148478">
    <w:abstractNumId w:val="29"/>
  </w:num>
  <w:num w:numId="9" w16cid:durableId="1128670215">
    <w:abstractNumId w:val="41"/>
  </w:num>
  <w:num w:numId="10" w16cid:durableId="1906800292">
    <w:abstractNumId w:val="3"/>
  </w:num>
  <w:num w:numId="11" w16cid:durableId="1740319966">
    <w:abstractNumId w:val="66"/>
  </w:num>
  <w:num w:numId="12" w16cid:durableId="411397089">
    <w:abstractNumId w:val="31"/>
  </w:num>
  <w:num w:numId="13" w16cid:durableId="1021199575">
    <w:abstractNumId w:val="47"/>
  </w:num>
  <w:num w:numId="14" w16cid:durableId="1225143621">
    <w:abstractNumId w:val="70"/>
  </w:num>
  <w:num w:numId="15" w16cid:durableId="836337065">
    <w:abstractNumId w:val="6"/>
  </w:num>
  <w:num w:numId="16" w16cid:durableId="1331836633">
    <w:abstractNumId w:val="1"/>
  </w:num>
  <w:num w:numId="17" w16cid:durableId="274338432">
    <w:abstractNumId w:val="66"/>
    <w:lvlOverride w:ilvl="0">
      <w:startOverride w:val="1"/>
    </w:lvlOverride>
  </w:num>
  <w:num w:numId="18" w16cid:durableId="1833253680">
    <w:abstractNumId w:val="62"/>
  </w:num>
  <w:num w:numId="19" w16cid:durableId="920257610">
    <w:abstractNumId w:val="66"/>
  </w:num>
  <w:num w:numId="20" w16cid:durableId="434441504">
    <w:abstractNumId w:val="44"/>
  </w:num>
  <w:num w:numId="21" w16cid:durableId="383262556">
    <w:abstractNumId w:val="46"/>
  </w:num>
  <w:num w:numId="22" w16cid:durableId="624850303">
    <w:abstractNumId w:val="34"/>
  </w:num>
  <w:num w:numId="23" w16cid:durableId="1557428510">
    <w:abstractNumId w:val="20"/>
  </w:num>
  <w:num w:numId="24" w16cid:durableId="1447116389">
    <w:abstractNumId w:val="64"/>
  </w:num>
  <w:num w:numId="25" w16cid:durableId="430244474">
    <w:abstractNumId w:val="70"/>
  </w:num>
  <w:num w:numId="26" w16cid:durableId="13584308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4946008">
    <w:abstractNumId w:val="15"/>
  </w:num>
  <w:num w:numId="28" w16cid:durableId="82462102">
    <w:abstractNumId w:val="67"/>
  </w:num>
  <w:num w:numId="29" w16cid:durableId="135807395">
    <w:abstractNumId w:val="7"/>
  </w:num>
  <w:num w:numId="30" w16cid:durableId="1129785033">
    <w:abstractNumId w:val="32"/>
  </w:num>
  <w:num w:numId="31" w16cid:durableId="1605991500">
    <w:abstractNumId w:val="12"/>
  </w:num>
  <w:num w:numId="32" w16cid:durableId="536897048">
    <w:abstractNumId w:val="45"/>
  </w:num>
  <w:num w:numId="33" w16cid:durableId="757363353">
    <w:abstractNumId w:val="24"/>
  </w:num>
  <w:num w:numId="34" w16cid:durableId="1040856685">
    <w:abstractNumId w:val="33"/>
  </w:num>
  <w:num w:numId="35" w16cid:durableId="1230269079">
    <w:abstractNumId w:val="19"/>
  </w:num>
  <w:num w:numId="36" w16cid:durableId="1795364102">
    <w:abstractNumId w:val="4"/>
  </w:num>
  <w:num w:numId="37" w16cid:durableId="1764378396">
    <w:abstractNumId w:val="13"/>
  </w:num>
  <w:num w:numId="38" w16cid:durableId="53815908">
    <w:abstractNumId w:val="35"/>
  </w:num>
  <w:num w:numId="39" w16cid:durableId="577977353">
    <w:abstractNumId w:val="59"/>
  </w:num>
  <w:num w:numId="40" w16cid:durableId="1058748341">
    <w:abstractNumId w:val="26"/>
  </w:num>
  <w:num w:numId="41" w16cid:durableId="1459570270">
    <w:abstractNumId w:val="68"/>
  </w:num>
  <w:num w:numId="42" w16cid:durableId="1535851116">
    <w:abstractNumId w:val="48"/>
  </w:num>
  <w:num w:numId="43" w16cid:durableId="1026249351">
    <w:abstractNumId w:val="43"/>
  </w:num>
  <w:num w:numId="44" w16cid:durableId="834495440">
    <w:abstractNumId w:val="30"/>
  </w:num>
  <w:num w:numId="45" w16cid:durableId="1886213117">
    <w:abstractNumId w:val="0"/>
  </w:num>
  <w:num w:numId="46" w16cid:durableId="16734108">
    <w:abstractNumId w:val="11"/>
  </w:num>
  <w:num w:numId="47" w16cid:durableId="1691103488">
    <w:abstractNumId w:val="2"/>
  </w:num>
  <w:num w:numId="48" w16cid:durableId="431970624">
    <w:abstractNumId w:val="60"/>
  </w:num>
  <w:num w:numId="49" w16cid:durableId="1580484340">
    <w:abstractNumId w:val="54"/>
  </w:num>
  <w:num w:numId="50" w16cid:durableId="556625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F2"/>
    <w:rsid w:val="00001496"/>
    <w:rsid w:val="00001DDF"/>
    <w:rsid w:val="0000322D"/>
    <w:rsid w:val="00007670"/>
    <w:rsid w:val="00010036"/>
    <w:rsid w:val="00010665"/>
    <w:rsid w:val="0002393A"/>
    <w:rsid w:val="00027DB8"/>
    <w:rsid w:val="000307A7"/>
    <w:rsid w:val="00031A96"/>
    <w:rsid w:val="00037735"/>
    <w:rsid w:val="00040BF3"/>
    <w:rsid w:val="0004577F"/>
    <w:rsid w:val="00046C59"/>
    <w:rsid w:val="00051017"/>
    <w:rsid w:val="00051362"/>
    <w:rsid w:val="00051F45"/>
    <w:rsid w:val="00052953"/>
    <w:rsid w:val="0005341A"/>
    <w:rsid w:val="00056DEF"/>
    <w:rsid w:val="00063182"/>
    <w:rsid w:val="00067AFC"/>
    <w:rsid w:val="00071CD8"/>
    <w:rsid w:val="000720BE"/>
    <w:rsid w:val="0007259C"/>
    <w:rsid w:val="00073E3A"/>
    <w:rsid w:val="00074573"/>
    <w:rsid w:val="00076779"/>
    <w:rsid w:val="00080202"/>
    <w:rsid w:val="00080DCD"/>
    <w:rsid w:val="00080E22"/>
    <w:rsid w:val="00082573"/>
    <w:rsid w:val="000840A3"/>
    <w:rsid w:val="00085062"/>
    <w:rsid w:val="00086A5F"/>
    <w:rsid w:val="000911EF"/>
    <w:rsid w:val="000962C5"/>
    <w:rsid w:val="00096CC0"/>
    <w:rsid w:val="000973CB"/>
    <w:rsid w:val="000A1A19"/>
    <w:rsid w:val="000A30E8"/>
    <w:rsid w:val="000A385C"/>
    <w:rsid w:val="000A4317"/>
    <w:rsid w:val="000A559C"/>
    <w:rsid w:val="000B2CA1"/>
    <w:rsid w:val="000B6367"/>
    <w:rsid w:val="000B715D"/>
    <w:rsid w:val="000B7F0A"/>
    <w:rsid w:val="000C6B5F"/>
    <w:rsid w:val="000D1F29"/>
    <w:rsid w:val="000D2AFB"/>
    <w:rsid w:val="000D633D"/>
    <w:rsid w:val="000D6FA4"/>
    <w:rsid w:val="000E0962"/>
    <w:rsid w:val="000E342B"/>
    <w:rsid w:val="000E38FB"/>
    <w:rsid w:val="000E41FE"/>
    <w:rsid w:val="000E5DD2"/>
    <w:rsid w:val="000E7809"/>
    <w:rsid w:val="000F2958"/>
    <w:rsid w:val="000F38D6"/>
    <w:rsid w:val="000F4805"/>
    <w:rsid w:val="000F59DC"/>
    <w:rsid w:val="00102987"/>
    <w:rsid w:val="00104E7F"/>
    <w:rsid w:val="001117D8"/>
    <w:rsid w:val="001137EC"/>
    <w:rsid w:val="001141BC"/>
    <w:rsid w:val="001152F5"/>
    <w:rsid w:val="00117743"/>
    <w:rsid w:val="00117F5B"/>
    <w:rsid w:val="00121527"/>
    <w:rsid w:val="001220F1"/>
    <w:rsid w:val="001228FC"/>
    <w:rsid w:val="001232A2"/>
    <w:rsid w:val="00127543"/>
    <w:rsid w:val="00132658"/>
    <w:rsid w:val="001420B6"/>
    <w:rsid w:val="00143F4A"/>
    <w:rsid w:val="00147DED"/>
    <w:rsid w:val="00150DC0"/>
    <w:rsid w:val="001538AF"/>
    <w:rsid w:val="00156CD4"/>
    <w:rsid w:val="00160D67"/>
    <w:rsid w:val="00161CC6"/>
    <w:rsid w:val="00164121"/>
    <w:rsid w:val="00164A3E"/>
    <w:rsid w:val="00166FF6"/>
    <w:rsid w:val="00167EE9"/>
    <w:rsid w:val="00172C77"/>
    <w:rsid w:val="00176123"/>
    <w:rsid w:val="00180744"/>
    <w:rsid w:val="00181620"/>
    <w:rsid w:val="00181FAF"/>
    <w:rsid w:val="001849EB"/>
    <w:rsid w:val="001852AF"/>
    <w:rsid w:val="0018565D"/>
    <w:rsid w:val="00187C5B"/>
    <w:rsid w:val="00187E0A"/>
    <w:rsid w:val="00191D52"/>
    <w:rsid w:val="001941EC"/>
    <w:rsid w:val="001957AD"/>
    <w:rsid w:val="001A06E2"/>
    <w:rsid w:val="001A21F0"/>
    <w:rsid w:val="001A2B7F"/>
    <w:rsid w:val="001A3AFD"/>
    <w:rsid w:val="001A496C"/>
    <w:rsid w:val="001A6304"/>
    <w:rsid w:val="001B26BF"/>
    <w:rsid w:val="001B2B6C"/>
    <w:rsid w:val="001B6583"/>
    <w:rsid w:val="001C3C59"/>
    <w:rsid w:val="001D01C4"/>
    <w:rsid w:val="001D52B0"/>
    <w:rsid w:val="001D5A18"/>
    <w:rsid w:val="001D7CA4"/>
    <w:rsid w:val="001E057F"/>
    <w:rsid w:val="001E14EB"/>
    <w:rsid w:val="001E1982"/>
    <w:rsid w:val="001F2879"/>
    <w:rsid w:val="001F59E6"/>
    <w:rsid w:val="00200069"/>
    <w:rsid w:val="00202014"/>
    <w:rsid w:val="002042AF"/>
    <w:rsid w:val="00206936"/>
    <w:rsid w:val="00206C6F"/>
    <w:rsid w:val="00206FBD"/>
    <w:rsid w:val="00207746"/>
    <w:rsid w:val="00211FCF"/>
    <w:rsid w:val="00215A65"/>
    <w:rsid w:val="002174CC"/>
    <w:rsid w:val="00221220"/>
    <w:rsid w:val="00224FE8"/>
    <w:rsid w:val="0022588B"/>
    <w:rsid w:val="00230031"/>
    <w:rsid w:val="00230039"/>
    <w:rsid w:val="00235C01"/>
    <w:rsid w:val="00236878"/>
    <w:rsid w:val="00247343"/>
    <w:rsid w:val="00251360"/>
    <w:rsid w:val="00265C56"/>
    <w:rsid w:val="00265EB7"/>
    <w:rsid w:val="002716CD"/>
    <w:rsid w:val="00274D4B"/>
    <w:rsid w:val="002806F5"/>
    <w:rsid w:val="00281577"/>
    <w:rsid w:val="00286390"/>
    <w:rsid w:val="002926BC"/>
    <w:rsid w:val="00293A72"/>
    <w:rsid w:val="002A0160"/>
    <w:rsid w:val="002A30C3"/>
    <w:rsid w:val="002A6E9F"/>
    <w:rsid w:val="002A6F6A"/>
    <w:rsid w:val="002A7712"/>
    <w:rsid w:val="002B38F7"/>
    <w:rsid w:val="002B3B23"/>
    <w:rsid w:val="002B5591"/>
    <w:rsid w:val="002B6AA4"/>
    <w:rsid w:val="002C1FE9"/>
    <w:rsid w:val="002D3A57"/>
    <w:rsid w:val="002D7D05"/>
    <w:rsid w:val="002E20C8"/>
    <w:rsid w:val="002E2C86"/>
    <w:rsid w:val="002E4290"/>
    <w:rsid w:val="002E5B94"/>
    <w:rsid w:val="002E66A6"/>
    <w:rsid w:val="002F0DB1"/>
    <w:rsid w:val="002F12E5"/>
    <w:rsid w:val="002F2885"/>
    <w:rsid w:val="002F3CF1"/>
    <w:rsid w:val="002F45A1"/>
    <w:rsid w:val="0030011C"/>
    <w:rsid w:val="00301C82"/>
    <w:rsid w:val="00302168"/>
    <w:rsid w:val="003037F9"/>
    <w:rsid w:val="0030583E"/>
    <w:rsid w:val="00307FE1"/>
    <w:rsid w:val="003103DC"/>
    <w:rsid w:val="00315577"/>
    <w:rsid w:val="003164BA"/>
    <w:rsid w:val="003223FE"/>
    <w:rsid w:val="003258E6"/>
    <w:rsid w:val="00327B14"/>
    <w:rsid w:val="00341E9F"/>
    <w:rsid w:val="00342283"/>
    <w:rsid w:val="00343A87"/>
    <w:rsid w:val="00344A36"/>
    <w:rsid w:val="003456F4"/>
    <w:rsid w:val="00347FB6"/>
    <w:rsid w:val="00350287"/>
    <w:rsid w:val="003504FD"/>
    <w:rsid w:val="00350881"/>
    <w:rsid w:val="00350C29"/>
    <w:rsid w:val="0035110C"/>
    <w:rsid w:val="00357D55"/>
    <w:rsid w:val="00363513"/>
    <w:rsid w:val="003657E5"/>
    <w:rsid w:val="0036589C"/>
    <w:rsid w:val="00371312"/>
    <w:rsid w:val="00371DC7"/>
    <w:rsid w:val="003765C6"/>
    <w:rsid w:val="00376BF0"/>
    <w:rsid w:val="00377B21"/>
    <w:rsid w:val="003802D2"/>
    <w:rsid w:val="003812ED"/>
    <w:rsid w:val="00382BE1"/>
    <w:rsid w:val="00384AD4"/>
    <w:rsid w:val="003865D3"/>
    <w:rsid w:val="00386F63"/>
    <w:rsid w:val="00390CE3"/>
    <w:rsid w:val="00390FDD"/>
    <w:rsid w:val="00394876"/>
    <w:rsid w:val="00394AAF"/>
    <w:rsid w:val="00394CE5"/>
    <w:rsid w:val="003A4D83"/>
    <w:rsid w:val="003A6341"/>
    <w:rsid w:val="003A6E77"/>
    <w:rsid w:val="003B173F"/>
    <w:rsid w:val="003B18CA"/>
    <w:rsid w:val="003B67FD"/>
    <w:rsid w:val="003B6A61"/>
    <w:rsid w:val="003C7706"/>
    <w:rsid w:val="003D0964"/>
    <w:rsid w:val="003D42C0"/>
    <w:rsid w:val="003D5B29"/>
    <w:rsid w:val="003D7818"/>
    <w:rsid w:val="003E1245"/>
    <w:rsid w:val="003E2445"/>
    <w:rsid w:val="003E2570"/>
    <w:rsid w:val="003E3BB2"/>
    <w:rsid w:val="003E4848"/>
    <w:rsid w:val="003F34E6"/>
    <w:rsid w:val="003F5B58"/>
    <w:rsid w:val="00401606"/>
    <w:rsid w:val="00401E90"/>
    <w:rsid w:val="0040222A"/>
    <w:rsid w:val="004047BC"/>
    <w:rsid w:val="00404C03"/>
    <w:rsid w:val="00406497"/>
    <w:rsid w:val="004100F7"/>
    <w:rsid w:val="00413BAC"/>
    <w:rsid w:val="00414CA7"/>
    <w:rsid w:val="00414CB3"/>
    <w:rsid w:val="0041563D"/>
    <w:rsid w:val="00420CF5"/>
    <w:rsid w:val="00422874"/>
    <w:rsid w:val="00426B4B"/>
    <w:rsid w:val="00426E25"/>
    <w:rsid w:val="00427D9C"/>
    <w:rsid w:val="00427E7E"/>
    <w:rsid w:val="004433AE"/>
    <w:rsid w:val="00443B6E"/>
    <w:rsid w:val="004521CB"/>
    <w:rsid w:val="0045420A"/>
    <w:rsid w:val="004554D4"/>
    <w:rsid w:val="00456F22"/>
    <w:rsid w:val="00461744"/>
    <w:rsid w:val="0046241C"/>
    <w:rsid w:val="00464C40"/>
    <w:rsid w:val="00466185"/>
    <w:rsid w:val="004668A7"/>
    <w:rsid w:val="00466D96"/>
    <w:rsid w:val="00467747"/>
    <w:rsid w:val="00473C98"/>
    <w:rsid w:val="00474965"/>
    <w:rsid w:val="00482DF8"/>
    <w:rsid w:val="00486034"/>
    <w:rsid w:val="004864DE"/>
    <w:rsid w:val="00487E53"/>
    <w:rsid w:val="00494BE5"/>
    <w:rsid w:val="004A0EBA"/>
    <w:rsid w:val="004A2538"/>
    <w:rsid w:val="004B0C15"/>
    <w:rsid w:val="004B3020"/>
    <w:rsid w:val="004B35EA"/>
    <w:rsid w:val="004B69E4"/>
    <w:rsid w:val="004B724E"/>
    <w:rsid w:val="004B7373"/>
    <w:rsid w:val="004B7389"/>
    <w:rsid w:val="004C2BF4"/>
    <w:rsid w:val="004C4AC8"/>
    <w:rsid w:val="004C6C39"/>
    <w:rsid w:val="004C72F9"/>
    <w:rsid w:val="004D075F"/>
    <w:rsid w:val="004D1B76"/>
    <w:rsid w:val="004D2D7D"/>
    <w:rsid w:val="004D2F82"/>
    <w:rsid w:val="004D344E"/>
    <w:rsid w:val="004D4A83"/>
    <w:rsid w:val="004D6D04"/>
    <w:rsid w:val="004E019E"/>
    <w:rsid w:val="004E06EC"/>
    <w:rsid w:val="004E176C"/>
    <w:rsid w:val="004E2CB7"/>
    <w:rsid w:val="004E367A"/>
    <w:rsid w:val="004F016A"/>
    <w:rsid w:val="004F04D5"/>
    <w:rsid w:val="004F2206"/>
    <w:rsid w:val="004F6E18"/>
    <w:rsid w:val="00500F94"/>
    <w:rsid w:val="00502FB3"/>
    <w:rsid w:val="00503DE9"/>
    <w:rsid w:val="0050530C"/>
    <w:rsid w:val="00505DEA"/>
    <w:rsid w:val="00507782"/>
    <w:rsid w:val="005119B4"/>
    <w:rsid w:val="00512A04"/>
    <w:rsid w:val="00515BD7"/>
    <w:rsid w:val="00516672"/>
    <w:rsid w:val="005249F5"/>
    <w:rsid w:val="005260F7"/>
    <w:rsid w:val="00532D48"/>
    <w:rsid w:val="0053310C"/>
    <w:rsid w:val="005332ED"/>
    <w:rsid w:val="00543BD1"/>
    <w:rsid w:val="00545699"/>
    <w:rsid w:val="0054684F"/>
    <w:rsid w:val="00546D7E"/>
    <w:rsid w:val="00550752"/>
    <w:rsid w:val="00550912"/>
    <w:rsid w:val="00554706"/>
    <w:rsid w:val="00556113"/>
    <w:rsid w:val="005620A1"/>
    <w:rsid w:val="00563D98"/>
    <w:rsid w:val="00564C12"/>
    <w:rsid w:val="005654B8"/>
    <w:rsid w:val="00567F21"/>
    <w:rsid w:val="0057377F"/>
    <w:rsid w:val="005762CC"/>
    <w:rsid w:val="00582D3D"/>
    <w:rsid w:val="005854DA"/>
    <w:rsid w:val="00586E3B"/>
    <w:rsid w:val="00592AD3"/>
    <w:rsid w:val="00595386"/>
    <w:rsid w:val="00596D6E"/>
    <w:rsid w:val="005977DA"/>
    <w:rsid w:val="005A3621"/>
    <w:rsid w:val="005A4AC0"/>
    <w:rsid w:val="005A4E60"/>
    <w:rsid w:val="005A5FDF"/>
    <w:rsid w:val="005A66F7"/>
    <w:rsid w:val="005A72F8"/>
    <w:rsid w:val="005B0FB7"/>
    <w:rsid w:val="005B122A"/>
    <w:rsid w:val="005B5AC2"/>
    <w:rsid w:val="005C1D3E"/>
    <w:rsid w:val="005C2833"/>
    <w:rsid w:val="005C6FE4"/>
    <w:rsid w:val="005D3FDA"/>
    <w:rsid w:val="005E0CDE"/>
    <w:rsid w:val="005E144D"/>
    <w:rsid w:val="005E1500"/>
    <w:rsid w:val="005E3A43"/>
    <w:rsid w:val="005E51A4"/>
    <w:rsid w:val="005E6CC1"/>
    <w:rsid w:val="005F06BF"/>
    <w:rsid w:val="005F11E3"/>
    <w:rsid w:val="005F6B4C"/>
    <w:rsid w:val="005F77C7"/>
    <w:rsid w:val="0060030B"/>
    <w:rsid w:val="00605ADB"/>
    <w:rsid w:val="00620675"/>
    <w:rsid w:val="00622910"/>
    <w:rsid w:val="006433C3"/>
    <w:rsid w:val="00650F5B"/>
    <w:rsid w:val="00652DC0"/>
    <w:rsid w:val="00660584"/>
    <w:rsid w:val="006670D7"/>
    <w:rsid w:val="006719EA"/>
    <w:rsid w:val="00671F13"/>
    <w:rsid w:val="006734DA"/>
    <w:rsid w:val="0067400A"/>
    <w:rsid w:val="006747E0"/>
    <w:rsid w:val="00675A84"/>
    <w:rsid w:val="006847AD"/>
    <w:rsid w:val="00690862"/>
    <w:rsid w:val="00690B7D"/>
    <w:rsid w:val="0069114B"/>
    <w:rsid w:val="006941DE"/>
    <w:rsid w:val="006A756A"/>
    <w:rsid w:val="006C396A"/>
    <w:rsid w:val="006D1ADA"/>
    <w:rsid w:val="006D2227"/>
    <w:rsid w:val="006D66F7"/>
    <w:rsid w:val="006E1797"/>
    <w:rsid w:val="006E2839"/>
    <w:rsid w:val="006E332D"/>
    <w:rsid w:val="006E3B5D"/>
    <w:rsid w:val="006E7342"/>
    <w:rsid w:val="00700230"/>
    <w:rsid w:val="00702618"/>
    <w:rsid w:val="00702D61"/>
    <w:rsid w:val="00705C9D"/>
    <w:rsid w:val="00705F13"/>
    <w:rsid w:val="00714F1D"/>
    <w:rsid w:val="00715225"/>
    <w:rsid w:val="00720CC6"/>
    <w:rsid w:val="00722DDB"/>
    <w:rsid w:val="00724728"/>
    <w:rsid w:val="00724F98"/>
    <w:rsid w:val="00725414"/>
    <w:rsid w:val="007254BF"/>
    <w:rsid w:val="00730B9B"/>
    <w:rsid w:val="0073182E"/>
    <w:rsid w:val="007332FF"/>
    <w:rsid w:val="007372B0"/>
    <w:rsid w:val="00740402"/>
    <w:rsid w:val="007408F5"/>
    <w:rsid w:val="00741EAE"/>
    <w:rsid w:val="00747BEF"/>
    <w:rsid w:val="00754E63"/>
    <w:rsid w:val="00755248"/>
    <w:rsid w:val="0076190B"/>
    <w:rsid w:val="00762818"/>
    <w:rsid w:val="007634EF"/>
    <w:rsid w:val="0076355D"/>
    <w:rsid w:val="00763A2D"/>
    <w:rsid w:val="00774335"/>
    <w:rsid w:val="007761D8"/>
    <w:rsid w:val="00777795"/>
    <w:rsid w:val="00780C88"/>
    <w:rsid w:val="00783A57"/>
    <w:rsid w:val="00784C92"/>
    <w:rsid w:val="007859CD"/>
    <w:rsid w:val="007907E4"/>
    <w:rsid w:val="0079406B"/>
    <w:rsid w:val="00796461"/>
    <w:rsid w:val="007A6A4F"/>
    <w:rsid w:val="007B02EF"/>
    <w:rsid w:val="007B03F5"/>
    <w:rsid w:val="007B155F"/>
    <w:rsid w:val="007B44B8"/>
    <w:rsid w:val="007B59D3"/>
    <w:rsid w:val="007B5C09"/>
    <w:rsid w:val="007B5DA2"/>
    <w:rsid w:val="007C0966"/>
    <w:rsid w:val="007C19E7"/>
    <w:rsid w:val="007C2B90"/>
    <w:rsid w:val="007C5CFD"/>
    <w:rsid w:val="007C6D9F"/>
    <w:rsid w:val="007D4893"/>
    <w:rsid w:val="007D4F51"/>
    <w:rsid w:val="007D7182"/>
    <w:rsid w:val="007D7697"/>
    <w:rsid w:val="007E093B"/>
    <w:rsid w:val="007E3203"/>
    <w:rsid w:val="007E5BFD"/>
    <w:rsid w:val="007E69F5"/>
    <w:rsid w:val="007E70CF"/>
    <w:rsid w:val="007E74A4"/>
    <w:rsid w:val="007F263F"/>
    <w:rsid w:val="007F46EA"/>
    <w:rsid w:val="007F5579"/>
    <w:rsid w:val="007F56F6"/>
    <w:rsid w:val="007F5C45"/>
    <w:rsid w:val="008002E8"/>
    <w:rsid w:val="008020BD"/>
    <w:rsid w:val="008056E9"/>
    <w:rsid w:val="0080766E"/>
    <w:rsid w:val="008105BE"/>
    <w:rsid w:val="00810E10"/>
    <w:rsid w:val="00811169"/>
    <w:rsid w:val="00813443"/>
    <w:rsid w:val="00815297"/>
    <w:rsid w:val="00817BA1"/>
    <w:rsid w:val="00823022"/>
    <w:rsid w:val="0082634E"/>
    <w:rsid w:val="0082717F"/>
    <w:rsid w:val="008313C4"/>
    <w:rsid w:val="00835434"/>
    <w:rsid w:val="008358C0"/>
    <w:rsid w:val="00842838"/>
    <w:rsid w:val="00847113"/>
    <w:rsid w:val="008518E1"/>
    <w:rsid w:val="00854EC1"/>
    <w:rsid w:val="00855B98"/>
    <w:rsid w:val="0085797F"/>
    <w:rsid w:val="00860804"/>
    <w:rsid w:val="00861DC3"/>
    <w:rsid w:val="00867019"/>
    <w:rsid w:val="00871511"/>
    <w:rsid w:val="008735A9"/>
    <w:rsid w:val="00877D20"/>
    <w:rsid w:val="00881C48"/>
    <w:rsid w:val="00884D72"/>
    <w:rsid w:val="00885590"/>
    <w:rsid w:val="00885B80"/>
    <w:rsid w:val="00885C30"/>
    <w:rsid w:val="00885E9B"/>
    <w:rsid w:val="00886C9D"/>
    <w:rsid w:val="00892A6A"/>
    <w:rsid w:val="00893C96"/>
    <w:rsid w:val="0089500A"/>
    <w:rsid w:val="00897C94"/>
    <w:rsid w:val="008A51A3"/>
    <w:rsid w:val="008A7C12"/>
    <w:rsid w:val="008B03CE"/>
    <w:rsid w:val="008B4036"/>
    <w:rsid w:val="008B529E"/>
    <w:rsid w:val="008B7C3D"/>
    <w:rsid w:val="008C0507"/>
    <w:rsid w:val="008C17FB"/>
    <w:rsid w:val="008C3A43"/>
    <w:rsid w:val="008C43F0"/>
    <w:rsid w:val="008D1B00"/>
    <w:rsid w:val="008D2312"/>
    <w:rsid w:val="008D2631"/>
    <w:rsid w:val="008D57B8"/>
    <w:rsid w:val="008E0345"/>
    <w:rsid w:val="008E03FC"/>
    <w:rsid w:val="008E075B"/>
    <w:rsid w:val="008E510B"/>
    <w:rsid w:val="008E78D3"/>
    <w:rsid w:val="008E7A93"/>
    <w:rsid w:val="008F1E51"/>
    <w:rsid w:val="008F3693"/>
    <w:rsid w:val="00902B13"/>
    <w:rsid w:val="00911941"/>
    <w:rsid w:val="009138A0"/>
    <w:rsid w:val="00915A9A"/>
    <w:rsid w:val="00925F0F"/>
    <w:rsid w:val="00930C91"/>
    <w:rsid w:val="00932F6B"/>
    <w:rsid w:val="00936E7D"/>
    <w:rsid w:val="00942A3C"/>
    <w:rsid w:val="009436FF"/>
    <w:rsid w:val="009468BC"/>
    <w:rsid w:val="0094753E"/>
    <w:rsid w:val="009532B4"/>
    <w:rsid w:val="009616DF"/>
    <w:rsid w:val="00964B22"/>
    <w:rsid w:val="0096542F"/>
    <w:rsid w:val="00967FA7"/>
    <w:rsid w:val="00971645"/>
    <w:rsid w:val="00977919"/>
    <w:rsid w:val="00982E8D"/>
    <w:rsid w:val="00983000"/>
    <w:rsid w:val="00983681"/>
    <w:rsid w:val="009870FA"/>
    <w:rsid w:val="009921C3"/>
    <w:rsid w:val="0099551D"/>
    <w:rsid w:val="009967E8"/>
    <w:rsid w:val="009A4E1C"/>
    <w:rsid w:val="009A5897"/>
    <w:rsid w:val="009A5F24"/>
    <w:rsid w:val="009B0B3E"/>
    <w:rsid w:val="009B1081"/>
    <w:rsid w:val="009B1913"/>
    <w:rsid w:val="009B2CE0"/>
    <w:rsid w:val="009B56DF"/>
    <w:rsid w:val="009B6657"/>
    <w:rsid w:val="009B7C35"/>
    <w:rsid w:val="009C198E"/>
    <w:rsid w:val="009C21F1"/>
    <w:rsid w:val="009D0EB5"/>
    <w:rsid w:val="009D14F9"/>
    <w:rsid w:val="009D2B74"/>
    <w:rsid w:val="009D63FF"/>
    <w:rsid w:val="009E175D"/>
    <w:rsid w:val="009E3CC2"/>
    <w:rsid w:val="009E5454"/>
    <w:rsid w:val="009F06BD"/>
    <w:rsid w:val="009F2A4D"/>
    <w:rsid w:val="009F3302"/>
    <w:rsid w:val="00A00828"/>
    <w:rsid w:val="00A0133D"/>
    <w:rsid w:val="00A03290"/>
    <w:rsid w:val="00A06BB7"/>
    <w:rsid w:val="00A07490"/>
    <w:rsid w:val="00A10655"/>
    <w:rsid w:val="00A1197C"/>
    <w:rsid w:val="00A12B64"/>
    <w:rsid w:val="00A15C87"/>
    <w:rsid w:val="00A227EE"/>
    <w:rsid w:val="00A22C38"/>
    <w:rsid w:val="00A25193"/>
    <w:rsid w:val="00A26E80"/>
    <w:rsid w:val="00A31AE8"/>
    <w:rsid w:val="00A33C0D"/>
    <w:rsid w:val="00A3739D"/>
    <w:rsid w:val="00A37DDA"/>
    <w:rsid w:val="00A37ED8"/>
    <w:rsid w:val="00A44C06"/>
    <w:rsid w:val="00A51701"/>
    <w:rsid w:val="00A53DA7"/>
    <w:rsid w:val="00A54FD0"/>
    <w:rsid w:val="00A86D73"/>
    <w:rsid w:val="00A925EC"/>
    <w:rsid w:val="00A929AA"/>
    <w:rsid w:val="00A92B6B"/>
    <w:rsid w:val="00A93A59"/>
    <w:rsid w:val="00A955A9"/>
    <w:rsid w:val="00AA541E"/>
    <w:rsid w:val="00AB2E8A"/>
    <w:rsid w:val="00AB63EB"/>
    <w:rsid w:val="00AB728E"/>
    <w:rsid w:val="00AD0DA4"/>
    <w:rsid w:val="00AD16C1"/>
    <w:rsid w:val="00AD4169"/>
    <w:rsid w:val="00AE1009"/>
    <w:rsid w:val="00AE25C6"/>
    <w:rsid w:val="00AE306C"/>
    <w:rsid w:val="00AE5F63"/>
    <w:rsid w:val="00AF28C1"/>
    <w:rsid w:val="00AF3B49"/>
    <w:rsid w:val="00B00667"/>
    <w:rsid w:val="00B02EF1"/>
    <w:rsid w:val="00B05963"/>
    <w:rsid w:val="00B07A8F"/>
    <w:rsid w:val="00B07C97"/>
    <w:rsid w:val="00B07EA1"/>
    <w:rsid w:val="00B11C67"/>
    <w:rsid w:val="00B12631"/>
    <w:rsid w:val="00B15754"/>
    <w:rsid w:val="00B15A27"/>
    <w:rsid w:val="00B2046E"/>
    <w:rsid w:val="00B20E8B"/>
    <w:rsid w:val="00B2278C"/>
    <w:rsid w:val="00B257E1"/>
    <w:rsid w:val="00B2599A"/>
    <w:rsid w:val="00B27AC4"/>
    <w:rsid w:val="00B343CC"/>
    <w:rsid w:val="00B3661B"/>
    <w:rsid w:val="00B43C75"/>
    <w:rsid w:val="00B47ABC"/>
    <w:rsid w:val="00B5084A"/>
    <w:rsid w:val="00B53AF3"/>
    <w:rsid w:val="00B606A1"/>
    <w:rsid w:val="00B614F7"/>
    <w:rsid w:val="00B61B26"/>
    <w:rsid w:val="00B66763"/>
    <w:rsid w:val="00B675B2"/>
    <w:rsid w:val="00B70DFD"/>
    <w:rsid w:val="00B75CA0"/>
    <w:rsid w:val="00B81261"/>
    <w:rsid w:val="00B8223E"/>
    <w:rsid w:val="00B832AE"/>
    <w:rsid w:val="00B83E5C"/>
    <w:rsid w:val="00B840F2"/>
    <w:rsid w:val="00B86678"/>
    <w:rsid w:val="00B92F9B"/>
    <w:rsid w:val="00B941B3"/>
    <w:rsid w:val="00B96513"/>
    <w:rsid w:val="00BA1D47"/>
    <w:rsid w:val="00BA2C6D"/>
    <w:rsid w:val="00BA66F0"/>
    <w:rsid w:val="00BA6E17"/>
    <w:rsid w:val="00BB2239"/>
    <w:rsid w:val="00BB2AE7"/>
    <w:rsid w:val="00BB6464"/>
    <w:rsid w:val="00BC1A8B"/>
    <w:rsid w:val="00BC1BB8"/>
    <w:rsid w:val="00BD7FE1"/>
    <w:rsid w:val="00BE3113"/>
    <w:rsid w:val="00BE37CA"/>
    <w:rsid w:val="00BE6144"/>
    <w:rsid w:val="00BE635A"/>
    <w:rsid w:val="00BF17E9"/>
    <w:rsid w:val="00BF2ABB"/>
    <w:rsid w:val="00BF5099"/>
    <w:rsid w:val="00BF5345"/>
    <w:rsid w:val="00BF5854"/>
    <w:rsid w:val="00C10F10"/>
    <w:rsid w:val="00C15D4D"/>
    <w:rsid w:val="00C175DC"/>
    <w:rsid w:val="00C237E9"/>
    <w:rsid w:val="00C25586"/>
    <w:rsid w:val="00C30171"/>
    <w:rsid w:val="00C309D8"/>
    <w:rsid w:val="00C33A07"/>
    <w:rsid w:val="00C36E6B"/>
    <w:rsid w:val="00C37562"/>
    <w:rsid w:val="00C43519"/>
    <w:rsid w:val="00C4664B"/>
    <w:rsid w:val="00C51537"/>
    <w:rsid w:val="00C5287F"/>
    <w:rsid w:val="00C52BC3"/>
    <w:rsid w:val="00C61AFA"/>
    <w:rsid w:val="00C61D64"/>
    <w:rsid w:val="00C62099"/>
    <w:rsid w:val="00C64EA3"/>
    <w:rsid w:val="00C6634D"/>
    <w:rsid w:val="00C67846"/>
    <w:rsid w:val="00C72867"/>
    <w:rsid w:val="00C75E81"/>
    <w:rsid w:val="00C75F52"/>
    <w:rsid w:val="00C800F1"/>
    <w:rsid w:val="00C808B2"/>
    <w:rsid w:val="00C86533"/>
    <w:rsid w:val="00C86609"/>
    <w:rsid w:val="00C92A0B"/>
    <w:rsid w:val="00C92B4C"/>
    <w:rsid w:val="00C938DC"/>
    <w:rsid w:val="00C954F6"/>
    <w:rsid w:val="00C97983"/>
    <w:rsid w:val="00CA6BC5"/>
    <w:rsid w:val="00CB2B75"/>
    <w:rsid w:val="00CB4D95"/>
    <w:rsid w:val="00CC14EB"/>
    <w:rsid w:val="00CC2728"/>
    <w:rsid w:val="00CC2866"/>
    <w:rsid w:val="00CC3E17"/>
    <w:rsid w:val="00CC61CD"/>
    <w:rsid w:val="00CD5011"/>
    <w:rsid w:val="00CD5707"/>
    <w:rsid w:val="00CE2078"/>
    <w:rsid w:val="00CE640F"/>
    <w:rsid w:val="00CE76BC"/>
    <w:rsid w:val="00CF540E"/>
    <w:rsid w:val="00D026AB"/>
    <w:rsid w:val="00D02F07"/>
    <w:rsid w:val="00D04FAB"/>
    <w:rsid w:val="00D20658"/>
    <w:rsid w:val="00D23346"/>
    <w:rsid w:val="00D26DF8"/>
    <w:rsid w:val="00D27EBE"/>
    <w:rsid w:val="00D36A49"/>
    <w:rsid w:val="00D374F5"/>
    <w:rsid w:val="00D46DE7"/>
    <w:rsid w:val="00D50C6A"/>
    <w:rsid w:val="00D517C6"/>
    <w:rsid w:val="00D572B1"/>
    <w:rsid w:val="00D57A12"/>
    <w:rsid w:val="00D61006"/>
    <w:rsid w:val="00D635A6"/>
    <w:rsid w:val="00D64806"/>
    <w:rsid w:val="00D71D84"/>
    <w:rsid w:val="00D72464"/>
    <w:rsid w:val="00D768EB"/>
    <w:rsid w:val="00D76F7C"/>
    <w:rsid w:val="00D82D1E"/>
    <w:rsid w:val="00D82F17"/>
    <w:rsid w:val="00D832D9"/>
    <w:rsid w:val="00D8351A"/>
    <w:rsid w:val="00D90F00"/>
    <w:rsid w:val="00D93FEE"/>
    <w:rsid w:val="00D94F6B"/>
    <w:rsid w:val="00D975C0"/>
    <w:rsid w:val="00DA1950"/>
    <w:rsid w:val="00DA5285"/>
    <w:rsid w:val="00DA548E"/>
    <w:rsid w:val="00DB0160"/>
    <w:rsid w:val="00DB191D"/>
    <w:rsid w:val="00DB2DF3"/>
    <w:rsid w:val="00DB4F91"/>
    <w:rsid w:val="00DB5BBC"/>
    <w:rsid w:val="00DC15FE"/>
    <w:rsid w:val="00DC1EF7"/>
    <w:rsid w:val="00DC1F0F"/>
    <w:rsid w:val="00DC3117"/>
    <w:rsid w:val="00DC5DD9"/>
    <w:rsid w:val="00DC6D2D"/>
    <w:rsid w:val="00DD64C2"/>
    <w:rsid w:val="00DE33B5"/>
    <w:rsid w:val="00DE444B"/>
    <w:rsid w:val="00DE5E18"/>
    <w:rsid w:val="00DE6E01"/>
    <w:rsid w:val="00DF0487"/>
    <w:rsid w:val="00DF5EA4"/>
    <w:rsid w:val="00E02681"/>
    <w:rsid w:val="00E02792"/>
    <w:rsid w:val="00E034D8"/>
    <w:rsid w:val="00E04CC0"/>
    <w:rsid w:val="00E06F49"/>
    <w:rsid w:val="00E11193"/>
    <w:rsid w:val="00E11B79"/>
    <w:rsid w:val="00E12A8E"/>
    <w:rsid w:val="00E13CF6"/>
    <w:rsid w:val="00E147FC"/>
    <w:rsid w:val="00E15816"/>
    <w:rsid w:val="00E160D5"/>
    <w:rsid w:val="00E239FF"/>
    <w:rsid w:val="00E27D7B"/>
    <w:rsid w:val="00E30556"/>
    <w:rsid w:val="00E30981"/>
    <w:rsid w:val="00E33136"/>
    <w:rsid w:val="00E34D7C"/>
    <w:rsid w:val="00E35B08"/>
    <w:rsid w:val="00E36C7E"/>
    <w:rsid w:val="00E3723D"/>
    <w:rsid w:val="00E42777"/>
    <w:rsid w:val="00E44C89"/>
    <w:rsid w:val="00E470F6"/>
    <w:rsid w:val="00E61BA2"/>
    <w:rsid w:val="00E63864"/>
    <w:rsid w:val="00E6403F"/>
    <w:rsid w:val="00E64725"/>
    <w:rsid w:val="00E647AF"/>
    <w:rsid w:val="00E757FF"/>
    <w:rsid w:val="00E770C4"/>
    <w:rsid w:val="00E84C5A"/>
    <w:rsid w:val="00E861DB"/>
    <w:rsid w:val="00E90E9A"/>
    <w:rsid w:val="00E93406"/>
    <w:rsid w:val="00E956C5"/>
    <w:rsid w:val="00E9579A"/>
    <w:rsid w:val="00E95C39"/>
    <w:rsid w:val="00EA112D"/>
    <w:rsid w:val="00EA2C39"/>
    <w:rsid w:val="00EA509A"/>
    <w:rsid w:val="00EB08FE"/>
    <w:rsid w:val="00EB0A3C"/>
    <w:rsid w:val="00EB0A96"/>
    <w:rsid w:val="00EB6A1D"/>
    <w:rsid w:val="00EB77F9"/>
    <w:rsid w:val="00EC4BDC"/>
    <w:rsid w:val="00EC5769"/>
    <w:rsid w:val="00EC7D00"/>
    <w:rsid w:val="00ED0304"/>
    <w:rsid w:val="00ED087C"/>
    <w:rsid w:val="00ED6A9F"/>
    <w:rsid w:val="00ED7D11"/>
    <w:rsid w:val="00EE38FA"/>
    <w:rsid w:val="00EE3E2C"/>
    <w:rsid w:val="00EE5D23"/>
    <w:rsid w:val="00EE750D"/>
    <w:rsid w:val="00EF0BD7"/>
    <w:rsid w:val="00EF0F7F"/>
    <w:rsid w:val="00EF3CA4"/>
    <w:rsid w:val="00EF5E1F"/>
    <w:rsid w:val="00EF7859"/>
    <w:rsid w:val="00F014DA"/>
    <w:rsid w:val="00F02591"/>
    <w:rsid w:val="00F14273"/>
    <w:rsid w:val="00F21BF2"/>
    <w:rsid w:val="00F33174"/>
    <w:rsid w:val="00F40DD8"/>
    <w:rsid w:val="00F47483"/>
    <w:rsid w:val="00F50919"/>
    <w:rsid w:val="00F561D6"/>
    <w:rsid w:val="00F5696E"/>
    <w:rsid w:val="00F60EFF"/>
    <w:rsid w:val="00F658C1"/>
    <w:rsid w:val="00F67D2D"/>
    <w:rsid w:val="00F709C9"/>
    <w:rsid w:val="00F70BCA"/>
    <w:rsid w:val="00F82C68"/>
    <w:rsid w:val="00F860CC"/>
    <w:rsid w:val="00F90858"/>
    <w:rsid w:val="00F94398"/>
    <w:rsid w:val="00FA4629"/>
    <w:rsid w:val="00FB0845"/>
    <w:rsid w:val="00FB243E"/>
    <w:rsid w:val="00FB25F9"/>
    <w:rsid w:val="00FB2B56"/>
    <w:rsid w:val="00FB4A92"/>
    <w:rsid w:val="00FB4E3A"/>
    <w:rsid w:val="00FC12BF"/>
    <w:rsid w:val="00FC1A7C"/>
    <w:rsid w:val="00FC2C60"/>
    <w:rsid w:val="00FC529F"/>
    <w:rsid w:val="00FC64AB"/>
    <w:rsid w:val="00FD3E6F"/>
    <w:rsid w:val="00FD4D51"/>
    <w:rsid w:val="00FD51B9"/>
    <w:rsid w:val="00FE2A39"/>
    <w:rsid w:val="00FE2EF6"/>
    <w:rsid w:val="00FE3140"/>
    <w:rsid w:val="00FE425B"/>
    <w:rsid w:val="00FE47AF"/>
    <w:rsid w:val="00FF39CF"/>
    <w:rsid w:val="00FF3C69"/>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57D96"/>
  <w15:docId w15:val="{45F59677-0024-4832-A2CE-2E728F73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AFC"/>
    <w:rPr>
      <w:rFonts w:ascii="Lato" w:hAnsi="Lato"/>
    </w:rPr>
  </w:style>
  <w:style w:type="paragraph" w:styleId="Heading1">
    <w:name w:val="heading 1"/>
    <w:basedOn w:val="Normal"/>
    <w:next w:val="Normal"/>
    <w:link w:val="Heading1Char"/>
    <w:uiPriority w:val="3"/>
    <w:qFormat/>
    <w:rsid w:val="00BE3113"/>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CC2866"/>
    <w:p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CC2866"/>
    <w:p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CC2866"/>
    <w:p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1C3C59"/>
    <w:pPr>
      <w:numPr>
        <w:ilvl w:val="4"/>
        <w:numId w:val="28"/>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28"/>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28"/>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28"/>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28"/>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3"/>
    <w:rsid w:val="00774335"/>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CC286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CC286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rsid w:val="007634EF"/>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CC286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86F63"/>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character" w:customStyle="1" w:styleId="Regions">
    <w:name w:val="Regions"/>
    <w:basedOn w:val="DefaultParagraphFont"/>
    <w:uiPriority w:val="1"/>
    <w:rsid w:val="00A15C87"/>
    <w:rPr>
      <w:color w:val="4D4D4D"/>
      <w:sz w:val="20"/>
    </w:rPr>
  </w:style>
  <w:style w:type="table" w:customStyle="1" w:styleId="ListTable31">
    <w:name w:val="List Table 31"/>
    <w:basedOn w:val="TableNormal"/>
    <w:next w:val="ListTable3"/>
    <w:uiPriority w:val="48"/>
    <w:rsid w:val="00813443"/>
    <w:pPr>
      <w:spacing w:after="0"/>
    </w:pPr>
    <w:tblPr>
      <w:tblStyleRowBandSize w:val="1"/>
      <w:tblStyleColBandSize w:val="1"/>
      <w:tblBorders>
        <w:top w:val="single" w:sz="4" w:space="0" w:color="1F1F5F"/>
        <w:left w:val="single" w:sz="4" w:space="0" w:color="1F1F5F"/>
        <w:bottom w:val="single" w:sz="4" w:space="0" w:color="1F1F5F"/>
        <w:right w:val="single" w:sz="4" w:space="0" w:color="1F1F5F"/>
      </w:tblBorders>
    </w:tblPr>
    <w:tblStylePr w:type="firstRow">
      <w:rPr>
        <w:b/>
        <w:bCs/>
        <w:color w:val="FFFFFF"/>
      </w:rPr>
      <w:tblPr/>
      <w:tcPr>
        <w:shd w:val="clear" w:color="auto" w:fill="1F1F5F"/>
      </w:tcPr>
    </w:tblStylePr>
    <w:tblStylePr w:type="lastRow">
      <w:rPr>
        <w:b/>
        <w:bCs/>
      </w:rPr>
      <w:tblPr/>
      <w:tcPr>
        <w:tcBorders>
          <w:top w:val="double" w:sz="4" w:space="0" w:color="1F1F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F1F5F"/>
          <w:right w:val="single" w:sz="4" w:space="0" w:color="1F1F5F"/>
        </w:tcBorders>
      </w:tcPr>
    </w:tblStylePr>
    <w:tblStylePr w:type="band1Horz">
      <w:tblPr/>
      <w:tcPr>
        <w:tcBorders>
          <w:top w:val="single" w:sz="4" w:space="0" w:color="1F1F5F"/>
          <w:bottom w:val="single" w:sz="4" w:space="0" w:color="1F1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left w:val="nil"/>
        </w:tcBorders>
      </w:tcPr>
    </w:tblStylePr>
    <w:tblStylePr w:type="swCell">
      <w:tblPr/>
      <w:tcPr>
        <w:tcBorders>
          <w:top w:val="double" w:sz="4" w:space="0" w:color="1F1F5F"/>
          <w:right w:val="nil"/>
        </w:tcBorders>
      </w:tcPr>
    </w:tblStylePr>
  </w:style>
  <w:style w:type="table" w:styleId="ListTable3">
    <w:name w:val="List Table 3"/>
    <w:basedOn w:val="TableNormal"/>
    <w:uiPriority w:val="48"/>
    <w:rsid w:val="00813443"/>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styleId="BalloonText">
    <w:name w:val="Balloon Text"/>
    <w:basedOn w:val="Normal"/>
    <w:link w:val="BalloonTextChar"/>
    <w:uiPriority w:val="99"/>
    <w:semiHidden/>
    <w:unhideWhenUsed/>
    <w:rsid w:val="00D610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006"/>
    <w:rPr>
      <w:rFonts w:ascii="Segoe UI" w:hAnsi="Segoe UI" w:cs="Segoe UI"/>
      <w:sz w:val="18"/>
      <w:szCs w:val="18"/>
    </w:rPr>
  </w:style>
  <w:style w:type="table" w:customStyle="1" w:styleId="NTGtable12">
    <w:name w:val="NTG table 12"/>
    <w:basedOn w:val="TableNormal"/>
    <w:uiPriority w:val="99"/>
    <w:rsid w:val="00942A3C"/>
    <w:pPr>
      <w:spacing w:before="40" w:after="40"/>
    </w:pPr>
    <w:rPr>
      <w:rFonts w:ascii="Lato" w:hAnsi="Lato" w:cs="Arial"/>
    </w:rPr>
    <w:tblPr>
      <w:tblStyleRowBandSize w:val="1"/>
      <w:tblStyleColBandSize w:val="1"/>
      <w:tblInd w:w="0" w:type="nil"/>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szCs w:val="22"/>
      </w:rPr>
      <w:tblPr/>
      <w:tcPr>
        <w:shd w:val="clear" w:color="auto" w:fill="1F1F5F" w:themeFill="text1"/>
      </w:tcPr>
    </w:tblStylePr>
    <w:tblStylePr w:type="lastRow">
      <w:rPr>
        <w:b/>
        <w:sz w:val="22"/>
        <w:szCs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szCs w:val="22"/>
      </w:rPr>
    </w:tblStylePr>
    <w:tblStylePr w:type="lastCol">
      <w:rPr>
        <w:sz w:val="22"/>
        <w:szCs w:val="22"/>
      </w:rPr>
    </w:tblStylePr>
    <w:tblStylePr w:type="band1Vert">
      <w:rPr>
        <w:rFonts w:ascii="Lato" w:hAnsi="Lato" w:hint="default"/>
        <w:sz w:val="22"/>
        <w:szCs w:val="22"/>
      </w:rPr>
    </w:tblStylePr>
    <w:tblStylePr w:type="band2Vert">
      <w:rPr>
        <w:rFonts w:ascii="Lato" w:hAnsi="Lato" w:hint="default"/>
        <w:sz w:val="22"/>
        <w:szCs w:val="22"/>
      </w:rPr>
    </w:tblStylePr>
    <w:tblStylePr w:type="band1Horz">
      <w:rPr>
        <w:rFonts w:ascii="Lato" w:hAnsi="Lato" w:hint="default"/>
        <w:sz w:val="22"/>
        <w:szCs w:val="22"/>
      </w:rPr>
    </w:tblStylePr>
    <w:tblStylePr w:type="band2Horz">
      <w:rPr>
        <w:rFonts w:ascii="Lato" w:hAnsi="Lato" w:hint="default"/>
        <w:sz w:val="22"/>
        <w:szCs w:val="22"/>
      </w:rPr>
      <w:tblPr/>
      <w:tcPr>
        <w:shd w:val="clear" w:color="auto" w:fill="D9D9D9" w:themeFill="background1" w:themeFillShade="D9"/>
      </w:tcPr>
    </w:tblStylePr>
    <w:tblStylePr w:type="neCell">
      <w:rPr>
        <w:sz w:val="22"/>
        <w:szCs w:val="22"/>
      </w:rPr>
    </w:tblStylePr>
    <w:tblStylePr w:type="nwCell">
      <w:rPr>
        <w:sz w:val="22"/>
        <w:szCs w:val="22"/>
      </w:rPr>
    </w:tblStylePr>
    <w:tblStylePr w:type="seCell">
      <w:rPr>
        <w:sz w:val="22"/>
        <w:szCs w:val="22"/>
      </w:rPr>
    </w:tblStylePr>
    <w:tblStylePr w:type="swCell">
      <w:rPr>
        <w:sz w:val="22"/>
        <w:szCs w:val="22"/>
      </w:rPr>
    </w:tblStylePr>
  </w:style>
  <w:style w:type="character" w:styleId="FollowedHyperlink">
    <w:name w:val="FollowedHyperlink"/>
    <w:basedOn w:val="DefaultParagraphFont"/>
    <w:uiPriority w:val="99"/>
    <w:semiHidden/>
    <w:unhideWhenUsed/>
    <w:rsid w:val="00D8351A"/>
    <w:rPr>
      <w:color w:val="8C4799" w:themeColor="followedHyperlink"/>
      <w:u w:val="single"/>
    </w:rPr>
  </w:style>
  <w:style w:type="character" w:styleId="CommentReference">
    <w:name w:val="annotation reference"/>
    <w:basedOn w:val="DefaultParagraphFont"/>
    <w:uiPriority w:val="99"/>
    <w:semiHidden/>
    <w:unhideWhenUsed/>
    <w:rsid w:val="007B02EF"/>
    <w:rPr>
      <w:sz w:val="16"/>
      <w:szCs w:val="16"/>
    </w:rPr>
  </w:style>
  <w:style w:type="paragraph" w:styleId="CommentText">
    <w:name w:val="annotation text"/>
    <w:basedOn w:val="Normal"/>
    <w:link w:val="CommentTextChar"/>
    <w:uiPriority w:val="99"/>
    <w:semiHidden/>
    <w:unhideWhenUsed/>
    <w:rsid w:val="007B02EF"/>
    <w:rPr>
      <w:sz w:val="20"/>
      <w:szCs w:val="20"/>
    </w:rPr>
  </w:style>
  <w:style w:type="character" w:customStyle="1" w:styleId="CommentTextChar">
    <w:name w:val="Comment Text Char"/>
    <w:basedOn w:val="DefaultParagraphFont"/>
    <w:link w:val="CommentText"/>
    <w:uiPriority w:val="99"/>
    <w:semiHidden/>
    <w:rsid w:val="007B02E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7B02EF"/>
    <w:rPr>
      <w:b/>
      <w:bCs/>
    </w:rPr>
  </w:style>
  <w:style w:type="character" w:customStyle="1" w:styleId="CommentSubjectChar">
    <w:name w:val="Comment Subject Char"/>
    <w:basedOn w:val="CommentTextChar"/>
    <w:link w:val="CommentSubject"/>
    <w:uiPriority w:val="99"/>
    <w:semiHidden/>
    <w:rsid w:val="007B02E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21258449">
      <w:bodyDiv w:val="1"/>
      <w:marLeft w:val="0"/>
      <w:marRight w:val="0"/>
      <w:marTop w:val="0"/>
      <w:marBottom w:val="0"/>
      <w:divBdr>
        <w:top w:val="none" w:sz="0" w:space="0" w:color="auto"/>
        <w:left w:val="none" w:sz="0" w:space="0" w:color="auto"/>
        <w:bottom w:val="none" w:sz="0" w:space="0" w:color="auto"/>
        <w:right w:val="none" w:sz="0" w:space="0" w:color="auto"/>
      </w:divBdr>
    </w:div>
    <w:div w:id="252976442">
      <w:bodyDiv w:val="1"/>
      <w:marLeft w:val="0"/>
      <w:marRight w:val="0"/>
      <w:marTop w:val="0"/>
      <w:marBottom w:val="0"/>
      <w:divBdr>
        <w:top w:val="none" w:sz="0" w:space="0" w:color="auto"/>
        <w:left w:val="none" w:sz="0" w:space="0" w:color="auto"/>
        <w:bottom w:val="none" w:sz="0" w:space="0" w:color="auto"/>
        <w:right w:val="none" w:sz="0" w:space="0" w:color="auto"/>
      </w:divBdr>
    </w:div>
    <w:div w:id="509294665">
      <w:bodyDiv w:val="1"/>
      <w:marLeft w:val="0"/>
      <w:marRight w:val="0"/>
      <w:marTop w:val="0"/>
      <w:marBottom w:val="0"/>
      <w:divBdr>
        <w:top w:val="none" w:sz="0" w:space="0" w:color="auto"/>
        <w:left w:val="none" w:sz="0" w:space="0" w:color="auto"/>
        <w:bottom w:val="none" w:sz="0" w:space="0" w:color="auto"/>
        <w:right w:val="none" w:sz="0" w:space="0" w:color="auto"/>
      </w:divBdr>
    </w:div>
    <w:div w:id="630860828">
      <w:bodyDiv w:val="1"/>
      <w:marLeft w:val="0"/>
      <w:marRight w:val="0"/>
      <w:marTop w:val="0"/>
      <w:marBottom w:val="0"/>
      <w:divBdr>
        <w:top w:val="none" w:sz="0" w:space="0" w:color="auto"/>
        <w:left w:val="none" w:sz="0" w:space="0" w:color="auto"/>
        <w:bottom w:val="none" w:sz="0" w:space="0" w:color="auto"/>
        <w:right w:val="none" w:sz="0" w:space="0" w:color="auto"/>
      </w:divBdr>
    </w:div>
    <w:div w:id="706488687">
      <w:bodyDiv w:val="1"/>
      <w:marLeft w:val="0"/>
      <w:marRight w:val="0"/>
      <w:marTop w:val="0"/>
      <w:marBottom w:val="0"/>
      <w:divBdr>
        <w:top w:val="none" w:sz="0" w:space="0" w:color="auto"/>
        <w:left w:val="none" w:sz="0" w:space="0" w:color="auto"/>
        <w:bottom w:val="none" w:sz="0" w:space="0" w:color="auto"/>
        <w:right w:val="none" w:sz="0" w:space="0" w:color="auto"/>
      </w:divBdr>
    </w:div>
    <w:div w:id="752170074">
      <w:bodyDiv w:val="1"/>
      <w:marLeft w:val="0"/>
      <w:marRight w:val="0"/>
      <w:marTop w:val="0"/>
      <w:marBottom w:val="0"/>
      <w:divBdr>
        <w:top w:val="none" w:sz="0" w:space="0" w:color="auto"/>
        <w:left w:val="none" w:sz="0" w:space="0" w:color="auto"/>
        <w:bottom w:val="none" w:sz="0" w:space="0" w:color="auto"/>
        <w:right w:val="none" w:sz="0" w:space="0" w:color="auto"/>
      </w:divBdr>
    </w:div>
    <w:div w:id="753429986">
      <w:bodyDiv w:val="1"/>
      <w:marLeft w:val="0"/>
      <w:marRight w:val="0"/>
      <w:marTop w:val="0"/>
      <w:marBottom w:val="0"/>
      <w:divBdr>
        <w:top w:val="none" w:sz="0" w:space="0" w:color="auto"/>
        <w:left w:val="none" w:sz="0" w:space="0" w:color="auto"/>
        <w:bottom w:val="none" w:sz="0" w:space="0" w:color="auto"/>
        <w:right w:val="none" w:sz="0" w:space="0" w:color="auto"/>
      </w:divBdr>
    </w:div>
    <w:div w:id="132974969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229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internal.health.nt.gov.au/pgc/dm/Documents/CSI/Chief%20Psychiatrist%20(MHARS-Act)/Forms1/26%20Electroconvulsive%20Therapy%20(ECT)%20Informed%20Consent%20MHARS%20Act%20Form.dotx" TargetMode="External"/><Relationship Id="rId26" Type="http://schemas.openxmlformats.org/officeDocument/2006/relationships/footer" Target="footer1.xml"/><Relationship Id="rId39" Type="http://schemas.openxmlformats.org/officeDocument/2006/relationships/image" Target="media/image7.jpeg"/><Relationship Id="rId21" Type="http://schemas.openxmlformats.org/officeDocument/2006/relationships/hyperlink" Target="http://internal.health.nt.gov.au/pgc/dm/Documents/CSI/Chief%20Psychiatrist%20(MHARS-Act)/Forms1/27%20Electroconvulsive%20Therapy%20(ECT)%20Authorisation%20or%20Notification%20MHARS%20Act%20Form.dotx" TargetMode="External"/><Relationship Id="rId34" Type="http://schemas.openxmlformats.org/officeDocument/2006/relationships/image" Target="cid:image003.jpg@01D658ED.D030F090" TargetMode="External"/><Relationship Id="rId42" Type="http://schemas.openxmlformats.org/officeDocument/2006/relationships/image" Target="cid:image007.jpg@01D658ED.D030F090"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egislation.nt.gov.au/Legislation/ADVANCE-PERSONAL-PLANNING-ACT-2013"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internal.health.nt.gov.au/pgc/dm/Documents/CSI/Chief%20Psychiatrist%20(MHARS-Act)/Procedures/12A%20Electroconvulsive%20Therapy%20(ECT)%20Licensing%20of%20Premises%20NTH%20MHARS%20Act%20Approved%20Procedure.docx" TargetMode="External"/><Relationship Id="rId32" Type="http://schemas.openxmlformats.org/officeDocument/2006/relationships/image" Target="cid:image002.jpg@01D658ED.D030F090" TargetMode="External"/><Relationship Id="rId37" Type="http://schemas.openxmlformats.org/officeDocument/2006/relationships/image" Target="media/image6.jpeg"/><Relationship Id="rId40" Type="http://schemas.openxmlformats.org/officeDocument/2006/relationships/image" Target="cid:image006.jpg@01D658ED.D030F09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egislation.nt.gov.au/Legislation/MENTAL-HEALTH-AND-RELATED-SERVICES-ACT-1998" TargetMode="External"/><Relationship Id="rId23" Type="http://schemas.openxmlformats.org/officeDocument/2006/relationships/hyperlink" Target="http://internal.health.nt.gov.au/pgc/dm/Documents/CSI/Chief%20Psychiatrist%20(MHARS-Act)/Forms1/27%20Electroconvulsive%20Therapy%20(ECT)%20Authorisation%20or%20Notification%20MHARS%20Act%20Form.dotx" TargetMode="External"/><Relationship Id="rId28" Type="http://schemas.openxmlformats.org/officeDocument/2006/relationships/footer" Target="footer2.xml"/><Relationship Id="rId36" Type="http://schemas.openxmlformats.org/officeDocument/2006/relationships/image" Target="cid:image004.jpg@01D658ED.D030F090" TargetMode="External"/><Relationship Id="rId10" Type="http://schemas.openxmlformats.org/officeDocument/2006/relationships/settings" Target="settings.xml"/><Relationship Id="rId19" Type="http://schemas.openxmlformats.org/officeDocument/2006/relationships/hyperlink" Target="http://internal.health.nt.gov.au/pgc/dm/Documents/CSI/Chief%20Psychiatrist%20(MHARS-Act)/Forms1/26%20Electroconvulsive%20Therapy%20(ECT)%20Informed%20Consent%20MHARS%20Act%20Form.dotx" TargetMode="External"/><Relationship Id="rId31" Type="http://schemas.openxmlformats.org/officeDocument/2006/relationships/image" Target="media/image3.jpeg"/><Relationship Id="rId44" Type="http://schemas.openxmlformats.org/officeDocument/2006/relationships/image" Target="cid:image008.jpg@01D658ED.D030F09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legislation.nt.gov.au/Legislation/MENTAL-HEALTH-AND-RELATED-SERVICES-ACT-1998" TargetMode="External"/><Relationship Id="rId22" Type="http://schemas.openxmlformats.org/officeDocument/2006/relationships/hyperlink" Target="http://internal.health.nt.gov.au/pgc/dm/Documents/CSI/Chief%20Psychiatrist%20(MHARS-Act)/Forms1/27%20Electroconvulsive%20Therapy%20(ECT)%20Authorisation%20or%20Notification%20MHARS%20Act%20Form.dotx" TargetMode="External"/><Relationship Id="rId27" Type="http://schemas.openxmlformats.org/officeDocument/2006/relationships/header" Target="header2.xml"/><Relationship Id="rId30" Type="http://schemas.openxmlformats.org/officeDocument/2006/relationships/image" Target="cid:image001.jpg@01D658ED.D030F090" TargetMode="External"/><Relationship Id="rId35" Type="http://schemas.openxmlformats.org/officeDocument/2006/relationships/image" Target="media/image5.jpeg"/><Relationship Id="rId43" Type="http://schemas.openxmlformats.org/officeDocument/2006/relationships/image" Target="media/image9.jpe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internal.health.nt.gov.au/pgc/dm/Documents/CSI/Chief%20Psychiatrist%20(MHARS-Act)/Forms1/26%20Electroconvulsive%20Therapy%20(ECT)%20Informed%20Consent%20MHARS%20Act%20Form.dotx" TargetMode="External"/><Relationship Id="rId25" Type="http://schemas.openxmlformats.org/officeDocument/2006/relationships/header" Target="header1.xml"/><Relationship Id="rId33" Type="http://schemas.openxmlformats.org/officeDocument/2006/relationships/image" Target="media/image4.jpeg"/><Relationship Id="rId38" Type="http://schemas.openxmlformats.org/officeDocument/2006/relationships/image" Target="cid:image005.jpg@01D658ED.D030F090" TargetMode="External"/><Relationship Id="rId46" Type="http://schemas.openxmlformats.org/officeDocument/2006/relationships/theme" Target="theme/theme1.xml"/><Relationship Id="rId20" Type="http://schemas.openxmlformats.org/officeDocument/2006/relationships/hyperlink" Target="http://internal.health.nt.gov.au/pgc/dm/Documents/CSI/Chief%20Psychiatrist%20(MHARS-Act)/Forms1/27%20Electroconvulsive%20Therapy%20(ECT)%20Authorisation%20or%20Notification%20MHARS%20Act%20Form.dotx" TargetMode="External"/><Relationship Id="rId4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GC Clinical Procedure or Guideline" ma:contentTypeID="0x010100370F03DA7C830644B9E8B53AEDFF05BE020300FAA436A4C100524A8CDBC861DF8A54B8" ma:contentTypeVersion="63" ma:contentTypeDescription="" ma:contentTypeScope="" ma:versionID="e8dd139c6776e5eb26f67ad2ee5c0cc1">
  <xsd:schema xmlns:xsd="http://www.w3.org/2001/XMLSchema" xmlns:xs="http://www.w3.org/2001/XMLSchema" xmlns:p="http://schemas.microsoft.com/office/2006/metadata/properties" xmlns:ns1="0b1b15de-2562-41e7-875a-96f32466411d" xmlns:ns2="http://schemas.microsoft.com/sharepoint/v3" xmlns:ns4="30212ded-5b93-4861-91df-e3d3c4882af7" targetNamespace="http://schemas.microsoft.com/office/2006/metadata/properties" ma:root="true" ma:fieldsID="69dc03c475a016fdde0bf63d3900155c" ns1:_="" ns2:_="" ns4:_="">
    <xsd:import namespace="0b1b15de-2562-41e7-875a-96f32466411d"/>
    <xsd:import namespace="http://schemas.microsoft.com/sharepoint/v3"/>
    <xsd:import namespace="30212ded-5b93-4861-91df-e3d3c4882af7"/>
    <xsd:element name="properties">
      <xsd:complexType>
        <xsd:sequence>
          <xsd:element name="documentManagement">
            <xsd:complexType>
              <xsd:all>
                <xsd:element ref="ns1:Document_x0020_Owner." minOccurs="0"/>
                <xsd:element ref="ns1:Approved_x0020_by" minOccurs="0"/>
                <xsd:element ref="ns1:Approved_x0020_Date" minOccurs="0"/>
                <xsd:element ref="ns1:Due_x0020_for_x0020_Review" minOccurs="0"/>
                <xsd:element ref="ns1:Extended_x0020_Review." minOccurs="0"/>
                <xsd:element ref="ns1:EDRM_x0020_Number" minOccurs="0"/>
                <xsd:element ref="ns1:Consulted_x0020_for_x0020_Approval." minOccurs="0"/>
                <xsd:element ref="ns1:Effective_x0020_Date." minOccurs="0"/>
                <xsd:element ref="ns1:Author_x0020__x0026__x0020_Contributor." minOccurs="0"/>
                <xsd:element ref="ns1:Published_x0020_by." minOccurs="0"/>
                <xsd:element ref="ns1:Published_x0020_Document_x0020_Location." minOccurs="0"/>
                <xsd:element ref="ns1:Document_x0020_Change_x0020_Type." minOccurs="0"/>
                <xsd:element ref="ns1:Last_x0020_Content_x0020_Update." minOccurs="0"/>
                <xsd:element ref="ns1:Endorsed_x0020_on." minOccurs="0"/>
                <xsd:element ref="ns1:Endorsed_x0020_by." minOccurs="0"/>
                <xsd:element ref="ns1:Security." minOccurs="0"/>
                <xsd:element ref="ns1:l99f90e11f684e1a913bb42ea974952d" minOccurs="0"/>
                <xsd:element ref="ns1:o343eca118a6443da5135792fc40bbb5" minOccurs="0"/>
                <xsd:element ref="ns1:ea370848d13b453ca9638f41cf16417b" minOccurs="0"/>
                <xsd:element ref="ns1:i27050e9c40a439ba477289369d9a031" minOccurs="0"/>
                <xsd:element ref="ns1:e44a3e3c3d69412ca772de95d5019f8e" minOccurs="0"/>
                <xsd:element ref="ns1:i4aa91e74e15407f9c4720cfcf4c6b3a" minOccurs="0"/>
                <xsd:element ref="ns1:_dlc_DocId" minOccurs="0"/>
                <xsd:element ref="ns1:l38e8e5f3e254a75b78bfcfecb35ca67" minOccurs="0"/>
                <xsd:element ref="ns1:_dlc_DocIdUrl" minOccurs="0"/>
                <xsd:element ref="ns1:h599b305c81346b5ac3297010c8acff2" minOccurs="0"/>
                <xsd:element ref="ns1:eabdec2782da49fa8e0bf96ab076fd26" minOccurs="0"/>
                <xsd:element ref="ns1:_dlc_DocIdPersistId" minOccurs="0"/>
                <xsd:element ref="ns1:c7f404058a9e4bddb391ce5f78425d16" minOccurs="0"/>
                <xsd:element ref="ns1:m16c7248eb974eb0993f3f667f36b3c2" minOccurs="0"/>
                <xsd:element ref="ns1:TaxCatchAll" minOccurs="0"/>
                <xsd:element ref="ns1:TaxCatchAllLabel" minOccurs="0"/>
                <xsd:element ref="ns2:_dlc_Exempt" minOccurs="0"/>
                <xsd:element ref="ns4:DLCPolicyLabelValue" minOccurs="0"/>
                <xsd:element ref="ns4:DLCPolicyLabelClientValue" minOccurs="0"/>
                <xsd:element ref="ns4:DLCPolicyLabelLock" minOccurs="0"/>
                <xsd:element ref="ns4:Archived_x0020_on" minOccurs="0"/>
                <xsd:element ref="ns1:e04b2b5bd2a24a069fe55ebc2c817a7a" minOccurs="0"/>
                <xsd:element ref="ns1:Summary." minOccurs="0"/>
                <xsd:element ref="ns4:Overdue_x0020_Risk_x002d_Rating" minOccurs="0"/>
                <xsd:element ref="ns4:Risk_x0020_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Document_x0020_Owner." ma:index="6" nillable="true"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8" nillable="true" ma:displayName="Approved by." ma:description="Name and title of person, who approved document." ma:internalName="Approved_x0020_by" ma:readOnly="false">
      <xsd:simpleType>
        <xsd:restriction base="dms:Text">
          <xsd:maxLength value="255"/>
        </xsd:restriction>
      </xsd:simpleType>
    </xsd:element>
    <xsd:element name="Approved_x0020_Date" ma:index="9" nillable="true" ma:displayName="Approved Date." ma:description="Date on which the document was approved (or renewed) by the Approval &#10;Authority." ma:format="DateOnly" ma:internalName="Approved_x0020_Date" ma:readOnly="false">
      <xsd:simpleType>
        <xsd:restriction base="dms:DateTime"/>
      </xsd:simpleType>
    </xsd:element>
    <xsd:element name="Due_x0020_for_x0020_Review" ma:index="10" nillable="true" ma:displayName="Due for Review." ma:description="Select the day by which the document should be reviewed." ma:format="DateOnly" ma:internalName="Due_x0020_for_x0020_Review" ma:readOnly="false">
      <xsd:simpleType>
        <xsd:restriction base="dms:DateTime"/>
      </xsd:simpleType>
    </xsd:element>
    <xsd:element name="Extended_x0020_Review." ma:index="11" nillable="true" ma:displayName="Extended Review." ma:format="Dropdown" ma:internalName="Extended_x0020_Review_x002e_">
      <xsd:simpleType>
        <xsd:restriction base="dms:Choice">
          <xsd:enumeration value="No"/>
          <xsd:enumeration value="Yes"/>
        </xsd:restriction>
      </xsd:simpleType>
    </xsd:element>
    <xsd:element name="EDRM_x0020_Number" ma:index="17" nillable="true" ma:displayName="EDOC Number." ma:description="Document reference in TRM." ma:internalName="EDRM_x0020_Number" ma:readOnly="false">
      <xsd:simpleType>
        <xsd:restriction base="dms:Text">
          <xsd:maxLength value="255"/>
        </xsd:restriction>
      </xsd:simpleType>
    </xsd:element>
    <xsd:element name="Consulted_x0020_for_x0020_Approval." ma:index="18" nillable="true" ma:displayName="Consulted for Approval." ma:hidden="true" ma:internalName="Consulted_x0020_for_x0020_Approval_x002e_" ma:readOnly="false">
      <xsd:simpleType>
        <xsd:restriction base="dms:Note"/>
      </xsd:simpleType>
    </xsd:element>
    <xsd:element name="Effective_x0020_Date." ma:index="19" nillable="true" ma:displayName="Effective Date." ma:description="Date when document is implemented and should be in force from." ma:format="DateOnly" ma:hidden="true" ma:internalName="Effective_x0020_Date_x002e_" ma:readOnly="false">
      <xsd:simpleType>
        <xsd:restriction base="dms:DateTime"/>
      </xsd:simpleType>
    </xsd:element>
    <xsd:element name="Author_x0020__x0026__x0020_Contributor." ma:index="20" nillable="true" ma:displayName="Author &amp; Contributor." ma:description="Document author and contributors." ma:hidden="true" ma:internalName="Author_x0020__x0026__x0020_Contributor_x002e_" ma:readOnly="false">
      <xsd:simpleType>
        <xsd:restriction base="dms:Note"/>
      </xsd:simpleType>
    </xsd:element>
    <xsd:element name="Published_x0020_by." ma:index="22" nillable="true" ma:displayName="Published by." ma:description="For departmental documents enter: &quot;The Department&quot;" ma:hidden="true" ma:internalName="Published_x0020_by_x002e_" ma:readOnly="false">
      <xsd:simpleType>
        <xsd:restriction base="dms:Text">
          <xsd:maxLength value="255"/>
        </xsd:restriction>
      </xsd:simpleType>
    </xsd:element>
    <xsd:element name="Published_x0020_Document_x0020_Location." ma:index="23" nillable="true" ma:displayName="Published Document Location." ma:description="If document is published on the Internet, copy the web address. If printed, write printed document" ma:hidden="true" ma:internalName="Published_x0020_Document_x0020_Location_x002e_" ma:readOnly="false">
      <xsd:simpleType>
        <xsd:restriction base="dms:Text">
          <xsd:maxLength value="255"/>
        </xsd:restriction>
      </xsd:simpleType>
    </xsd:element>
    <xsd:element name="Document_x0020_Change_x0020_Type." ma:index="24" nillable="true" ma:displayName="Document Change Type." ma:default="Content" ma:description="The type of change that was carried out last.&#10;Content = Word change&#10;Formatting/Typo = colour, font, paragraph style change&#10;Doc Properties = change to the document's properties fields" ma:format="Dropdown" ma:hidden="true" ma:internalName="Document_x0020_Change_x0020_Type_x002e_" ma:readOnly="false">
      <xsd:simpleType>
        <xsd:restriction base="dms:Choice">
          <xsd:enumeration value="Content"/>
          <xsd:enumeration value="Formatting/Typo"/>
          <xsd:enumeration value="Doc Properties"/>
        </xsd:restriction>
      </xsd:simpleType>
    </xsd:element>
    <xsd:element name="Last_x0020_Content_x0020_Update." ma:index="25" nillable="true" ma:displayName="Last Content Update." ma:format="DateOnly" ma:hidden="true" ma:internalName="Last_x0020_Content_x0020_Update_x002e_" ma:readOnly="false">
      <xsd:simpleType>
        <xsd:restriction base="dms:DateTime"/>
      </xsd:simpleType>
    </xsd:element>
    <xsd:element name="Endorsed_x0020_on." ma:index="26" nillable="true" ma:displayName="Endorsed on." ma:format="DateOnly" ma:hidden="true" ma:internalName="Endorsed_x0020_on_x002e_" ma:readOnly="false">
      <xsd:simpleType>
        <xsd:restriction base="dms:DateTime"/>
      </xsd:simpleType>
    </xsd:element>
    <xsd:element name="Endorsed_x0020_by." ma:index="28" nillable="true" ma:displayName="Endorsed by." ma:hidden="true" ma:internalName="Endorsed_x0020_by_x002e_" ma:readOnly="false">
      <xsd:simpleType>
        <xsd:restriction base="dms:Note"/>
      </xsd:simpleType>
    </xsd:element>
    <xsd:element name="Security." ma:index="30" nillable="true" ma:displayName="Security." ma:default="Open to all staff" ma:description="Open = available to read by all employees&#10;Closed = special read access group required, which is set up by the PGC Team. This is NOT an automatic setting." ma:format="Dropdown" ma:hidden="true" ma:internalName="Security_x002e_" ma:readOnly="false">
      <xsd:simpleType>
        <xsd:restriction base="dms:Choice">
          <xsd:enumeration value="Open to all staff"/>
          <xsd:enumeration value="Closed to special access group"/>
        </xsd:restriction>
      </xsd:simpleType>
    </xsd:element>
    <xsd:element name="l99f90e11f684e1a913bb42ea974952d" ma:index="31" nillable="true" ma:taxonomy="true" ma:internalName="l99f90e11f684e1a913bb42ea974952d" ma:taxonomyFieldName="Document_x0020_Type_x002e_" ma:displayName="Document Type." ma:readOnly="fals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o343eca118a6443da5135792fc40bbb5" ma:index="33" nillable="true" ma:taxonomy="true" ma:internalName="o343eca118a6443da5135792fc40bbb5" ma:taxonomyFieldName="Approval_x0020_Authority_x0020_Title_x002e_" ma:displayName="Approval Authority Title." ma:readOnly="fals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ea370848d13b453ca9638f41cf16417b" ma:index="35" nillable="true" ma:taxonomy="true" ma:internalName="ea370848d13b453ca9638f41cf16417b" ma:taxonomyFieldName="Organisational_x002F_Business_x0020_Unit_x0020_Owner" ma:displayName="Organisational/Business Unit Owner." ma:readOnly="false"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37" nillable="true" ma:taxonomy="true" ma:internalName="i27050e9c40a439ba477289369d9a031" ma:taxonomyFieldName="Jurisdiction_x002e_" ma:displayName="Jurisdictional Limit." ma:readOnly="false"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44a3e3c3d69412ca772de95d5019f8e" ma:index="39"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i4aa91e74e15407f9c4720cfcf4c6b3a" ma:index="41" nillable="true" ma:taxonomy="true" ma:internalName="i4aa91e74e15407f9c4720cfcf4c6b3a" ma:taxonomyFieldName="Internal_x0020_Target_x0020_Audience_x002e_" ma:displayName="Internal Target Audience." ma:readOnly="fals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l38e8e5f3e254a75b78bfcfecb35ca67" ma:index="43" nillable="true" ma:taxonomy="true" ma:internalName="l38e8e5f3e254a75b78bfcfecb35ca67" ma:taxonomyFieldName="External_x0020_Target_x0020_Audience_x002e_" ma:displayName="External Target Audience." ma:readOnly="fals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599b305c81346b5ac3297010c8acff2" ma:index="45"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eabdec2782da49fa8e0bf96ab076fd26" ma:index="46" nillable="true"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c7f404058a9e4bddb391ce5f78425d16" ma:index="48" nillable="true" ma:taxonomy="true" ma:internalName="c7f404058a9e4bddb391ce5f78425d16" ma:taxonomyFieldName="Administrative_x0020_Topic_x002e_" ma:displayName="Administrative Topic." ma:readOnly="false"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m16c7248eb974eb0993f3f667f36b3c2" ma:index="49" nillable="true"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TaxCatchAll" ma:index="50"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e04b2b5bd2a24a069fe55ebc2c817a7a" ma:index="59" nillable="true" ma:taxonomy="true" ma:internalName="e04b2b5bd2a24a069fe55ebc2c817a7a" ma:taxonomyFieldName="Jurisdiction_x0020_Exclusion_x002e_" ma:displayName="Jurisdiction Exclusion." ma:readOnly="false"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Summary." ma:index="60" nillable="true" ma:displayName="Summary." ma:description="A short description (abstract) of the document and its purpose." ma:hidden="true" ma:internalName="Summary_x002e_"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d_x0020_on" ma:index="58" nillable="true" ma:displayName="Archived on" ma:format="DateOnly" ma:internalName="Archived_x0020_on">
      <xsd:simpleType>
        <xsd:restriction base="dms:DateTime"/>
      </xsd:simpleType>
    </xsd:element>
    <xsd:element name="Overdue_x0020_Risk_x002d_Rating" ma:index="62" nillable="true" ma:displayName="Overdue Risk-Rating" ma:format="Dropdown" ma:internalName="Overdue_x0020_Risk_x002d_Rating">
      <xsd:simpleType>
        <xsd:restriction base="dms:Choice">
          <xsd:enumeration value="-"/>
          <xsd:enumeration value="Low"/>
          <xsd:enumeration value="Medium"/>
          <xsd:enumeration value="High"/>
        </xsd:restriction>
      </xsd:simpleType>
    </xsd:element>
    <xsd:element name="Risk_x0020_Rating" ma:index="63" nillable="true" ma:displayName="Risk Rating" ma:internalName="Risk_x0020_Rat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2" ma:displayName="Title"/>
        <xsd:element ref="dc:subject" minOccurs="0" maxOccurs="1"/>
        <xsd:element ref="dc:description" minOccurs="0" maxOccurs="1" ma:displayName="Comments"/>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Clinical Procedure or Guideline</p:Name>
  <p:Description/>
  <p:Statement/>
  <p:PolicyItems>
    <p:PolicyItem featureId="Microsoft.Office.RecordsManagement.PolicyFeatures.PolicyLabel" staticId="0x010100370F03DA7C830644B9E8B53AEDFF05BE020300FAA436A4C100524A8CDBC861DF8A54B8|-2094414987" UniqueId="91d6e256-9780-432f-9af8-a3393868726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fe963638-c734-4cf0-8045-896c1f7237b9</TermId>
        </TermInfo>
      </Terms>
    </ea370848d13b453ca9638f41cf16417b>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3bd2486f-8b02-40f6-8236-b6fc82df58b3</TermId>
        </TermInfo>
      </Terms>
    </l99f90e11f684e1a913bb42ea974952d>
    <c7f404058a9e4bddb391ce5f78425d16 xmlns="0b1b15de-2562-41e7-875a-96f32466411d">
      <Terms xmlns="http://schemas.microsoft.com/office/infopath/2007/PartnerControls"/>
    </c7f404058a9e4bddb391ce5f78425d16>
    <_dlc_DocId xmlns="0b1b15de-2562-41e7-875a-96f32466411d">HEALTHINTRA-1880-8691</_dlc_DocId>
    <TaxCatchAll xmlns="0b1b15de-2562-41e7-875a-96f32466411d">
      <Value>13701</Value>
      <Value>18426</Value>
      <Value>24439</Value>
      <Value>13595</Value>
      <Value>24473</Value>
      <Value>13814</Value>
      <Value>18225</Value>
      <Value>12828</Value>
      <Value>20029</Value>
      <Value>24481</Value>
      <Value>24293</Value>
    </TaxCatchAll>
    <_dlc_DocIdUrl xmlns="0b1b15de-2562-41e7-875a-96f32466411d">
      <Url>http://internal.health.nt.gov.au/pgc/dm/_layouts/15/DocIdRedir.aspx?ID=HEALTHINTRA-1880-8691</Url>
      <Description>HEALTHINTRA-1880-8691</Description>
    </_dlc_DocIdUrl>
    <Due_x0020_for_x0020_Review xmlns="0b1b15de-2562-41e7-875a-96f32466411d">2030-04-30T14:30:00+00:00</Due_x0020_for_x0020_Review>
    <EDRM_x0020_Number xmlns="0b1b15de-2562-41e7-875a-96f32466411d">EDOC2019/72301</EDRM_x0020_Number>
    <Archived_x0020_on xmlns="30212ded-5b93-4861-91df-e3d3c4882af7" xsi:nil="true"/>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99da2611-0e70-4c9a-80e0-1ada325360c7</TermId>
        </TermInfo>
      </Terms>
    </eabdec2782da49fa8e0bf96ab076fd26>
    <Author_x0020__x0026__x0020_Contributor. xmlns="0b1b15de-2562-41e7-875a-96f32466411d">Approved Procedures and Quality Assurance Committee</Author_x0020__x0026__x0020_Contributor.>
    <Endorsed_x0020_on. xmlns="0b1b15de-2562-41e7-875a-96f32466411d" xsi:nil="true"/>
    <Risk_x0020_Rating xmlns="30212ded-5b93-4861-91df-e3d3c4882af7"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Speciality or service specific (NT Health wide)</TermName>
          <TermId xmlns="http://schemas.microsoft.com/office/infopath/2007/PartnerControls">e8aaf9c8-aa15-4042-9a35-027e41caea6b</TermId>
        </TermInfo>
      </Terms>
    </i27050e9c40a439ba477289369d9a031>
    <DLCPolicyLabelClientValue xmlns="30212ded-5b93-4861-91df-e3d3c4882af7">Version: {_UIVersionString}</DLCPolicyLabelClientValue>
    <Approved_x0020_by xmlns="0b1b15de-2562-41e7-875a-96f32466411d">David Mitchell</Approved_x0020_by>
    <l38e8e5f3e254a75b78bfcfecb35ca67 xmlns="0b1b15de-2562-41e7-875a-96f32466411d">
      <Terms xmlns="http://schemas.microsoft.com/office/infopath/2007/PartnerControls"/>
    </l38e8e5f3e254a75b78bfcfecb35ca67>
    <Extended_x0020_Review. xmlns="0b1b15de-2562-41e7-875a-96f32466411d" xsi:nil="true"/>
    <h599b305c81346b5ac3297010c8acff2 xmlns="0b1b15de-2562-41e7-875a-96f32466411d">
      <Terms xmlns="http://schemas.microsoft.com/office/infopath/2007/PartnerControls">
        <TermInfo xmlns="http://schemas.microsoft.com/office/infopath/2007/PartnerControls">
          <TermName xmlns="http://schemas.microsoft.com/office/infopath/2007/PartnerControls">Standard 1 - Clinical Governance</TermName>
          <TermId xmlns="http://schemas.microsoft.com/office/infopath/2007/PartnerControls">a38743df-1141-476b-a404-6d6938451f37</TermId>
        </TermInfo>
        <TermInfo xmlns="http://schemas.microsoft.com/office/infopath/2007/PartnerControls">
          <TermName xmlns="http://schemas.microsoft.com/office/infopath/2007/PartnerControls">Standard 2 - Partnering With Consumers</TermName>
          <TermId xmlns="http://schemas.microsoft.com/office/infopath/2007/PartnerControls">ad7cfe61-f2f6-4021-bf8c-d841fd1b6f30</TermId>
        </TermInfo>
      </Terms>
    </h599b305c81346b5ac3297010c8acff2>
    <Overdue_x0020_Risk_x002d_Rating xmlns="30212ded-5b93-4861-91df-e3d3c4882af7" xsi:nil="true"/>
    <Security. xmlns="0b1b15de-2562-41e7-875a-96f32466411d">Open to all staff</Security.>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Mental Health Conditions</TermName>
          <TermId xmlns="http://schemas.microsoft.com/office/infopath/2007/PartnerControls">00b98ec8-f72f-4060-b1cc-30ca1e6fe115</TermId>
        </TermInfo>
        <TermInfo xmlns="http://schemas.microsoft.com/office/infopath/2007/PartnerControls">
          <TermName xmlns="http://schemas.microsoft.com/office/infopath/2007/PartnerControls">Electroconvulsive Therapy</TermName>
          <TermId xmlns="http://schemas.microsoft.com/office/infopath/2007/PartnerControls">de3eb85b-025d-4694-9801-826a9f26d580</TermId>
        </TermInfo>
      </Terms>
    </m16c7248eb974eb0993f3f667f36b3c2>
    <e04b2b5bd2a24a069fe55ebc2c817a7a xmlns="0b1b15de-2562-41e7-875a-96f32466411d">
      <Terms xmlns="http://schemas.microsoft.com/office/infopath/2007/PartnerControls"/>
    </e04b2b5bd2a24a069fe55ebc2c817a7a>
    <Approved_x0020_Date xmlns="0b1b15de-2562-41e7-875a-96f32466411d">2025-04-30T14:30:00+00:00</Approved_x0020_Date>
    <Endorsed_x0020_by. xmlns="0b1b15de-2562-41e7-875a-96f32466411d" xsi:nil="true"/>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Procedures</TermName>
          <TermId xmlns="http://schemas.microsoft.com/office/infopath/2007/PartnerControls">e6ba4ae0-6b26-445e-8b07-214984c5c73a</TermId>
        </TermInfo>
      </Terms>
    </e44a3e3c3d69412ca772de95d5019f8e>
    <i4aa91e74e15407f9c4720cfcf4c6b3a xmlns="0b1b15de-2562-41e7-875a-96f32466411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e912c969-306c-4f30-99ed-019d6356a36f</TermId>
        </TermInfo>
      </Terms>
    </i4aa91e74e15407f9c4720cfcf4c6b3a>
    <Last_x0020_Content_x0020_Update. xmlns="0b1b15de-2562-41e7-875a-96f32466411d">2019-09-10T14:30:00+00:00</Last_x0020_Content_x0020_Updat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Psychiatrist DoH</TermName>
          <TermId xmlns="http://schemas.microsoft.com/office/infopath/2007/PartnerControls">9f8aa0e4-8bb6-4f62-bffe-f0fa246c9b53</TermId>
        </TermInfo>
      </Terms>
    </o343eca118a6443da5135792fc40bbb5>
    <Consulted_x0020_for_x0020_Approval. xmlns="0b1b15de-2562-41e7-875a-96f32466411d" xsi:nil="true"/>
    <DLCPolicyLabelLock xmlns="30212ded-5b93-4861-91df-e3d3c4882af7" xsi:nil="true"/>
    <Published_x0020_Document_x0020_Location. xmlns="0b1b15de-2562-41e7-875a-96f32466411d" xsi:nil="true"/>
    <Published_x0020_by. xmlns="0b1b15de-2562-41e7-875a-96f32466411d">Northern Territory Health</Published_x0020_by.>
    <Document_x0020_Owner. xmlns="0b1b15de-2562-41e7-875a-96f32466411d">
      <UserInfo>
        <DisplayName>David Mitchell</DisplayName>
        <AccountId>12800</AccountId>
        <AccountType/>
      </UserInfo>
    </Document_x0020_Owner.>
    <Effective_x0020_Date. xmlns="0b1b15de-2562-41e7-875a-96f32466411d">2019-09-10T14:30:00+00:00</Effective_x0020_Date.>
    <Summary. xmlns="0b1b15de-2562-41e7-875a-96f32466411d">Procedure for the treatment of a person with electroconvulsive therapy (ECT) under the Mental Health and Related Services (MHARS) Act</Summary.>
    <_dlc_Exempt xmlns="http://schemas.microsoft.com/sharepoint/v3">false</_dlc_Exempt>
    <DLCPolicyLabelValue xmlns="30212ded-5b93-4861-91df-e3d3c4882af7">Version: 17.0</DLCPolicyLabelValue>
    <_dlc_DocIdPersistId xmlns="0b1b15de-2562-41e7-875a-96f32466411d">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509DD-4969-4E7E-A4DC-5667F9FE4A6A}">
  <ds:schemaRefs>
    <ds:schemaRef ds:uri="http://schemas.openxmlformats.org/officeDocument/2006/bibliography"/>
  </ds:schemaRefs>
</ds:datastoreItem>
</file>

<file path=customXml/itemProps3.xml><?xml version="1.0" encoding="utf-8"?>
<ds:datastoreItem xmlns:ds="http://schemas.openxmlformats.org/officeDocument/2006/customXml" ds:itemID="{E15C6344-8F6A-4F4C-AC2E-65FDE70B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http://schemas.microsoft.com/sharepoint/v3"/>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B98EF-8DCA-46FC-A918-4AED9B84539E}">
  <ds:schemaRefs>
    <ds:schemaRef ds:uri="office.server.policy"/>
  </ds:schemaRefs>
</ds:datastoreItem>
</file>

<file path=customXml/itemProps5.xml><?xml version="1.0" encoding="utf-8"?>
<ds:datastoreItem xmlns:ds="http://schemas.openxmlformats.org/officeDocument/2006/customXml" ds:itemID="{650D98B2-AE0A-442F-A2BE-2A0B0268B3EF}">
  <ds:schemaRefs>
    <ds:schemaRef ds:uri="http://schemas.microsoft.com/office/2006/metadata/properties"/>
    <ds:schemaRef ds:uri="http://schemas.microsoft.com/sharepoint/v4"/>
    <ds:schemaRef ds:uri="http://schemas.microsoft.com/sharepoint/v3"/>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0212ded-5b93-4861-91df-e3d3c4882af7"/>
    <ds:schemaRef ds:uri="0b1b15de-2562-41e7-875a-96f32466411d"/>
    <ds:schemaRef ds:uri="http://www.w3.org/XML/1998/namespace"/>
  </ds:schemaRefs>
</ds:datastoreItem>
</file>

<file path=customXml/itemProps6.xml><?xml version="1.0" encoding="utf-8"?>
<ds:datastoreItem xmlns:ds="http://schemas.openxmlformats.org/officeDocument/2006/customXml" ds:itemID="{88FB3A10-9EDA-4124-8EE4-CCEE564E2062}">
  <ds:schemaRefs>
    <ds:schemaRef ds:uri="http://schemas.microsoft.com/sharepoint/v3/contenttype/forms"/>
  </ds:schemaRefs>
</ds:datastoreItem>
</file>

<file path=customXml/itemProps7.xml><?xml version="1.0" encoding="utf-8"?>
<ds:datastoreItem xmlns:ds="http://schemas.openxmlformats.org/officeDocument/2006/customXml" ds:itemID="{05B87088-AF65-43CA-8D81-1E7E6135E6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3776</Words>
  <Characters>21529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12 Electroconvulsive Therapy (ECT) NTH MHARS Act Approved Procedure</vt:lpstr>
    </vt:vector>
  </TitlesOfParts>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Electroconvulsive Therapy (ECT) NTH MHARS Act Approved Procedure</dc:title>
  <dc:subject/>
  <dc:creator>Northern Territory Government</dc:creator>
  <cp:keywords/>
  <dc:description/>
  <cp:lastModifiedBy>Saji Rana</cp:lastModifiedBy>
  <cp:revision>2</cp:revision>
  <dcterms:created xsi:type="dcterms:W3CDTF">2025-05-09T05:57:00Z</dcterms:created>
  <dcterms:modified xsi:type="dcterms:W3CDTF">2025-05-09T05:57:00Z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 Target Audience.">
    <vt:lpwstr>12828;#All Employees|e912c969-306c-4f30-99ed-019d6356a36f</vt:lpwstr>
  </property>
  <property fmtid="{D5CDD505-2E9C-101B-9397-08002B2CF9AE}" pid="3" name="i4aa91e74e15407f9c4720cfcf4c6b3a">
    <vt:lpwstr>All Employees|e912c969-306c-4f30-99ed-019d6356a36f</vt:lpwstr>
  </property>
  <property fmtid="{D5CDD505-2E9C-101B-9397-08002B2CF9AE}" pid="4" name="Jurisdiction.">
    <vt:lpwstr>24481;#Speciality or service specific (NT Health wide)|e8aaf9c8-aa15-4042-9a35-027e41caea6b</vt:lpwstr>
  </property>
  <property fmtid="{D5CDD505-2E9C-101B-9397-08002B2CF9AE}" pid="5" name="Administrative Topic.">
    <vt:lpwstr/>
  </property>
  <property fmtid="{D5CDD505-2E9C-101B-9397-08002B2CF9AE}" pid="6" name="External Target Audience.">
    <vt:lpwstr/>
  </property>
  <property fmtid="{D5CDD505-2E9C-101B-9397-08002B2CF9AE}" pid="7" name="ContentTypeId">
    <vt:lpwstr>0x010100370F03DA7C830644B9E8B53AEDFF05BE020300FAA436A4C100524A8CDBC861DF8A54B8</vt:lpwstr>
  </property>
  <property fmtid="{D5CDD505-2E9C-101B-9397-08002B2CF9AE}" pid="8" name="Collection Name.">
    <vt:lpwstr>18225;#MHARS Act Procedures|e6ba4ae0-6b26-445e-8b07-214984c5c73a</vt:lpwstr>
  </property>
  <property fmtid="{D5CDD505-2E9C-101B-9397-08002B2CF9AE}" pid="9" name="Jurisdiction Exclusion.">
    <vt:lpwstr/>
  </property>
  <property fmtid="{D5CDD505-2E9C-101B-9397-08002B2CF9AE}" pid="10" name="Approval Authority Title.">
    <vt:lpwstr>20029;#Chief Psychiatrist DoH|9f8aa0e4-8bb6-4f62-bffe-f0fa246c9b53</vt:lpwstr>
  </property>
  <property fmtid="{D5CDD505-2E9C-101B-9397-08002B2CF9AE}" pid="11" name="Accreditation Framework.">
    <vt:lpwstr>13814;#Standard 1 - Clinical Governance|a38743df-1141-476b-a404-6d6938451f37;#13701;#Standard 2 - Partnering With Consumers|ad7cfe61-f2f6-4021-bf8c-d841fd1b6f30</vt:lpwstr>
  </property>
  <property fmtid="{D5CDD505-2E9C-101B-9397-08002B2CF9AE}" pid="12" name="Organisational/Business Unit Owner">
    <vt:lpwstr>24473;#Chief Psychiatrist|fe963638-c734-4cf0-8045-896c1f7237b9</vt:lpwstr>
  </property>
  <property fmtid="{D5CDD505-2E9C-101B-9397-08002B2CF9AE}" pid="13" name="_dlc_DocIdItemGuid">
    <vt:lpwstr>657b8d13-3cb3-46b5-ad51-428e91fd4884</vt:lpwstr>
  </property>
  <property fmtid="{D5CDD505-2E9C-101B-9397-08002B2CF9AE}" pid="14" name="e44a3e3c3d69412ca772de95d5019f8e">
    <vt:lpwstr>Media Manual|d90e0057-1de8-4beb-a792-72928b49746d;Corporate Templates DoH|a84fd7ff-8923-489c-98ec-a2655673dc7f</vt:lpwstr>
  </property>
  <property fmtid="{D5CDD505-2E9C-101B-9397-08002B2CF9AE}" pid="15" name="Clinical Topics">
    <vt:lpwstr>13595;#Mental Health Conditions|00b98ec8-f72f-4060-b1cc-30ca1e6fe115;#18426;#Electroconvulsive Therapy|de3eb85b-025d-4694-9801-826a9f26d580</vt:lpwstr>
  </property>
  <property fmtid="{D5CDD505-2E9C-101B-9397-08002B2CF9AE}" pid="16" name="Document Owner - Job Title - New">
    <vt:lpwstr>24439;#Chief Psychiatrist|99da2611-0e70-4c9a-80e0-1ada325360c7</vt:lpwstr>
  </property>
  <property fmtid="{D5CDD505-2E9C-101B-9397-08002B2CF9AE}" pid="17" name="Document Type.">
    <vt:lpwstr>24293;#Procedure|3bd2486f-8b02-40f6-8236-b6fc82df58b3</vt:lpwstr>
  </property>
  <property fmtid="{D5CDD505-2E9C-101B-9397-08002B2CF9AE}" pid="18" name="Published in public domain.">
    <vt:bool>false</vt:bool>
  </property>
  <property fmtid="{D5CDD505-2E9C-101B-9397-08002B2CF9AE}" pid="19" name="RSM Audit">
    <vt:bool>false</vt:bool>
  </property>
  <property fmtid="{D5CDD505-2E9C-101B-9397-08002B2CF9AE}" pid="20" name="Audit leader">
    <vt:lpwstr/>
  </property>
</Properties>
</file>